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243" w:rsidP="00411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AHCPMG501 Develop a regional pest management plan</w:t>
      </w:r>
      <w:r>
        <w:fldChar w:fldCharType="end"/>
      </w:r>
    </w:p>
    <w:p w:rsidR="00411243" w:rsidP="00411243">
      <w:pPr>
        <w:pStyle w:val="Version"/>
        <w:sectPr w:rsidSect="002E4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735" w:rsidP="002E4735">
      <w:pPr>
        <w:pStyle w:val="SuperHeading"/>
      </w:pPr>
      <w:r w:rsidRPr="002E4735">
        <w:t>AHCPMG501 Develop a regional pest management plan</w:t>
      </w:r>
    </w:p>
    <w:p w:rsidR="00000000" w:rsidRPr="002E4735" w:rsidP="002E4735">
      <w:pPr>
        <w:pStyle w:val="Heading1"/>
      </w:pPr>
      <w:bookmarkStart w:id="1" w:name="O_1154416"/>
      <w:bookmarkEnd w:id="1"/>
      <w:r w:rsidRPr="002E47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Comments</w:t>
            </w:r>
          </w:p>
        </w:tc>
      </w:tr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This version released with AHC Agriculture, Horticulture and Conservation and Land Management Training Package Version 6.0.</w:t>
            </w:r>
          </w:p>
        </w:tc>
      </w:tr>
    </w:tbl>
    <w:p w:rsidR="00000000" w:rsidRPr="002E4735" w:rsidP="002E4735">
      <w:pPr>
        <w:pStyle w:val="BodyText"/>
      </w:pPr>
    </w:p>
    <w:p w:rsidR="00000000" w:rsidRPr="002E4735" w:rsidP="002E4735">
      <w:pPr>
        <w:pStyle w:val="AllowPageBreak"/>
      </w:pPr>
    </w:p>
    <w:p w:rsidR="00000000" w:rsidRPr="002E4735" w:rsidP="002E4735">
      <w:pPr>
        <w:pStyle w:val="Heading1"/>
      </w:pPr>
      <w:bookmarkStart w:id="2" w:name="O_1154417"/>
      <w:bookmarkEnd w:id="2"/>
      <w:r w:rsidRPr="002E4735">
        <w:t>Application</w:t>
      </w:r>
    </w:p>
    <w:p w:rsidR="00000000" w:rsidRPr="002E4735" w:rsidP="00411243">
      <w:pPr>
        <w:pStyle w:val="BodyText"/>
      </w:pPr>
      <w:r w:rsidRPr="002E4735">
        <w:t>This unit of competency describes the ski</w:t>
      </w:r>
      <w:r w:rsidRPr="002E4735">
        <w:t>lls and knowledge required to develop a pest management plan that applies to a large or regional area. It also describes the skills and knowledge required to gain agreement and commitment from stakeholders to implement the plan, which is used by land manag</w:t>
      </w:r>
      <w:r w:rsidRPr="002E4735">
        <w:t>ers who practice sustainable land management principles and require a collaborative approach with neighbouring landholders.</w:t>
      </w:r>
    </w:p>
    <w:p w:rsidR="00000000" w:rsidRPr="002E4735" w:rsidP="00411243">
      <w:pPr>
        <w:pStyle w:val="BodyText"/>
      </w:pPr>
      <w:r w:rsidRPr="002E4735">
        <w:t>The unit applies to individuals who take personal responsibility and exercise autonomy in undertaking complex work. They demonstrate</w:t>
      </w:r>
      <w:r w:rsidRPr="002E4735">
        <w:t xml:space="preserve"> deep knowledge in specific technical areas, are able to analyse and synthesise information, and analyse, design and communicate solutions to sometimes complex problems.</w:t>
      </w:r>
    </w:p>
    <w:p w:rsidR="00000000" w:rsidRPr="002E4735" w:rsidP="00411243">
      <w:pPr>
        <w:pStyle w:val="BodyText"/>
      </w:pPr>
      <w:r w:rsidRPr="002E4735">
        <w:t>No licensing, legislative or certification requirements apply to this unit at the time</w:t>
      </w:r>
      <w:r w:rsidRPr="002E4735">
        <w:t xml:space="preserve"> of publication.</w:t>
      </w:r>
    </w:p>
    <w:p w:rsidR="00000000" w:rsidRPr="002E4735" w:rsidP="002E4735">
      <w:pPr>
        <w:pStyle w:val="Heading1"/>
      </w:pPr>
      <w:bookmarkStart w:id="3" w:name="O_1154418"/>
      <w:bookmarkEnd w:id="3"/>
      <w:r w:rsidRPr="002E4735">
        <w:t>Pre-requisite Unit</w:t>
      </w:r>
    </w:p>
    <w:p w:rsidR="00000000" w:rsidRPr="002E4735" w:rsidP="00411243">
      <w:pPr>
        <w:pStyle w:val="BodyText"/>
      </w:pPr>
      <w:r w:rsidRPr="002E4735">
        <w:t>Nil</w:t>
      </w:r>
    </w:p>
    <w:p w:rsidR="00000000" w:rsidRPr="002E4735" w:rsidP="002E4735">
      <w:pPr>
        <w:pStyle w:val="Heading1"/>
      </w:pPr>
      <w:bookmarkStart w:id="4" w:name="O_1154420"/>
      <w:bookmarkEnd w:id="4"/>
      <w:r w:rsidRPr="002E4735">
        <w:t>Unit Sector</w:t>
      </w:r>
    </w:p>
    <w:p w:rsidR="00000000" w:rsidRPr="002E4735" w:rsidP="00411243">
      <w:pPr>
        <w:pStyle w:val="BodyText"/>
      </w:pPr>
      <w:r w:rsidRPr="002E4735">
        <w:t>Pest Management (PMG)</w:t>
      </w:r>
    </w:p>
    <w:p w:rsidR="00000000" w:rsidRPr="002E4735" w:rsidP="002E4735">
      <w:pPr>
        <w:pStyle w:val="Heading1"/>
      </w:pPr>
      <w:bookmarkStart w:id="5" w:name="O_1154421"/>
      <w:bookmarkEnd w:id="5"/>
      <w:r w:rsidRPr="002E47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Performance Criteria</w:t>
            </w:r>
          </w:p>
        </w:tc>
      </w:tr>
      <w:tr w:rsidTr="00411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1. Determine goals of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1.1 Define pest problem and determine scope of pest management plan</w:t>
            </w:r>
          </w:p>
          <w:p w:rsidR="00000000" w:rsidRPr="002E4735" w:rsidP="002E4735">
            <w:pPr>
              <w:pStyle w:val="BodyText"/>
            </w:pPr>
            <w:r w:rsidRPr="002E4735">
              <w:t>1.2 Establish a steering committee where a need has been ide</w:t>
            </w:r>
            <w:r w:rsidRPr="002E4735">
              <w:t>ntified</w:t>
            </w:r>
          </w:p>
          <w:p w:rsidR="00000000" w:rsidRPr="002E4735" w:rsidP="002E4735">
            <w:pPr>
              <w:pStyle w:val="BodyText"/>
            </w:pPr>
            <w:r w:rsidRPr="002E4735">
              <w:t>1.3 Determine consultation requirements</w:t>
            </w:r>
          </w:p>
          <w:p w:rsidR="00000000" w:rsidRPr="002E4735" w:rsidP="002E4735">
            <w:pPr>
              <w:pStyle w:val="BodyText"/>
            </w:pPr>
            <w:r w:rsidRPr="002E4735">
              <w:t xml:space="preserve">1.4 Determine and document goals through consultation with stakeholders </w:t>
            </w:r>
          </w:p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1.5 Assess and document pest management options for goals of management plan</w:t>
            </w:r>
          </w:p>
        </w:tc>
      </w:tr>
      <w:tr w:rsidTr="00411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2. Set specific objectives for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2.1 Define and document objectives to be achieved in consultation with stakeholders</w:t>
            </w:r>
          </w:p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2.2 Define roles and responsibilities of stakeholders in delivering objectives</w:t>
            </w:r>
          </w:p>
        </w:tc>
      </w:tr>
      <w:tr w:rsidTr="00411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3. Identify activities required to achieve specific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3.1 Determine and document ac</w:t>
            </w:r>
            <w:r w:rsidRPr="002E4735">
              <w:t>tivities required to achieve objectives in consultation with stakeholders</w:t>
            </w:r>
          </w:p>
          <w:p w:rsidR="00000000" w:rsidRPr="002E4735" w:rsidP="002E4735">
            <w:pPr>
              <w:pStyle w:val="BodyText"/>
            </w:pPr>
            <w:r w:rsidRPr="002E4735">
              <w:t>3.2 Prioritise activities and seek commitment from stakeholders</w:t>
            </w:r>
          </w:p>
          <w:p w:rsidR="00000000" w:rsidRPr="002E4735" w:rsidP="002E4735">
            <w:pPr>
              <w:pStyle w:val="BodyText"/>
            </w:pPr>
            <w:r w:rsidRPr="002E4735">
              <w:t>3.3 Conduct risk management assessment for community, environment, workplace health and safety and production</w:t>
            </w:r>
          </w:p>
          <w:p w:rsidR="00000000" w:rsidRPr="002E4735" w:rsidP="002E4735">
            <w:pPr>
              <w:pStyle w:val="BodyText"/>
            </w:pPr>
            <w:r w:rsidRPr="002E4735">
              <w:t>3.4 Conf</w:t>
            </w:r>
            <w:r w:rsidRPr="002E4735">
              <w:t>irm activities align with pest management plan, and environmental, sustainability and biosecurity policies and legislation</w:t>
            </w:r>
          </w:p>
          <w:p w:rsidR="00000000" w:rsidRPr="002E4735" w:rsidP="002E4735">
            <w:pPr>
              <w:pStyle w:val="BodyText"/>
            </w:pPr>
            <w:r w:rsidRPr="002E4735">
              <w:t>3.5 Determine measurable performance metrics for objectives</w:t>
            </w:r>
          </w:p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3.6 Determine monitoring, evaluation and reporting methods</w:t>
            </w:r>
          </w:p>
        </w:tc>
      </w:tr>
      <w:tr w:rsidTr="004112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4. Publish th</w:t>
            </w:r>
            <w:r w:rsidRPr="002E4735">
              <w:t>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4.1 Verify that plan complies with biosecurity, legislative and national and state or territory strategic policies</w:t>
            </w:r>
          </w:p>
          <w:p w:rsidR="00000000" w:rsidRPr="002E4735" w:rsidP="002E4735">
            <w:pPr>
              <w:pStyle w:val="BodyText"/>
            </w:pPr>
            <w:r w:rsidRPr="002E4735">
              <w:t>4.2 Submit draft plan to stakeholders for review and feedback</w:t>
            </w:r>
          </w:p>
          <w:p w:rsidR="00000000" w:rsidRPr="002E4735" w:rsidP="002E4735">
            <w:pPr>
              <w:pStyle w:val="BodyText"/>
            </w:pPr>
            <w:r w:rsidRPr="002E4735">
              <w:t xml:space="preserve">4.3 Finalise plan from stakeholder feedback and seek endorsement </w:t>
            </w:r>
          </w:p>
          <w:p w:rsidR="00000000" w:rsidRPr="002E4735" w:rsidP="002E4735">
            <w:pPr>
              <w:pStyle w:val="BodyText"/>
            </w:pPr>
            <w:r w:rsidRPr="002E4735">
              <w:t>4.4 Pu</w:t>
            </w:r>
            <w:r w:rsidRPr="002E4735">
              <w:t>blish and distribute plan according to workplace requirements</w:t>
            </w:r>
          </w:p>
        </w:tc>
      </w:tr>
    </w:tbl>
    <w:p w:rsidR="00000000" w:rsidRPr="002E4735" w:rsidP="002E4735">
      <w:pPr>
        <w:pStyle w:val="BodyText"/>
      </w:pPr>
    </w:p>
    <w:p w:rsidR="00000000" w:rsidRPr="002E4735" w:rsidP="002E4735">
      <w:pPr>
        <w:pStyle w:val="AllowPageBreak"/>
      </w:pPr>
    </w:p>
    <w:p w:rsidR="00000000" w:rsidRPr="002E4735" w:rsidP="002E4735">
      <w:pPr>
        <w:pStyle w:val="Heading1"/>
      </w:pPr>
      <w:bookmarkStart w:id="6" w:name="O_1154422"/>
      <w:bookmarkEnd w:id="6"/>
      <w:r w:rsidRPr="002E4735">
        <w:t>Foundation Skills</w:t>
      </w:r>
    </w:p>
    <w:p w:rsidR="00000000" w:rsidRPr="00411243" w:rsidP="00411243">
      <w:pPr>
        <w:pStyle w:val="BodyText"/>
        <w:rPr>
          <w:i/>
        </w:rPr>
      </w:pPr>
      <w:r w:rsidRPr="0041124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1124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Description</w:t>
            </w:r>
          </w:p>
        </w:tc>
      </w:tr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ListBullet"/>
              <w:rPr>
                <w:lang w:val="en-NZ"/>
              </w:rPr>
            </w:pPr>
            <w:r w:rsidRPr="002E4735">
              <w:t xml:space="preserve">Generate complex written plans for a specified purpose by selecting appropriate conventions and stylistic devices to express </w:t>
            </w:r>
            <w:r w:rsidRPr="002E4735">
              <w:t xml:space="preserve">precise meaning </w:t>
            </w:r>
          </w:p>
        </w:tc>
      </w:tr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ListBullet"/>
              <w:rPr>
                <w:lang w:val="en-NZ"/>
              </w:rPr>
            </w:pPr>
            <w:r w:rsidRPr="002E4735">
              <w:t>Establish and maintain effective communication in a broad range of contexts when communicating and negotiating with stakeholders</w:t>
            </w:r>
          </w:p>
        </w:tc>
      </w:tr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ListBullet"/>
            </w:pPr>
            <w:r w:rsidRPr="002E4735">
              <w:t>Interpret complex economic measures, and perform calculations for determining the economic impact of pests</w:t>
            </w:r>
          </w:p>
        </w:tc>
      </w:tr>
    </w:tbl>
    <w:p w:rsidR="00000000" w:rsidRPr="002E4735" w:rsidP="002E4735">
      <w:pPr>
        <w:pStyle w:val="BodyText"/>
      </w:pPr>
    </w:p>
    <w:p w:rsidR="00000000" w:rsidRPr="002E4735" w:rsidP="002E4735">
      <w:pPr>
        <w:pStyle w:val="AllowPageBreak"/>
      </w:pPr>
    </w:p>
    <w:p w:rsidR="00000000" w:rsidRPr="002E4735" w:rsidP="002E4735">
      <w:pPr>
        <w:pStyle w:val="Heading1"/>
      </w:pPr>
      <w:bookmarkStart w:id="7" w:name="O_1154424"/>
      <w:bookmarkEnd w:id="7"/>
      <w:r w:rsidRPr="002E47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Equivalence status</w:t>
            </w:r>
          </w:p>
        </w:tc>
      </w:tr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AHCPMG501 Develop a regional pest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AHCPMG507 Develop a regional pest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Minor changes to Applicati</w:t>
            </w:r>
            <w:r w:rsidRPr="002E4735">
              <w:t>on</w:t>
            </w:r>
          </w:p>
          <w:p w:rsidR="00000000" w:rsidRPr="002E4735" w:rsidP="002E4735">
            <w:pPr>
              <w:pStyle w:val="BodyText"/>
            </w:pPr>
            <w:r w:rsidRPr="002E4735">
              <w:t>Minor changes and consolidation of Elements and Performance Criteria</w:t>
            </w:r>
          </w:p>
          <w:p w:rsidR="00000000" w:rsidRPr="002E4735" w:rsidP="002E4735">
            <w:pPr>
              <w:pStyle w:val="BodyText"/>
            </w:pPr>
            <w:r w:rsidRPr="002E4735">
              <w:t>Foundation Skills added</w:t>
            </w:r>
          </w:p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Updated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Equivalent</w:t>
            </w:r>
          </w:p>
        </w:tc>
      </w:tr>
    </w:tbl>
    <w:p w:rsidR="00000000" w:rsidRPr="002E4735" w:rsidP="002E4735">
      <w:pPr>
        <w:pStyle w:val="BodyText"/>
      </w:pPr>
    </w:p>
    <w:p w:rsidR="00000000" w:rsidRPr="002E4735" w:rsidP="002E4735">
      <w:pPr>
        <w:pStyle w:val="AllowPageBreak"/>
      </w:pPr>
    </w:p>
    <w:p w:rsidR="00000000" w:rsidRPr="002E4735" w:rsidP="002E4735">
      <w:pPr>
        <w:pStyle w:val="Heading1"/>
      </w:pPr>
      <w:bookmarkStart w:id="8" w:name="O_1154431"/>
      <w:bookmarkEnd w:id="8"/>
      <w:r w:rsidRPr="002E4735">
        <w:t>Links</w:t>
      </w:r>
    </w:p>
    <w:p w:rsidR="00000000" w:rsidRPr="002E4735" w:rsidP="00411243">
      <w:pPr>
        <w:pStyle w:val="BodyText"/>
      </w:pPr>
      <w:r w:rsidRPr="002E47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52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4735" w:rsidP="00411243">
      <w:pPr>
        <w:pStyle w:val="BodyText"/>
        <w:sectPr w:rsidSect="002E47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4735" w:rsidP="002E4735">
      <w:pPr>
        <w:pStyle w:val="SuperHeading"/>
      </w:pPr>
      <w:r w:rsidRPr="002E4735">
        <w:t>Assessment Requirements for AHCPMG501 Develop</w:t>
      </w:r>
      <w:r w:rsidRPr="002E4735">
        <w:t xml:space="preserve"> a regional pest management plan</w:t>
      </w:r>
    </w:p>
    <w:p w:rsidR="00000000" w:rsidRPr="002E4735" w:rsidP="002E4735">
      <w:pPr>
        <w:pStyle w:val="Heading1"/>
      </w:pPr>
      <w:bookmarkStart w:id="9" w:name="O_1154426"/>
      <w:bookmarkEnd w:id="9"/>
      <w:r w:rsidRPr="002E47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Bold"/>
              <w:rPr>
                <w:lang w:val="en-NZ"/>
              </w:rPr>
            </w:pPr>
            <w:r w:rsidRPr="002E4735">
              <w:t>Comments</w:t>
            </w:r>
          </w:p>
        </w:tc>
      </w:tr>
      <w:tr w:rsidTr="002E47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35">
            <w:pPr>
              <w:pStyle w:val="BodyText"/>
              <w:rPr>
                <w:lang w:val="en-NZ"/>
              </w:rPr>
            </w:pPr>
            <w:r w:rsidRPr="002E47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35" w:rsidP="002E4735">
            <w:pPr>
              <w:pStyle w:val="BodyText"/>
            </w:pPr>
            <w:r w:rsidRPr="002E4735">
              <w:t>This version released with AHC Agriculture, Horticulture and Conservation and Land Management Training Package Version 6.0.</w:t>
            </w:r>
          </w:p>
        </w:tc>
      </w:tr>
    </w:tbl>
    <w:p w:rsidR="00000000" w:rsidRPr="002E4735" w:rsidP="002E4735">
      <w:pPr>
        <w:pStyle w:val="BodyText"/>
      </w:pPr>
    </w:p>
    <w:p w:rsidR="00000000" w:rsidRPr="002E4735" w:rsidP="002E4735">
      <w:pPr>
        <w:pStyle w:val="AllowPageBreak"/>
      </w:pPr>
    </w:p>
    <w:p w:rsidR="00000000" w:rsidRPr="002E4735" w:rsidP="002E4735">
      <w:pPr>
        <w:pStyle w:val="Heading1"/>
      </w:pPr>
      <w:bookmarkStart w:id="10" w:name="O_1154427"/>
      <w:bookmarkEnd w:id="10"/>
      <w:r w:rsidRPr="002E4735">
        <w:t>Performance</w:t>
      </w:r>
      <w:r w:rsidRPr="002E4735">
        <w:t xml:space="preserve"> Evidence</w:t>
      </w:r>
    </w:p>
    <w:p w:rsidR="00000000" w:rsidRPr="002E4735" w:rsidP="00411243">
      <w:pPr>
        <w:pStyle w:val="BodyText"/>
      </w:pPr>
      <w:r w:rsidRPr="002E4735">
        <w:t xml:space="preserve">An individual demonstrating competency must satisfy all of the elements and performance criteria in this unit. </w:t>
      </w:r>
    </w:p>
    <w:p w:rsidR="00000000" w:rsidRPr="002E4735" w:rsidP="00411243">
      <w:pPr>
        <w:pStyle w:val="BodyText"/>
      </w:pPr>
      <w:r w:rsidRPr="002E4735">
        <w:t>There must be evidence that the individual has produced at least one pest management plan that must include the following:</w:t>
      </w:r>
    </w:p>
    <w:p w:rsidR="00000000" w:rsidRPr="002E4735" w:rsidP="002E4735">
      <w:pPr>
        <w:pStyle w:val="ListBullet"/>
      </w:pPr>
      <w:r w:rsidRPr="002E4735">
        <w:t>objectives</w:t>
      </w:r>
      <w:r w:rsidRPr="002E4735">
        <w:t xml:space="preserve"> of the management plan</w:t>
      </w:r>
    </w:p>
    <w:p w:rsidR="00000000" w:rsidRPr="002E4735" w:rsidP="002E4735">
      <w:pPr>
        <w:pStyle w:val="ListBullet"/>
      </w:pPr>
      <w:r w:rsidRPr="002E4735">
        <w:t>alternative management options</w:t>
      </w:r>
    </w:p>
    <w:p w:rsidR="00000000" w:rsidRPr="002E4735" w:rsidP="002E4735">
      <w:pPr>
        <w:pStyle w:val="ListBullet"/>
      </w:pPr>
      <w:r w:rsidRPr="002E4735">
        <w:t>measurable metrics for objectives.</w:t>
      </w:r>
    </w:p>
    <w:p w:rsidR="00000000" w:rsidRPr="002E4735" w:rsidP="00411243">
      <w:pPr>
        <w:pStyle w:val="BodyText"/>
      </w:pPr>
      <w:r w:rsidRPr="002E4735">
        <w:t xml:space="preserve">The management plan must also comply with relevant </w:t>
      </w:r>
      <w:r w:rsidRPr="002E4735">
        <w:t>legislation and best practice principles for pest management, and must take into consideration the following points:</w:t>
      </w:r>
    </w:p>
    <w:p w:rsidR="00000000" w:rsidRPr="002E4735" w:rsidP="002E4735">
      <w:pPr>
        <w:pStyle w:val="ListBullet"/>
      </w:pPr>
      <w:r w:rsidRPr="002E4735">
        <w:t>pest populations and options for control</w:t>
      </w:r>
    </w:p>
    <w:p w:rsidR="00000000" w:rsidRPr="002E4735" w:rsidP="002E4735">
      <w:pPr>
        <w:pStyle w:val="ListBullet"/>
      </w:pPr>
      <w:r w:rsidRPr="002E4735">
        <w:t>changes to land management or production practices</w:t>
      </w:r>
    </w:p>
    <w:p w:rsidR="00000000" w:rsidRPr="002E4735" w:rsidP="002E4735">
      <w:pPr>
        <w:pStyle w:val="ListBullet"/>
      </w:pPr>
      <w:r w:rsidRPr="002E4735">
        <w:t>impact of economic factors</w:t>
      </w:r>
    </w:p>
    <w:p w:rsidR="00000000" w:rsidRPr="002E4735" w:rsidP="002E4735">
      <w:pPr>
        <w:pStyle w:val="ListBullet"/>
      </w:pPr>
      <w:r w:rsidRPr="002E4735">
        <w:t>technical difficult</w:t>
      </w:r>
      <w:r w:rsidRPr="002E4735">
        <w:t>y</w:t>
      </w:r>
    </w:p>
    <w:p w:rsidR="00000000" w:rsidRPr="002E4735" w:rsidP="002E4735">
      <w:pPr>
        <w:pStyle w:val="ListBullet"/>
      </w:pPr>
      <w:r w:rsidRPr="002E4735">
        <w:t>practicality and feasibility</w:t>
      </w:r>
    </w:p>
    <w:p w:rsidR="00000000" w:rsidRPr="002E4735" w:rsidP="002E4735">
      <w:pPr>
        <w:pStyle w:val="ListBullet"/>
      </w:pPr>
      <w:r w:rsidRPr="002E4735">
        <w:t>social and environmental acceptability.</w:t>
      </w:r>
    </w:p>
    <w:p w:rsidR="00000000" w:rsidRPr="002E4735" w:rsidP="00411243">
      <w:pPr>
        <w:pStyle w:val="BodyText"/>
      </w:pPr>
      <w:r w:rsidRPr="002E4735">
        <w:t xml:space="preserve">There must also be evidence that the individual has: </w:t>
      </w:r>
    </w:p>
    <w:p w:rsidR="00000000" w:rsidRPr="002E4735" w:rsidP="002E4735">
      <w:pPr>
        <w:pStyle w:val="ListBullet"/>
      </w:pPr>
      <w:r w:rsidRPr="002E4735">
        <w:t>consulted with stakeholders to reach agreed outcomes</w:t>
      </w:r>
    </w:p>
    <w:p w:rsidR="00000000" w:rsidRPr="002E4735" w:rsidP="002E4735">
      <w:pPr>
        <w:pStyle w:val="ListBullet"/>
      </w:pPr>
      <w:r w:rsidRPr="002E4735">
        <w:t xml:space="preserve">investigated geographical area for landscape and land use </w:t>
      </w:r>
    </w:p>
    <w:p w:rsidR="00000000" w:rsidRPr="002E4735" w:rsidP="002E4735">
      <w:pPr>
        <w:pStyle w:val="ListBullet"/>
      </w:pPr>
      <w:r w:rsidRPr="002E4735">
        <w:t>developed pest man</w:t>
      </w:r>
      <w:r w:rsidRPr="002E4735">
        <w:t>agement plan according to defined pest problem</w:t>
      </w:r>
    </w:p>
    <w:p w:rsidR="00000000" w:rsidRPr="002E4735" w:rsidP="002E4735">
      <w:pPr>
        <w:pStyle w:val="ListBullet"/>
      </w:pPr>
      <w:r w:rsidRPr="002E4735">
        <w:t>aligned pest management plan to biosecurity regulations and other legislation</w:t>
      </w:r>
    </w:p>
    <w:p w:rsidR="00000000" w:rsidRPr="002E4735" w:rsidP="002E4735">
      <w:pPr>
        <w:pStyle w:val="ListBullet"/>
      </w:pPr>
      <w:r w:rsidRPr="002E4735">
        <w:t>developed, evaluated and documented management options for managing pest populations</w:t>
      </w:r>
    </w:p>
    <w:p w:rsidR="00000000" w:rsidRPr="002E4735" w:rsidP="002E4735">
      <w:pPr>
        <w:pStyle w:val="ListBullet"/>
      </w:pPr>
      <w:r w:rsidRPr="002E4735">
        <w:t>achieved approval of the plan from key stakeho</w:t>
      </w:r>
      <w:r w:rsidRPr="002E4735">
        <w:t>lders</w:t>
      </w:r>
    </w:p>
    <w:p w:rsidR="00000000" w:rsidRPr="002E4735" w:rsidP="002E4735">
      <w:pPr>
        <w:pStyle w:val="ListBullet"/>
      </w:pPr>
      <w:r w:rsidRPr="002E4735">
        <w:t>conducted risk assessment and cost–benefit analyses of a range of management options to assist in selection.</w:t>
      </w:r>
    </w:p>
    <w:p w:rsidR="00000000" w:rsidRPr="002E4735" w:rsidP="002E4735">
      <w:pPr>
        <w:pStyle w:val="AllowPageBreak"/>
      </w:pPr>
    </w:p>
    <w:p w:rsidR="00000000" w:rsidRPr="002E4735" w:rsidP="002E4735">
      <w:pPr>
        <w:pStyle w:val="Heading1"/>
      </w:pPr>
      <w:bookmarkStart w:id="11" w:name="O_1154428"/>
      <w:bookmarkEnd w:id="11"/>
      <w:r w:rsidRPr="002E4735">
        <w:t>Knowledge Evidence</w:t>
      </w:r>
    </w:p>
    <w:p w:rsidR="00000000" w:rsidRPr="002E4735" w:rsidP="00411243">
      <w:pPr>
        <w:pStyle w:val="BodyText"/>
      </w:pPr>
      <w:r w:rsidRPr="002E4735">
        <w:t>An individual must be able to demonstrate the knowledge required to perform the tasks outlined in the elements and performance criteria of this unit. This includes knowledge of:</w:t>
      </w:r>
    </w:p>
    <w:p w:rsidR="00000000" w:rsidRPr="002E4735" w:rsidP="002E4735">
      <w:pPr>
        <w:pStyle w:val="ListBullet"/>
      </w:pPr>
      <w:r w:rsidRPr="002E4735">
        <w:t>consultative planning methods and techniques</w:t>
      </w:r>
    </w:p>
    <w:p w:rsidR="00000000" w:rsidRPr="002E4735" w:rsidP="002E4735">
      <w:pPr>
        <w:pStyle w:val="ListBullet"/>
      </w:pPr>
      <w:r w:rsidRPr="002E4735">
        <w:t>concepts of the strategic approach to pest management, the importance of monitoring and the effectiveness of management evaluation</w:t>
      </w:r>
    </w:p>
    <w:p w:rsidR="00000000" w:rsidRPr="002E4735" w:rsidP="002E4735">
      <w:pPr>
        <w:pStyle w:val="ListBullet"/>
      </w:pPr>
      <w:r w:rsidRPr="002E4735">
        <w:t>relevant local, regional, state/territory and national pest management strategies</w:t>
      </w:r>
    </w:p>
    <w:p w:rsidR="00000000" w:rsidRPr="002E4735" w:rsidP="002E4735">
      <w:pPr>
        <w:pStyle w:val="ListBullet"/>
      </w:pPr>
      <w:r w:rsidRPr="002E4735">
        <w:t>federal, state or territory legislation and</w:t>
      </w:r>
      <w:r w:rsidRPr="002E4735">
        <w:t xml:space="preserve"> regulations relating to pest management activities</w:t>
      </w:r>
    </w:p>
    <w:p w:rsidR="00000000" w:rsidRPr="002E4735" w:rsidP="002E4735">
      <w:pPr>
        <w:pStyle w:val="ListBullet"/>
      </w:pPr>
      <w:r w:rsidRPr="002E4735">
        <w:t>principles of integrated pest management</w:t>
      </w:r>
    </w:p>
    <w:p w:rsidR="00000000" w:rsidRPr="002E4735" w:rsidP="002E4735">
      <w:pPr>
        <w:pStyle w:val="ListBullet"/>
      </w:pPr>
      <w:r w:rsidRPr="002E4735">
        <w:t>types of monitoring technology for pest management</w:t>
      </w:r>
    </w:p>
    <w:p w:rsidR="00000000" w:rsidRPr="002E4735" w:rsidP="002E4735">
      <w:pPr>
        <w:pStyle w:val="ListBullet"/>
      </w:pPr>
      <w:r w:rsidRPr="002E4735">
        <w:t>impact of pests on terrestrial and aquatic ecosystems and production enterprises</w:t>
      </w:r>
    </w:p>
    <w:p w:rsidR="00000000" w:rsidRPr="002E4735" w:rsidP="002E4735">
      <w:pPr>
        <w:pStyle w:val="ListBullet"/>
      </w:pPr>
      <w:r w:rsidRPr="002E4735">
        <w:t>pest management options and str</w:t>
      </w:r>
      <w:r w:rsidRPr="002E4735">
        <w:t>ategies</w:t>
      </w:r>
    </w:p>
    <w:p w:rsidR="00000000" w:rsidRPr="002E4735" w:rsidP="002E4735">
      <w:pPr>
        <w:pStyle w:val="ListBullet"/>
      </w:pPr>
      <w:r w:rsidRPr="002E4735">
        <w:t>techniques used to validate target pest population and distribution data supplied by stakeholders, and methods of obtaining other relevant data</w:t>
      </w:r>
    </w:p>
    <w:p w:rsidR="00000000" w:rsidRPr="002E4735" w:rsidP="002E4735">
      <w:pPr>
        <w:pStyle w:val="ListBullet"/>
      </w:pPr>
      <w:r w:rsidRPr="002E4735">
        <w:t>measuring and estimating economic losses and environmental impact from pest presence</w:t>
      </w:r>
    </w:p>
    <w:p w:rsidR="00000000" w:rsidRPr="002E4735" w:rsidP="002E4735">
      <w:pPr>
        <w:pStyle w:val="ListBullet"/>
      </w:pPr>
      <w:r w:rsidRPr="002E4735">
        <w:t>federal and state o</w:t>
      </w:r>
      <w:r w:rsidRPr="002E4735">
        <w:t>r territory legislation and regulations relating to property, stock and duty of care</w:t>
      </w:r>
    </w:p>
    <w:p w:rsidR="00000000" w:rsidRPr="002E4735" w:rsidP="002E4735">
      <w:pPr>
        <w:pStyle w:val="ListBullet"/>
      </w:pPr>
      <w:r w:rsidRPr="002E4735">
        <w:t>target pest biology and lifecycles</w:t>
      </w:r>
    </w:p>
    <w:p w:rsidR="00000000" w:rsidRPr="002E4735" w:rsidP="002E4735">
      <w:pPr>
        <w:pStyle w:val="ListBullet"/>
      </w:pPr>
      <w:r w:rsidRPr="002E4735">
        <w:t>pest population dynamics and economic and environmental thresholds</w:t>
      </w:r>
    </w:p>
    <w:p w:rsidR="00000000" w:rsidRPr="002E4735" w:rsidP="002E4735">
      <w:pPr>
        <w:pStyle w:val="ListBullet"/>
      </w:pPr>
      <w:r w:rsidRPr="002E4735">
        <w:t>wildlife issues and how to minimise risks to non-target species as we</w:t>
      </w:r>
      <w:r w:rsidRPr="002E4735">
        <w:t>ll as deal with pest behaviour</w:t>
      </w:r>
    </w:p>
    <w:p w:rsidR="00000000" w:rsidRPr="002E4735" w:rsidP="002E4735">
      <w:pPr>
        <w:pStyle w:val="ListBullet"/>
      </w:pPr>
      <w:r w:rsidRPr="002E4735">
        <w:t>environmental protection, cultural and heritage legislation affecting pest management</w:t>
      </w:r>
    </w:p>
    <w:p w:rsidR="00000000" w:rsidRPr="002E4735" w:rsidP="002E4735">
      <w:pPr>
        <w:pStyle w:val="ListBullet"/>
      </w:pPr>
      <w:r w:rsidRPr="002E4735">
        <w:t>basic requirements for ensuring the welfare of animals described in the relevant codes of practice.</w:t>
      </w:r>
    </w:p>
    <w:p w:rsidR="00000000" w:rsidRPr="002E4735" w:rsidP="002E4735">
      <w:pPr>
        <w:pStyle w:val="AllowPageBreak"/>
      </w:pPr>
    </w:p>
    <w:p w:rsidR="00000000" w:rsidRPr="002E4735" w:rsidP="002E4735">
      <w:pPr>
        <w:pStyle w:val="Heading1"/>
      </w:pPr>
      <w:bookmarkStart w:id="12" w:name="O_1154429"/>
      <w:bookmarkEnd w:id="12"/>
      <w:r w:rsidRPr="002E4735">
        <w:t>Assessment Condition</w:t>
      </w:r>
      <w:r w:rsidRPr="002E4735">
        <w:t>s</w:t>
      </w:r>
    </w:p>
    <w:p w:rsidR="00000000" w:rsidRPr="002E4735" w:rsidP="00411243">
      <w:pPr>
        <w:pStyle w:val="BodyText"/>
      </w:pPr>
      <w:r w:rsidRPr="002E4735">
        <w:t xml:space="preserve">Assessment of the skills in this unit of competency must take place under the following conditions: </w:t>
      </w:r>
    </w:p>
    <w:p w:rsidR="00000000" w:rsidRPr="002E4735" w:rsidP="002E4735">
      <w:pPr>
        <w:pStyle w:val="ListBullet"/>
      </w:pPr>
      <w:r w:rsidRPr="002E4735">
        <w:t>physical conditions:</w:t>
      </w:r>
    </w:p>
    <w:p w:rsidR="00000000" w:rsidRPr="002E4735" w:rsidP="002E4735">
      <w:pPr>
        <w:pStyle w:val="ListBullet2"/>
      </w:pPr>
      <w:r w:rsidRPr="002E4735">
        <w:t>skills must be demonstrated for a regional area or an environment that accurately represents workplace conditions</w:t>
      </w:r>
    </w:p>
    <w:p w:rsidR="00000000" w:rsidRPr="002E4735" w:rsidP="002E4735">
      <w:pPr>
        <w:pStyle w:val="ListBullet"/>
      </w:pPr>
      <w:r w:rsidRPr="002E4735">
        <w:t>resources, equipment and materials:</w:t>
      </w:r>
    </w:p>
    <w:p w:rsidR="00000000" w:rsidRPr="002E4735" w:rsidP="002E4735">
      <w:pPr>
        <w:pStyle w:val="ListBullet2"/>
      </w:pPr>
      <w:r w:rsidRPr="002E4735">
        <w:t>digital technology and software for research and documenting plans</w:t>
      </w:r>
    </w:p>
    <w:p w:rsidR="00000000" w:rsidRPr="002E4735" w:rsidP="002E4735">
      <w:pPr>
        <w:pStyle w:val="ListBullet"/>
      </w:pPr>
      <w:r w:rsidRPr="002E4735">
        <w:t>specifications:</w:t>
      </w:r>
    </w:p>
    <w:p w:rsidR="00000000" w:rsidRPr="002E4735" w:rsidP="002E4735">
      <w:pPr>
        <w:pStyle w:val="ListBullet2"/>
      </w:pPr>
      <w:r w:rsidRPr="002E4735">
        <w:t>workplace policies and procedures for pest management planning</w:t>
      </w:r>
    </w:p>
    <w:p w:rsidR="00000000" w:rsidRPr="002E4735" w:rsidP="002E4735">
      <w:pPr>
        <w:pStyle w:val="ListBullet2"/>
      </w:pPr>
      <w:r>
        <w:t>•</w:t>
      </w:r>
      <w:r>
        <w:tab/>
      </w:r>
      <w:r w:rsidRPr="002E4735">
        <w:t>legislation, regulations and industry codes of practice for pest manag</w:t>
      </w:r>
      <w:r w:rsidRPr="002E4735">
        <w:t>ement</w:t>
      </w:r>
    </w:p>
    <w:p w:rsidR="00000000" w:rsidRPr="002E4735" w:rsidP="002E4735">
      <w:pPr>
        <w:pStyle w:val="ListBullet"/>
      </w:pPr>
      <w:r w:rsidRPr="002E4735">
        <w:t>relationships:</w:t>
      </w:r>
    </w:p>
    <w:p w:rsidR="00000000" w:rsidRPr="002E4735" w:rsidP="002E4735">
      <w:pPr>
        <w:pStyle w:val="ListBullet2"/>
      </w:pPr>
      <w:r w:rsidRPr="002E4735">
        <w:t>stakeholders.</w:t>
      </w:r>
    </w:p>
    <w:p w:rsidR="00000000" w:rsidRPr="002E4735" w:rsidP="00411243">
      <w:pPr>
        <w:pStyle w:val="BodyText"/>
      </w:pPr>
      <w:r w:rsidRPr="002E4735">
        <w:t>Assessors of this unit must satisfy the requirements for assessors in applicable vocational education and training legislation, frameworks and/or standards.</w:t>
      </w:r>
    </w:p>
    <w:p w:rsidR="00000000" w:rsidRPr="002E4735" w:rsidP="002E4735">
      <w:pPr>
        <w:pStyle w:val="Heading1"/>
      </w:pPr>
      <w:bookmarkStart w:id="13" w:name="O_1154432"/>
      <w:bookmarkEnd w:id="13"/>
      <w:r w:rsidRPr="002E4735">
        <w:t>Links</w:t>
      </w:r>
    </w:p>
    <w:p w:rsidR="00000000" w:rsidRPr="002E4735" w:rsidP="00411243">
      <w:pPr>
        <w:pStyle w:val="BodyText"/>
      </w:pPr>
      <w:r w:rsidRPr="002E4735">
        <w:t>Companion Volumes, including Implemen</w:t>
      </w:r>
      <w:r w:rsidRPr="002E4735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"https://vetnet.gov.au/Pages/TrainingDocs.aspx?q=c6399549-9c62-4a5e-bf1a-524b2322cf7" </w:instrText>
      </w:r>
      <w:r>
        <w:fldChar w:fldCharType="separate"/>
      </w:r>
      <w:r w:rsidRPr="00F352C5">
        <w:rPr>
          <w:rStyle w:val="Hyperlink"/>
        </w:rPr>
        <w:t>https://vetnet.gov.au/Pages/TrainingDocs.aspx?q=c6399549-9c62-4a5e-bf1a-524b2322cf7</w:t>
      </w:r>
      <w:r>
        <w:fldChar w:fldCharType="end"/>
      </w:r>
    </w:p>
    <w:p w:rsidR="00000000" w:rsidRPr="002E4735" w:rsidP="002E4735"/>
    <w:sectPr w:rsidSect="002E47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35" w:rsidRPr="00411243" w:rsidP="00411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243" w:rsidP="002E4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243" w:rsidP="002E4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1243" w:rsidP="002E47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35" w:rsidP="002E4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1243">
      <w:t>Approved</w:t>
    </w:r>
    <w:r w:rsidR="004112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12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1243">
      <w:rPr>
        <w:noProof/>
      </w:rPr>
      <w:t>4</w:t>
    </w:r>
    <w:r>
      <w:rPr>
        <w:noProof/>
      </w:rPr>
      <w:fldChar w:fldCharType="end"/>
    </w:r>
  </w:p>
  <w:p w:rsidR="002E4735" w:rsidP="002E4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12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1243">
      <w:t>Skills Insight</w:t>
    </w:r>
    <w:r w:rsidR="00411243">
      <w:fldChar w:fldCharType="end"/>
    </w:r>
  </w:p>
  <w:p w:rsidR="002E4735" w:rsidP="002E4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735" w:rsidRPr="00411243" w:rsidP="00411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243" w:rsidRPr="002D2AF8" w:rsidP="002E4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AHCPMG501 Develop a regional pest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1243" w:rsidP="002E47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35" w:rsidRPr="002D2AF8" w:rsidP="002E4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1243">
      <w:t>AHCPMG501 Develop a regional pest management plan</w:t>
    </w:r>
    <w:r w:rsidR="004112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1243">
      <w:rPr>
        <w:noProof/>
      </w:rPr>
      <w:t>2 March 2025</w:t>
    </w:r>
    <w:r>
      <w:fldChar w:fldCharType="end"/>
    </w:r>
  </w:p>
  <w:p w:rsidR="002E4735" w:rsidP="002E4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86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5CA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63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735"/>
  </w:style>
  <w:style w:type="character" w:customStyle="1" w:styleId="Heading1Char">
    <w:name w:val="Heading 1 Char"/>
    <w:basedOn w:val="DefaultParagraphFont"/>
    <w:link w:val="Heading1"/>
    <w:rsid w:val="002E4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7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47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4735"/>
    <w:rPr>
      <w:i/>
    </w:rPr>
  </w:style>
  <w:style w:type="paragraph" w:customStyle="1" w:styleId="SuperHeading">
    <w:name w:val="SuperHeading"/>
    <w:basedOn w:val="Normal"/>
    <w:rsid w:val="002E4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4735"/>
    <w:rPr>
      <w:b/>
    </w:rPr>
  </w:style>
  <w:style w:type="character" w:customStyle="1" w:styleId="Heading2Char">
    <w:name w:val="Heading 2 Char"/>
    <w:basedOn w:val="DefaultParagraphFont"/>
    <w:link w:val="Heading2"/>
    <w:rsid w:val="002E4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4735"/>
    <w:rPr>
      <w:b/>
      <w:spacing w:val="0"/>
    </w:rPr>
  </w:style>
  <w:style w:type="paragraph" w:customStyle="1" w:styleId="SuperTitle">
    <w:name w:val="SuperTitle"/>
    <w:basedOn w:val="Title"/>
    <w:rsid w:val="002E4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735"/>
  </w:style>
  <w:style w:type="paragraph" w:styleId="TableofFigures">
    <w:name w:val="table of figures"/>
    <w:basedOn w:val="Normal"/>
    <w:next w:val="Normal"/>
    <w:semiHidden/>
    <w:rsid w:val="002E4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7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735"/>
    <w:rPr>
      <w:rFonts w:ascii="Wingdings" w:hAnsi="Wingdings"/>
    </w:rPr>
  </w:style>
  <w:style w:type="paragraph" w:customStyle="1" w:styleId="TableHeading">
    <w:name w:val="Table Heading"/>
    <w:basedOn w:val="HeadingBase"/>
    <w:rsid w:val="002E4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735"/>
    <w:rPr>
      <w:color w:val="0033CC"/>
      <w:u w:val="none"/>
    </w:rPr>
  </w:style>
  <w:style w:type="paragraph" w:customStyle="1" w:styleId="BodyTextRight">
    <w:name w:val="Body Text Right"/>
    <w:basedOn w:val="BodyText"/>
    <w:rsid w:val="002E4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7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735"/>
    <w:rPr>
      <w:sz w:val="32"/>
    </w:rPr>
  </w:style>
  <w:style w:type="paragraph" w:customStyle="1" w:styleId="HeadingProcedure">
    <w:name w:val="Heading Procedure"/>
    <w:basedOn w:val="HeadingBase"/>
    <w:next w:val="Normal"/>
    <w:rsid w:val="002E4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735"/>
    <w:pPr>
      <w:spacing w:before="60" w:after="60"/>
    </w:pPr>
  </w:style>
  <w:style w:type="paragraph" w:styleId="ListContinue">
    <w:name w:val="List Continue"/>
    <w:basedOn w:val="List"/>
    <w:rsid w:val="002E4735"/>
    <w:pPr>
      <w:ind w:firstLine="0"/>
    </w:pPr>
  </w:style>
  <w:style w:type="paragraph" w:customStyle="1" w:styleId="ListNote">
    <w:name w:val="List Note"/>
    <w:basedOn w:val="List"/>
    <w:rsid w:val="002E4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735"/>
    <w:rPr>
      <w:rFonts w:ascii="Courier New" w:hAnsi="Courier New"/>
    </w:rPr>
  </w:style>
  <w:style w:type="paragraph" w:customStyle="1" w:styleId="NoteBullet">
    <w:name w:val="Note Bullet"/>
    <w:basedOn w:val="Note"/>
    <w:rsid w:val="002E4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7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735"/>
    <w:rPr>
      <w:b/>
      <w:smallCaps/>
    </w:rPr>
  </w:style>
  <w:style w:type="paragraph" w:customStyle="1" w:styleId="TableListNumber">
    <w:name w:val="Table List Number"/>
    <w:basedOn w:val="ListNumber"/>
    <w:rsid w:val="002E4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735"/>
    <w:pPr>
      <w:numPr>
        <w:numId w:val="9"/>
      </w:numPr>
    </w:pPr>
  </w:style>
  <w:style w:type="paragraph" w:customStyle="1" w:styleId="ListAlpha2">
    <w:name w:val="List Alpha 2"/>
    <w:basedOn w:val="List2"/>
    <w:rsid w:val="002E4735"/>
    <w:pPr>
      <w:numPr>
        <w:numId w:val="8"/>
      </w:numPr>
    </w:pPr>
  </w:style>
  <w:style w:type="paragraph" w:styleId="List2">
    <w:name w:val="List 2"/>
    <w:basedOn w:val="BodyText"/>
    <w:rsid w:val="002E4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7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7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735"/>
    <w:pPr>
      <w:numPr>
        <w:numId w:val="4"/>
      </w:numPr>
    </w:pPr>
  </w:style>
  <w:style w:type="paragraph" w:styleId="ListContinue2">
    <w:name w:val="List Continue 2"/>
    <w:basedOn w:val="List2"/>
    <w:rsid w:val="002E4735"/>
    <w:pPr>
      <w:ind w:firstLine="0"/>
    </w:pPr>
  </w:style>
  <w:style w:type="paragraph" w:styleId="ListContinue3">
    <w:name w:val="List Continue 3"/>
    <w:basedOn w:val="List3"/>
    <w:rsid w:val="002E4735"/>
    <w:pPr>
      <w:ind w:left="1021" w:firstLine="0"/>
    </w:pPr>
  </w:style>
  <w:style w:type="paragraph" w:styleId="ListContinue4">
    <w:name w:val="List Continue 4"/>
    <w:basedOn w:val="List4"/>
    <w:rsid w:val="002E4735"/>
    <w:pPr>
      <w:ind w:firstLine="0"/>
    </w:pPr>
  </w:style>
  <w:style w:type="paragraph" w:styleId="ListContinue5">
    <w:name w:val="List Continue 5"/>
    <w:basedOn w:val="List5"/>
    <w:rsid w:val="002E4735"/>
    <w:pPr>
      <w:ind w:firstLine="0"/>
    </w:pPr>
  </w:style>
  <w:style w:type="paragraph" w:styleId="ListNumber3">
    <w:name w:val="List Number 3"/>
    <w:basedOn w:val="List3"/>
    <w:rsid w:val="002E4735"/>
    <w:pPr>
      <w:numPr>
        <w:numId w:val="5"/>
      </w:numPr>
    </w:pPr>
  </w:style>
  <w:style w:type="paragraph" w:styleId="ListNumber4">
    <w:name w:val="List Number 4"/>
    <w:basedOn w:val="List4"/>
    <w:rsid w:val="002E4735"/>
    <w:pPr>
      <w:numPr>
        <w:numId w:val="6"/>
      </w:numPr>
    </w:pPr>
  </w:style>
  <w:style w:type="paragraph" w:styleId="ListNumber5">
    <w:name w:val="List Number 5"/>
    <w:basedOn w:val="List5"/>
    <w:rsid w:val="002E4735"/>
    <w:pPr>
      <w:numPr>
        <w:numId w:val="7"/>
      </w:numPr>
    </w:pPr>
  </w:style>
  <w:style w:type="paragraph" w:styleId="BlockText">
    <w:name w:val="Block Text"/>
    <w:basedOn w:val="Normal"/>
    <w:rsid w:val="002E4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735"/>
    <w:rPr>
      <w:sz w:val="16"/>
      <w:vertAlign w:val="superscript"/>
    </w:rPr>
  </w:style>
  <w:style w:type="character" w:customStyle="1" w:styleId="Symbols">
    <w:name w:val="Symbols"/>
    <w:basedOn w:val="DefaultParagraphFont"/>
    <w:rsid w:val="002E4735"/>
    <w:rPr>
      <w:rFonts w:ascii="Symbol" w:hAnsi="Symbol"/>
    </w:rPr>
  </w:style>
  <w:style w:type="character" w:customStyle="1" w:styleId="MenuOptions">
    <w:name w:val="Menu Options"/>
    <w:basedOn w:val="DefaultParagraphFont"/>
    <w:rsid w:val="002E4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735"/>
    <w:rPr>
      <w:b/>
    </w:rPr>
  </w:style>
  <w:style w:type="character" w:customStyle="1" w:styleId="Underlined">
    <w:name w:val="Underlined"/>
    <w:basedOn w:val="DefaultParagraphFont"/>
    <w:rsid w:val="002E4735"/>
    <w:rPr>
      <w:u w:val="single"/>
    </w:rPr>
  </w:style>
  <w:style w:type="paragraph" w:customStyle="1" w:styleId="TableBodyTextRight">
    <w:name w:val="Table Body Text Right"/>
    <w:basedOn w:val="TableBodyText"/>
    <w:rsid w:val="002E4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735"/>
    <w:rPr>
      <w:sz w:val="18"/>
    </w:rPr>
  </w:style>
  <w:style w:type="paragraph" w:customStyle="1" w:styleId="BodySmallRight">
    <w:name w:val="Body Small Right"/>
    <w:basedOn w:val="BodyTextRight"/>
    <w:rsid w:val="002E4735"/>
    <w:rPr>
      <w:sz w:val="18"/>
      <w:szCs w:val="18"/>
    </w:rPr>
  </w:style>
  <w:style w:type="paragraph" w:customStyle="1" w:styleId="MarginEdition">
    <w:name w:val="Margin Edition"/>
    <w:basedOn w:val="MarginNote"/>
    <w:rsid w:val="002E4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735"/>
    <w:rPr>
      <w:sz w:val="2"/>
      <w:szCs w:val="2"/>
    </w:rPr>
  </w:style>
  <w:style w:type="character" w:customStyle="1" w:styleId="Small">
    <w:name w:val="Small"/>
    <w:basedOn w:val="DefaultParagraphFont"/>
    <w:rsid w:val="002E4735"/>
    <w:rPr>
      <w:sz w:val="16"/>
    </w:rPr>
  </w:style>
  <w:style w:type="paragraph" w:customStyle="1" w:styleId="WideTable">
    <w:name w:val="Wide Table"/>
    <w:basedOn w:val="Normal"/>
    <w:rsid w:val="002E4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735"/>
  </w:style>
  <w:style w:type="paragraph" w:styleId="Quote">
    <w:name w:val="Quote"/>
    <w:basedOn w:val="Heading1"/>
    <w:link w:val="QuoteChar"/>
    <w:qFormat/>
    <w:rsid w:val="002E4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735"/>
    <w:pPr>
      <w:pageBreakBefore/>
    </w:pPr>
  </w:style>
  <w:style w:type="paragraph" w:customStyle="1" w:styleId="Border">
    <w:name w:val="Border"/>
    <w:basedOn w:val="Normal"/>
    <w:qFormat/>
    <w:rsid w:val="002E4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735"/>
    <w:rPr>
      <w:u w:val="single"/>
    </w:rPr>
  </w:style>
  <w:style w:type="character" w:customStyle="1" w:styleId="BoldandItalics">
    <w:name w:val="Bold and Italics"/>
    <w:qFormat/>
    <w:rsid w:val="002E4735"/>
    <w:rPr>
      <w:b/>
      <w:i/>
      <w:u w:val="none"/>
    </w:rPr>
  </w:style>
  <w:style w:type="paragraph" w:styleId="BalloonText">
    <w:name w:val="Balloon Text"/>
    <w:basedOn w:val="Normal"/>
    <w:link w:val="BalloonTextChar"/>
    <w:rsid w:val="002E4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7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12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7191</Characters>
  <Application>Microsoft Office Word</Application>
  <DocSecurity>0</DocSecurity>
  <Lines>217</Lines>
  <Paragraphs>147</Paragraphs>
  <ScaleCrop>false</ScaleCrop>
  <Company>Author-it Software Corporation Ltd.</Company>
  <LinksUpToDate>false</LinksUpToDate>
  <CharactersWithSpaces>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AHCPMG501 Develop a regional pest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