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3F1" w:rsidP="005313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AHCPMG412 Develop a pest management plan</w:t>
      </w:r>
      <w:r>
        <w:fldChar w:fldCharType="end"/>
      </w:r>
    </w:p>
    <w:p w:rsidR="005313F1" w:rsidP="005313F1">
      <w:pPr>
        <w:pStyle w:val="Version"/>
        <w:sectPr w:rsidSect="000C1C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1CAC" w:rsidP="000C1CAC">
      <w:pPr>
        <w:pStyle w:val="SuperHeading"/>
      </w:pPr>
      <w:r w:rsidRPr="000C1CAC">
        <w:t>AHCPMG412 Develop a pest management plan</w:t>
      </w:r>
    </w:p>
    <w:p w:rsidR="00000000" w:rsidRPr="000C1CAC" w:rsidP="000C1CAC">
      <w:pPr>
        <w:pStyle w:val="Heading1"/>
      </w:pPr>
      <w:bookmarkStart w:id="1" w:name="O_988914"/>
      <w:bookmarkEnd w:id="1"/>
      <w:r w:rsidRPr="000C1C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C1C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AC" w:rsidP="000C1CAC">
            <w:pPr>
              <w:pStyle w:val="BodyText"/>
            </w:pPr>
            <w:r w:rsidRPr="000C1CA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rPr>
                <w:rStyle w:val="SpecialBold"/>
              </w:rPr>
              <w:t>Comments</w:t>
            </w:r>
          </w:p>
        </w:tc>
      </w:tr>
      <w:tr w:rsidTr="000C1C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t>This version released with AHC Agriculture, Horticulture and Conservation and Land Management Training Package Version 3.0.</w:t>
            </w:r>
          </w:p>
        </w:tc>
      </w:tr>
      <w:tr w:rsidTr="000C1C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AC" w:rsidP="000C1CAC">
            <w:pPr>
              <w:pStyle w:val="BodyText"/>
            </w:pPr>
            <w:r w:rsidRPr="000C1CAC">
              <w:t>This version released with AHC Agriculture, Horticulture and Conservatio</w:t>
            </w:r>
            <w:r w:rsidRPr="000C1CAC">
              <w:t>n and Land Management Training Package Version 1.0.</w:t>
            </w:r>
          </w:p>
        </w:tc>
      </w:tr>
    </w:tbl>
    <w:p w:rsidR="00000000" w:rsidRPr="000C1CAC" w:rsidP="000C1CAC">
      <w:pPr>
        <w:pStyle w:val="BodyText"/>
      </w:pPr>
    </w:p>
    <w:p w:rsidR="00000000" w:rsidRPr="000C1CAC" w:rsidP="000C1CAC">
      <w:pPr>
        <w:pStyle w:val="AllowPageBreak"/>
      </w:pPr>
    </w:p>
    <w:p w:rsidR="00000000" w:rsidRPr="000C1CAC" w:rsidP="000C1CAC">
      <w:pPr>
        <w:pStyle w:val="Heading1"/>
      </w:pPr>
      <w:bookmarkStart w:id="2" w:name="O_988913"/>
      <w:bookmarkEnd w:id="2"/>
      <w:r w:rsidRPr="000C1CAC">
        <w:t>Application</w:t>
      </w:r>
    </w:p>
    <w:p w:rsidR="00000000" w:rsidRPr="000C1CAC" w:rsidP="005313F1">
      <w:pPr>
        <w:pStyle w:val="BodyText"/>
      </w:pPr>
      <w:r w:rsidRPr="000C1CAC">
        <w:t>This unit of competency describes the skills and knowledge required to develop a pest management plan for the management of pests, in the broader context of weeds, vertebrat</w:t>
      </w:r>
      <w:r w:rsidRPr="000C1CAC">
        <w:t>e or invertebrate pests and diseases. This includes identifying the activities required to meet objectives of the organisation through the coordination of human and physical resource requirements.</w:t>
      </w:r>
    </w:p>
    <w:p w:rsidR="00000000" w:rsidRPr="000C1CAC" w:rsidP="005313F1">
      <w:pPr>
        <w:pStyle w:val="BodyText"/>
      </w:pPr>
      <w:r w:rsidRPr="000C1CAC">
        <w:t>The unit applies to individuals who take responsibility for</w:t>
      </w:r>
      <w:r w:rsidRPr="000C1CAC">
        <w:t xml:space="preserve"> their own work and for the quality of the work of others within known parameters. They provide and communicate solutions to a range of predictable and sometimes unpredictable problems.</w:t>
      </w:r>
    </w:p>
    <w:p w:rsidR="00000000" w:rsidRPr="000C1CAC" w:rsidP="005313F1">
      <w:pPr>
        <w:pStyle w:val="BodyText"/>
      </w:pPr>
      <w:r w:rsidRPr="000C1CAC">
        <w:t>No occupational licensing, legislative or certification requirements a</w:t>
      </w:r>
      <w:r w:rsidRPr="000C1CAC">
        <w:t xml:space="preserve">re known to apply to this unit at the time of publication. </w:t>
      </w:r>
    </w:p>
    <w:p w:rsidR="00000000" w:rsidRPr="000C1CAC" w:rsidP="000C1CAC">
      <w:pPr>
        <w:pStyle w:val="Heading1"/>
      </w:pPr>
      <w:bookmarkStart w:id="3" w:name="O_988912"/>
      <w:bookmarkEnd w:id="3"/>
      <w:r w:rsidRPr="000C1CAC">
        <w:t>Pre-requisite Unit</w:t>
      </w:r>
    </w:p>
    <w:p w:rsidR="00000000" w:rsidRPr="000C1CAC" w:rsidP="005313F1">
      <w:pPr>
        <w:pStyle w:val="BodyText"/>
      </w:pPr>
      <w:r w:rsidRPr="000C1CAC">
        <w:t>Nil</w:t>
      </w:r>
    </w:p>
    <w:p w:rsidR="00000000" w:rsidRPr="000C1CAC" w:rsidP="000C1CAC">
      <w:pPr>
        <w:pStyle w:val="Heading1"/>
      </w:pPr>
      <w:bookmarkStart w:id="4" w:name="O_988911"/>
      <w:bookmarkEnd w:id="4"/>
      <w:r w:rsidRPr="000C1CAC">
        <w:t>Unit Sector</w:t>
      </w:r>
    </w:p>
    <w:p w:rsidR="00000000" w:rsidRPr="000C1CAC" w:rsidP="005313F1">
      <w:pPr>
        <w:pStyle w:val="BodyText"/>
      </w:pPr>
      <w:r w:rsidRPr="000C1CAC">
        <w:t>Pest Management (PMG)</w:t>
      </w:r>
    </w:p>
    <w:p w:rsidR="00000000" w:rsidRPr="000C1CAC" w:rsidP="000C1CAC">
      <w:pPr>
        <w:pStyle w:val="Heading1"/>
      </w:pPr>
      <w:bookmarkStart w:id="5" w:name="O_988910"/>
      <w:bookmarkEnd w:id="5"/>
      <w:r w:rsidRPr="000C1CA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1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AC" w:rsidP="000C1CAC">
            <w:pPr>
              <w:pStyle w:val="BodyText"/>
            </w:pPr>
            <w:r w:rsidRPr="000C1CA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rPr>
                <w:rStyle w:val="SpecialBold"/>
              </w:rPr>
              <w:t>Performance Criteria</w:t>
            </w:r>
          </w:p>
        </w:tc>
      </w:tr>
      <w:tr w:rsidTr="00531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AC" w:rsidP="000C1CAC">
            <w:pPr>
              <w:pStyle w:val="BodyText"/>
            </w:pPr>
            <w:r w:rsidRPr="000C1CA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1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t xml:space="preserve">1. Determine goals of the </w:t>
            </w:r>
            <w:r w:rsidRPr="000C1CAC">
              <w:t>pest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AC" w:rsidP="000C1CAC">
            <w:pPr>
              <w:pStyle w:val="BodyText"/>
            </w:pPr>
            <w:r w:rsidRPr="000C1CAC">
              <w:t>1.1 Determine scope of the plan according to project requirements</w:t>
            </w:r>
          </w:p>
          <w:p w:rsidR="00000000" w:rsidRPr="000C1CAC" w:rsidP="000C1CAC">
            <w:pPr>
              <w:pStyle w:val="BodyText"/>
            </w:pPr>
            <w:r w:rsidRPr="000C1CAC">
              <w:t xml:space="preserve">1.2 </w:t>
            </w:r>
            <w:r w:rsidRPr="000C1CAC">
              <w:t>Conduct and document consultation with stakeholders to determine goals according to workplace procedures</w:t>
            </w:r>
          </w:p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t>1.3 Determine realistic time frames for plan implementation</w:t>
            </w:r>
          </w:p>
        </w:tc>
      </w:tr>
      <w:tr w:rsidTr="00531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t>2. Set specific objectives for the pest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AC" w:rsidP="000C1CAC">
            <w:pPr>
              <w:pStyle w:val="BodyText"/>
            </w:pPr>
            <w:r w:rsidRPr="000C1CAC">
              <w:t>2.1 Define and document objectives to be achieved in consultation with stakeholders</w:t>
            </w:r>
          </w:p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t>2.2 Define roles and responsibilities of stakeholders in delivering objectives</w:t>
            </w:r>
          </w:p>
        </w:tc>
      </w:tr>
      <w:tr w:rsidTr="00531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t>3. Identify activities required to achieve specific objectives relating to the pest manageme</w:t>
            </w:r>
            <w:r w:rsidRPr="000C1CAC">
              <w:t>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AC" w:rsidP="000C1CAC">
            <w:pPr>
              <w:pStyle w:val="BodyText"/>
            </w:pPr>
            <w:r w:rsidRPr="000C1CAC">
              <w:t>3.1 Determine and document activities required to achieve objectives by proposed deadlines in consultation with stakeholders</w:t>
            </w:r>
          </w:p>
          <w:p w:rsidR="00000000" w:rsidRPr="000C1CAC" w:rsidP="000C1CAC">
            <w:pPr>
              <w:pStyle w:val="BodyText"/>
            </w:pPr>
            <w:r w:rsidRPr="000C1CAC">
              <w:t>3.2 Select and schedule activities according to critical control points and workplace activities</w:t>
            </w:r>
          </w:p>
          <w:p w:rsidR="00000000" w:rsidRPr="000C1CAC" w:rsidP="000C1CAC">
            <w:pPr>
              <w:pStyle w:val="BodyText"/>
            </w:pPr>
            <w:r w:rsidRPr="000C1CAC">
              <w:t>3.3 Conduct risk managemen</w:t>
            </w:r>
            <w:r w:rsidRPr="000C1CAC">
              <w:t>t for community, environment, production and health and safety according to health and safety in the workplace  procedures and biosecurity and environmental regulations</w:t>
            </w:r>
          </w:p>
          <w:p w:rsidR="00000000" w:rsidRPr="000C1CAC" w:rsidP="000C1CAC">
            <w:pPr>
              <w:pStyle w:val="BodyText"/>
            </w:pPr>
            <w:r w:rsidRPr="000C1CAC">
              <w:t>3.4 Identify site clean-up requirements according to workplace procedures</w:t>
            </w:r>
          </w:p>
          <w:p w:rsidR="00000000" w:rsidRPr="000C1CAC" w:rsidP="000C1CAC">
            <w:pPr>
              <w:pStyle w:val="BodyText"/>
            </w:pPr>
            <w:r w:rsidRPr="000C1CAC">
              <w:t>3.5 Develop c</w:t>
            </w:r>
            <w:r w:rsidRPr="000C1CAC">
              <w:t>ontingency plans for identified risks and external influences according to health and safety in the workplace and biosecurity procedures and regulations</w:t>
            </w:r>
          </w:p>
          <w:p w:rsidR="00000000" w:rsidRPr="000C1CAC" w:rsidP="000C1CAC">
            <w:pPr>
              <w:pStyle w:val="BodyText"/>
            </w:pPr>
            <w:r w:rsidRPr="000C1CAC">
              <w:t>3.6 Determine monitoring methods and procedures</w:t>
            </w:r>
          </w:p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t>3.7 Determine control methods relevant to the plan</w:t>
            </w:r>
          </w:p>
        </w:tc>
      </w:tr>
      <w:tr w:rsidTr="00531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t xml:space="preserve">4. </w:t>
            </w:r>
            <w:r w:rsidRPr="000C1CAC">
              <w:t>Estimate resources required to complete required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AC" w:rsidP="000C1CAC">
            <w:pPr>
              <w:pStyle w:val="BodyText"/>
            </w:pPr>
            <w:r w:rsidRPr="000C1CAC">
              <w:t>4.1 Determine human and physical resources required for plan</w:t>
            </w:r>
          </w:p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t xml:space="preserve">4.2 Estimate and document cost of resources according to workplace procedures </w:t>
            </w:r>
          </w:p>
        </w:tc>
      </w:tr>
      <w:tr w:rsidTr="00531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t>5. Finalise pest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AC" w:rsidP="000C1CAC">
            <w:pPr>
              <w:pStyle w:val="BodyText"/>
            </w:pPr>
            <w:r w:rsidRPr="000C1CAC">
              <w:t>5.1 Prioritise activit</w:t>
            </w:r>
            <w:r w:rsidRPr="000C1CAC">
              <w:t>ies in plan</w:t>
            </w:r>
          </w:p>
          <w:p w:rsidR="00000000" w:rsidRPr="000C1CAC" w:rsidP="000C1CAC">
            <w:pPr>
              <w:pStyle w:val="BodyText"/>
            </w:pPr>
            <w:r w:rsidRPr="000C1CAC">
              <w:t>5.2 Document and present plan to stakeholders for approval according to workplace procedures</w:t>
            </w:r>
          </w:p>
        </w:tc>
      </w:tr>
    </w:tbl>
    <w:p w:rsidR="00000000" w:rsidRPr="000C1CAC" w:rsidP="000C1CAC">
      <w:pPr>
        <w:pStyle w:val="BodyText"/>
      </w:pPr>
    </w:p>
    <w:p w:rsidR="00000000" w:rsidRPr="000C1CAC" w:rsidP="000C1CAC">
      <w:pPr>
        <w:pStyle w:val="AllowPageBreak"/>
      </w:pPr>
    </w:p>
    <w:p w:rsidR="00000000" w:rsidRPr="000C1CAC" w:rsidP="000C1CAC">
      <w:pPr>
        <w:pStyle w:val="Heading1"/>
      </w:pPr>
      <w:bookmarkStart w:id="6" w:name="O_988909"/>
      <w:bookmarkEnd w:id="6"/>
      <w:r w:rsidRPr="000C1CAC">
        <w:t>Foundation Skills</w:t>
      </w:r>
    </w:p>
    <w:p w:rsidR="00000000" w:rsidRPr="005313F1" w:rsidP="005313F1">
      <w:pPr>
        <w:pStyle w:val="BodyText"/>
        <w:rPr>
          <w:i/>
        </w:rPr>
      </w:pPr>
      <w:r w:rsidRPr="005313F1">
        <w:rPr>
          <w:rStyle w:val="Emphasis"/>
        </w:rPr>
        <w:t>This section describes those language, literacy, numeracy a</w:t>
      </w:r>
      <w:r w:rsidRPr="005313F1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1C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AC" w:rsidP="000C1CAC">
            <w:pPr>
              <w:pStyle w:val="BodyText"/>
            </w:pPr>
            <w:r w:rsidRPr="000C1CA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rPr>
                <w:rStyle w:val="SpecialBold"/>
              </w:rPr>
              <w:t>Description</w:t>
            </w:r>
          </w:p>
        </w:tc>
      </w:tr>
      <w:tr w:rsidTr="000C1C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ListBullet"/>
              <w:rPr>
                <w:lang w:val="en-NZ"/>
              </w:rPr>
            </w:pPr>
            <w:r w:rsidRPr="000C1CAC">
              <w:t xml:space="preserve">Document outcomes of discussions and produce plans using industry relevant terminology  </w:t>
            </w:r>
          </w:p>
        </w:tc>
      </w:tr>
      <w:tr w:rsidTr="000C1C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ListBullet"/>
              <w:rPr>
                <w:lang w:val="en-NZ"/>
              </w:rPr>
            </w:pPr>
            <w:r w:rsidRPr="000C1CAC">
              <w:t>Apply computational skills to determine costs of resources and determine time lines and activity schedules</w:t>
            </w:r>
          </w:p>
        </w:tc>
      </w:tr>
      <w:tr w:rsidTr="000C1C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ListBullet"/>
              <w:rPr>
                <w:lang w:val="en-NZ"/>
              </w:rPr>
            </w:pPr>
            <w:r w:rsidRPr="000C1CAC">
              <w:t>Present complex information in formal situations using clear and convincing language, tone and pace appropriate when c</w:t>
            </w:r>
            <w:r w:rsidRPr="000C1CAC">
              <w:t xml:space="preserve">onsulting with stakeholders </w:t>
            </w:r>
          </w:p>
        </w:tc>
      </w:tr>
      <w:tr w:rsidTr="000C1C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AC" w:rsidP="000C1CAC">
            <w:pPr>
              <w:pStyle w:val="ListBullet"/>
            </w:pPr>
            <w:r w:rsidRPr="000C1CAC">
              <w:t>Work independently or with others in making decisions to achieve organisation outcomes</w:t>
            </w:r>
          </w:p>
          <w:p w:rsidR="00000000" w:rsidRPr="000C1CAC" w:rsidP="000C1CAC">
            <w:pPr>
              <w:pStyle w:val="ListBullet"/>
            </w:pPr>
            <w:r w:rsidRPr="000C1CAC">
              <w:t>Contribute to roles and responsibilities of others</w:t>
            </w:r>
          </w:p>
          <w:p w:rsidR="00000000" w:rsidP="000C1CAC">
            <w:pPr>
              <w:pStyle w:val="ListBullet"/>
              <w:rPr>
                <w:lang w:val="en-NZ"/>
              </w:rPr>
            </w:pPr>
            <w:r w:rsidRPr="000C1CAC">
              <w:t xml:space="preserve">Take full responsibility for following policies, procedures </w:t>
            </w:r>
            <w:r w:rsidRPr="000C1CAC">
              <w:t>and legislative requirements</w:t>
            </w:r>
          </w:p>
        </w:tc>
      </w:tr>
      <w:tr w:rsidTr="000C1C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AC" w:rsidP="000C1CAC">
            <w:pPr>
              <w:pStyle w:val="ListBullet"/>
            </w:pPr>
            <w:r w:rsidRPr="000C1CAC">
              <w:t>Accept responsibility for planning and sequencing complex tasks and workload, negotiating key aspects with others taking into account capabilities, efficiencies and effectiveness while developing plans and s</w:t>
            </w:r>
            <w:r w:rsidRPr="000C1CAC">
              <w:t>chedules</w:t>
            </w:r>
          </w:p>
          <w:p w:rsidR="00000000" w:rsidRPr="000C1CAC" w:rsidP="000C1CAC">
            <w:pPr>
              <w:pStyle w:val="ListBullet"/>
            </w:pPr>
            <w:r w:rsidRPr="000C1CAC">
              <w:t>Apply systematic and analytical decision making processes for complex and non-routine situations</w:t>
            </w:r>
          </w:p>
        </w:tc>
      </w:tr>
    </w:tbl>
    <w:p w:rsidR="00000000" w:rsidRPr="000C1CAC" w:rsidP="000C1CAC">
      <w:pPr>
        <w:pStyle w:val="BodyText"/>
      </w:pPr>
    </w:p>
    <w:p w:rsidR="00000000" w:rsidRPr="000C1CAC" w:rsidP="000C1CAC">
      <w:pPr>
        <w:pStyle w:val="AllowPageBreak"/>
      </w:pPr>
    </w:p>
    <w:p w:rsidR="00000000" w:rsidRPr="000C1CAC" w:rsidP="000C1CAC">
      <w:pPr>
        <w:pStyle w:val="Heading1"/>
      </w:pPr>
      <w:bookmarkStart w:id="7" w:name="O_988907"/>
      <w:bookmarkEnd w:id="7"/>
      <w:r w:rsidRPr="000C1CA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C1C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AC" w:rsidP="000C1CAC">
            <w:pPr>
              <w:pStyle w:val="BodyText"/>
            </w:pPr>
            <w:r w:rsidRPr="000C1CA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AC" w:rsidP="000C1CAC">
            <w:pPr>
              <w:pStyle w:val="BodyText"/>
            </w:pPr>
            <w:r w:rsidRPr="000C1CA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AC" w:rsidP="000C1CAC">
            <w:pPr>
              <w:pStyle w:val="BodyText"/>
            </w:pPr>
            <w:r w:rsidRPr="000C1CA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rPr>
                <w:rStyle w:val="SpecialBold"/>
              </w:rPr>
              <w:t>Equivalence status</w:t>
            </w:r>
          </w:p>
        </w:tc>
      </w:tr>
      <w:tr w:rsidTr="000C1C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t>AHCPMG412 Develop a pest management plan</w:t>
            </w:r>
            <w:r w:rsidRPr="000C1CAC">
              <w:br/>
              <w:t xml:space="preserve">Release 2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t>AHCPMG412 Develop a pest management plan</w:t>
            </w:r>
            <w:r w:rsidRPr="000C1CAC">
              <w:br/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AC" w:rsidP="000C1CAC">
            <w:pPr>
              <w:pStyle w:val="BodyText"/>
            </w:pPr>
            <w:r w:rsidRPr="000C1CAC">
              <w:t>Minor changes to Performance Criteria for clarity</w:t>
            </w:r>
          </w:p>
          <w:p w:rsidR="00000000" w:rsidP="000C1CAC">
            <w:pPr>
              <w:pStyle w:val="BodyText"/>
              <w:rPr>
                <w:lang w:val="en-NZ"/>
              </w:rPr>
            </w:pPr>
            <w:r w:rsidRPr="000C1CAC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CAC" w:rsidP="000C1CAC">
            <w:pPr>
              <w:pStyle w:val="BodyText"/>
            </w:pPr>
            <w:r w:rsidRPr="000C1CAC">
              <w:t>Equivalent unit</w:t>
            </w:r>
          </w:p>
        </w:tc>
      </w:tr>
    </w:tbl>
    <w:p w:rsidR="00000000" w:rsidRPr="000C1CAC" w:rsidP="000C1CAC">
      <w:pPr>
        <w:pStyle w:val="BodyText"/>
      </w:pPr>
    </w:p>
    <w:p w:rsidR="00000000" w:rsidRPr="000C1CAC" w:rsidP="000C1CAC">
      <w:pPr>
        <w:pStyle w:val="AllowPageBreak"/>
      </w:pPr>
    </w:p>
    <w:p w:rsidR="00000000" w:rsidRPr="000C1CAC" w:rsidP="000C1CAC">
      <w:pPr>
        <w:pStyle w:val="Heading1"/>
      </w:pPr>
      <w:bookmarkStart w:id="8" w:name="O_988915"/>
      <w:bookmarkEnd w:id="8"/>
      <w:r w:rsidRPr="000C1CAC">
        <w:t>Links</w:t>
      </w:r>
    </w:p>
    <w:p w:rsidR="00000000" w:rsidRPr="000C1CAC" w:rsidP="005313F1">
      <w:pPr>
        <w:pStyle w:val="BodyText"/>
      </w:pPr>
      <w:r w:rsidRPr="000C1CAC">
        <w:t xml:space="preserve">Companion </w:t>
      </w:r>
      <w:r w:rsidRPr="000C1CAC">
        <w:t xml:space="preserve">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6609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C1CAC" w:rsidP="000C1CAC"/>
    <w:sectPr w:rsidSect="000C1C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AC" w:rsidRPr="005313F1" w:rsidP="005313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F1" w:rsidP="000C1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13F1" w:rsidP="000C1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313F1" w:rsidP="000C1C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1CAC" w:rsidRPr="005313F1" w:rsidP="005313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F1" w:rsidRPr="002D2AF8" w:rsidP="000C1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AHCPMG412 Develop a pest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313F1" w:rsidP="000C1C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E49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6CDC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C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C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C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C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C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C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C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C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C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C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C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CAC"/>
  </w:style>
  <w:style w:type="character" w:customStyle="1" w:styleId="Heading1Char">
    <w:name w:val="Heading 1 Char"/>
    <w:basedOn w:val="DefaultParagraphFont"/>
    <w:link w:val="Heading1"/>
    <w:rsid w:val="000C1C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1C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C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1C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1CAC"/>
    <w:rPr>
      <w:b/>
      <w:spacing w:val="0"/>
    </w:rPr>
  </w:style>
  <w:style w:type="character" w:styleId="Emphasis">
    <w:name w:val="Emphasis"/>
    <w:basedOn w:val="DefaultParagraphFont"/>
    <w:qFormat/>
    <w:rsid w:val="000C1CAC"/>
    <w:rPr>
      <w:i/>
    </w:rPr>
  </w:style>
  <w:style w:type="paragraph" w:customStyle="1" w:styleId="SuperHeading">
    <w:name w:val="SuperHeading"/>
    <w:basedOn w:val="Normal"/>
    <w:rsid w:val="000C1C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C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1C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C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C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C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C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C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C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C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C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C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C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C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C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C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1C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1C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1C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C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C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1C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1C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C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C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C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C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C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C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C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C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1C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C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C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CAC"/>
  </w:style>
  <w:style w:type="paragraph" w:styleId="TableofFigures">
    <w:name w:val="table of figures"/>
    <w:basedOn w:val="Normal"/>
    <w:next w:val="Normal"/>
    <w:semiHidden/>
    <w:rsid w:val="000C1C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C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1CAC"/>
    <w:rPr>
      <w:rFonts w:ascii="Wingdings" w:hAnsi="Wingdings"/>
    </w:rPr>
  </w:style>
  <w:style w:type="paragraph" w:customStyle="1" w:styleId="TableHeading">
    <w:name w:val="Table Heading"/>
    <w:basedOn w:val="HeadingBase"/>
    <w:rsid w:val="000C1C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CAC"/>
    <w:rPr>
      <w:color w:val="0033CC"/>
      <w:u w:val="none"/>
    </w:rPr>
  </w:style>
  <w:style w:type="paragraph" w:customStyle="1" w:styleId="BodyTextRight">
    <w:name w:val="Body Text Right"/>
    <w:basedOn w:val="BodyText"/>
    <w:rsid w:val="000C1C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C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C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C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C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C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CAC"/>
    <w:rPr>
      <w:sz w:val="32"/>
    </w:rPr>
  </w:style>
  <w:style w:type="paragraph" w:customStyle="1" w:styleId="HeadingProcedure">
    <w:name w:val="Heading Procedure"/>
    <w:basedOn w:val="HeadingBase"/>
    <w:next w:val="Normal"/>
    <w:rsid w:val="000C1C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CAC"/>
    <w:pPr>
      <w:spacing w:before="60" w:after="60"/>
    </w:pPr>
  </w:style>
  <w:style w:type="paragraph" w:styleId="ListContinue">
    <w:name w:val="List Continue"/>
    <w:basedOn w:val="List"/>
    <w:rsid w:val="000C1CAC"/>
    <w:pPr>
      <w:ind w:firstLine="0"/>
    </w:pPr>
  </w:style>
  <w:style w:type="paragraph" w:customStyle="1" w:styleId="ListNote">
    <w:name w:val="List Note"/>
    <w:basedOn w:val="List"/>
    <w:rsid w:val="000C1C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C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C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CAC"/>
    <w:rPr>
      <w:rFonts w:ascii="Courier New" w:hAnsi="Courier New"/>
    </w:rPr>
  </w:style>
  <w:style w:type="paragraph" w:customStyle="1" w:styleId="NoteBullet">
    <w:name w:val="Note Bullet"/>
    <w:basedOn w:val="Note"/>
    <w:rsid w:val="000C1C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C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C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C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C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1C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C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CAC"/>
    <w:rPr>
      <w:b/>
      <w:smallCaps/>
    </w:rPr>
  </w:style>
  <w:style w:type="paragraph" w:customStyle="1" w:styleId="TableListNumber">
    <w:name w:val="Table List Number"/>
    <w:basedOn w:val="ListNumber"/>
    <w:rsid w:val="000C1C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C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CAC"/>
    <w:pPr>
      <w:numPr>
        <w:numId w:val="8"/>
      </w:numPr>
    </w:pPr>
  </w:style>
  <w:style w:type="paragraph" w:customStyle="1" w:styleId="ListAlpha2">
    <w:name w:val="List Alpha 2"/>
    <w:basedOn w:val="List2"/>
    <w:rsid w:val="000C1CAC"/>
    <w:pPr>
      <w:numPr>
        <w:numId w:val="7"/>
      </w:numPr>
    </w:pPr>
  </w:style>
  <w:style w:type="paragraph" w:styleId="List2">
    <w:name w:val="List 2"/>
    <w:basedOn w:val="BodyText"/>
    <w:rsid w:val="000C1C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C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C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C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1C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1C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1CAC"/>
    <w:pPr>
      <w:numPr>
        <w:numId w:val="3"/>
      </w:numPr>
    </w:pPr>
  </w:style>
  <w:style w:type="paragraph" w:styleId="ListContinue2">
    <w:name w:val="List Continue 2"/>
    <w:basedOn w:val="List2"/>
    <w:rsid w:val="000C1CAC"/>
    <w:pPr>
      <w:ind w:firstLine="0"/>
    </w:pPr>
  </w:style>
  <w:style w:type="paragraph" w:styleId="ListContinue3">
    <w:name w:val="List Continue 3"/>
    <w:basedOn w:val="List3"/>
    <w:rsid w:val="000C1CAC"/>
    <w:pPr>
      <w:ind w:left="1021" w:firstLine="0"/>
    </w:pPr>
  </w:style>
  <w:style w:type="paragraph" w:styleId="ListContinue4">
    <w:name w:val="List Continue 4"/>
    <w:basedOn w:val="List4"/>
    <w:rsid w:val="000C1CAC"/>
    <w:pPr>
      <w:ind w:firstLine="0"/>
    </w:pPr>
  </w:style>
  <w:style w:type="paragraph" w:styleId="ListContinue5">
    <w:name w:val="List Continue 5"/>
    <w:basedOn w:val="List5"/>
    <w:rsid w:val="000C1CAC"/>
    <w:pPr>
      <w:ind w:firstLine="0"/>
    </w:pPr>
  </w:style>
  <w:style w:type="paragraph" w:styleId="ListNumber3">
    <w:name w:val="List Number 3"/>
    <w:basedOn w:val="List3"/>
    <w:rsid w:val="000C1CAC"/>
    <w:pPr>
      <w:numPr>
        <w:numId w:val="4"/>
      </w:numPr>
    </w:pPr>
  </w:style>
  <w:style w:type="paragraph" w:styleId="ListNumber4">
    <w:name w:val="List Number 4"/>
    <w:basedOn w:val="List4"/>
    <w:rsid w:val="000C1CAC"/>
    <w:pPr>
      <w:numPr>
        <w:numId w:val="5"/>
      </w:numPr>
    </w:pPr>
  </w:style>
  <w:style w:type="paragraph" w:styleId="ListNumber5">
    <w:name w:val="List Number 5"/>
    <w:basedOn w:val="List5"/>
    <w:rsid w:val="000C1CAC"/>
    <w:pPr>
      <w:numPr>
        <w:numId w:val="6"/>
      </w:numPr>
    </w:pPr>
  </w:style>
  <w:style w:type="paragraph" w:styleId="BlockText">
    <w:name w:val="Block Text"/>
    <w:basedOn w:val="Normal"/>
    <w:rsid w:val="000C1C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C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CAC"/>
    <w:rPr>
      <w:sz w:val="16"/>
      <w:vertAlign w:val="superscript"/>
    </w:rPr>
  </w:style>
  <w:style w:type="character" w:customStyle="1" w:styleId="Symbols">
    <w:name w:val="Symbols"/>
    <w:basedOn w:val="DefaultParagraphFont"/>
    <w:rsid w:val="000C1CAC"/>
    <w:rPr>
      <w:rFonts w:ascii="Symbol" w:hAnsi="Symbol"/>
    </w:rPr>
  </w:style>
  <w:style w:type="character" w:customStyle="1" w:styleId="MenuOptions">
    <w:name w:val="Menu Options"/>
    <w:basedOn w:val="DefaultParagraphFont"/>
    <w:rsid w:val="000C1C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CAC"/>
    <w:rPr>
      <w:b/>
    </w:rPr>
  </w:style>
  <w:style w:type="character" w:customStyle="1" w:styleId="Underlined">
    <w:name w:val="Underlined"/>
    <w:basedOn w:val="DefaultParagraphFont"/>
    <w:rsid w:val="000C1CAC"/>
    <w:rPr>
      <w:u w:val="single"/>
    </w:rPr>
  </w:style>
  <w:style w:type="paragraph" w:customStyle="1" w:styleId="TableBodyTextRight">
    <w:name w:val="Table Body Text Right"/>
    <w:basedOn w:val="TableBodyText"/>
    <w:rsid w:val="000C1C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CAC"/>
    <w:rPr>
      <w:sz w:val="18"/>
    </w:rPr>
  </w:style>
  <w:style w:type="paragraph" w:customStyle="1" w:styleId="BodySmallRight">
    <w:name w:val="Body Small Right"/>
    <w:basedOn w:val="BodyTextRight"/>
    <w:rsid w:val="000C1CAC"/>
    <w:rPr>
      <w:sz w:val="18"/>
      <w:szCs w:val="18"/>
    </w:rPr>
  </w:style>
  <w:style w:type="paragraph" w:customStyle="1" w:styleId="MarginEdition">
    <w:name w:val="Margin Edition"/>
    <w:basedOn w:val="MarginNote"/>
    <w:rsid w:val="000C1C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CAC"/>
    <w:rPr>
      <w:sz w:val="2"/>
      <w:szCs w:val="2"/>
    </w:rPr>
  </w:style>
  <w:style w:type="character" w:customStyle="1" w:styleId="Small">
    <w:name w:val="Small"/>
    <w:basedOn w:val="DefaultParagraphFont"/>
    <w:rsid w:val="000C1CAC"/>
    <w:rPr>
      <w:sz w:val="16"/>
    </w:rPr>
  </w:style>
  <w:style w:type="paragraph" w:customStyle="1" w:styleId="WideTable">
    <w:name w:val="Wide Table"/>
    <w:basedOn w:val="Normal"/>
    <w:rsid w:val="000C1C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CAC"/>
  </w:style>
  <w:style w:type="paragraph" w:styleId="Quote">
    <w:name w:val="Quote"/>
    <w:basedOn w:val="Heading1"/>
    <w:link w:val="QuoteChar"/>
    <w:qFormat/>
    <w:rsid w:val="000C1C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C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CAC"/>
    <w:pPr>
      <w:pageBreakBefore/>
    </w:pPr>
  </w:style>
  <w:style w:type="paragraph" w:customStyle="1" w:styleId="Border">
    <w:name w:val="Border"/>
    <w:basedOn w:val="Normal"/>
    <w:qFormat/>
    <w:rsid w:val="000C1C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C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C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C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C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C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C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C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C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CAC"/>
    <w:rPr>
      <w:u w:val="single"/>
    </w:rPr>
  </w:style>
  <w:style w:type="character" w:customStyle="1" w:styleId="BoldandItalics">
    <w:name w:val="Bold and Italics"/>
    <w:qFormat/>
    <w:rsid w:val="000C1CAC"/>
    <w:rPr>
      <w:b/>
      <w:i/>
      <w:u w:val="none"/>
    </w:rPr>
  </w:style>
  <w:style w:type="paragraph" w:styleId="BalloonText">
    <w:name w:val="Balloon Text"/>
    <w:basedOn w:val="Normal"/>
    <w:link w:val="BalloonTextChar"/>
    <w:rsid w:val="000C1C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C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C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C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C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C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1CAC"/>
    <w:pPr>
      <w:spacing w:before="0" w:after="0"/>
    </w:pPr>
  </w:style>
  <w:style w:type="paragraph" w:customStyle="1" w:styleId="BodyTextBold">
    <w:name w:val="Body Text Bold"/>
    <w:basedOn w:val="BodyText"/>
    <w:qFormat/>
    <w:rsid w:val="000C1CAC"/>
    <w:rPr>
      <w:b/>
    </w:rPr>
  </w:style>
  <w:style w:type="character" w:styleId="Hyperlink">
    <w:name w:val="Hyperlink"/>
    <w:basedOn w:val="DefaultParagraphFont"/>
    <w:uiPriority w:val="99"/>
    <w:unhideWhenUsed/>
    <w:rsid w:val="005313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678</Words>
  <Characters>4352</Characters>
  <Application>Microsoft Office Word</Application>
  <DocSecurity>0</DocSecurity>
  <Lines>155</Lines>
  <Paragraphs>86</Paragraphs>
  <ScaleCrop>false</ScaleCrop>
  <Company>Author-it Software Corporation Ltd.</Company>
  <LinksUpToDate>false</LinksUpToDate>
  <CharactersWithSpaces>4944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AHCPMG412 Develop a pest management plan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