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7AC" w:rsidP="003367AC">
      <w:pPr>
        <w:pStyle w:val="Title"/>
      </w:pPr>
      <w:r>
        <w:fldChar w:fldCharType="begin"/>
      </w:r>
      <w:r>
        <w:instrText xml:space="preserve"> TITLE   \* MERGEFORMAT </w:instrText>
      </w:r>
      <w:r>
        <w:fldChar w:fldCharType="separate"/>
      </w:r>
      <w:r>
        <w:t>AHCPMG313 Prepare, monitor and maintain biological agents for weeds</w:t>
      </w:r>
      <w:r>
        <w:fldChar w:fldCharType="end"/>
      </w:r>
    </w:p>
    <w:p w:rsidR="003367AC" w:rsidP="003367AC">
      <w:pPr>
        <w:pStyle w:val="Version"/>
        <w:sectPr w:rsidSect="00B16D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DF4" w:rsidP="00B16DF4">
      <w:pPr>
        <w:pStyle w:val="SuperHeading"/>
      </w:pPr>
      <w:r w:rsidRPr="00B16DF4">
        <w:t>AHCPMG313 Prepare, monitor and maintain biological agents for weeds</w:t>
      </w:r>
    </w:p>
    <w:p w:rsidR="00000000" w:rsidRPr="00B16DF4" w:rsidP="00B16DF4">
      <w:pPr>
        <w:pStyle w:val="Heading1"/>
      </w:pPr>
      <w:bookmarkStart w:id="1" w:name="O_987160"/>
      <w:bookmarkEnd w:id="1"/>
      <w:r w:rsidRPr="00B16DF4">
        <w:t>Modification History</w:t>
      </w:r>
    </w:p>
    <w:tbl>
      <w:tblPr>
        <w:tblW w:w="9520" w:type="dxa"/>
        <w:tblLayout w:type="fixed"/>
        <w:tblCellMar>
          <w:left w:w="62" w:type="dxa"/>
          <w:right w:w="62" w:type="dxa"/>
        </w:tblCellMar>
        <w:tblLook w:val="0000"/>
      </w:tblPr>
      <w:tblGrid>
        <w:gridCol w:w="2581"/>
        <w:gridCol w:w="6939"/>
      </w:tblGrid>
      <w:tr w:rsidTr="00B16D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rPr>
                <w:rStyle w:val="SpecialBold"/>
              </w:rPr>
              <w:t>Comments</w:t>
            </w:r>
          </w:p>
        </w:tc>
      </w:tr>
      <w:tr w:rsidTr="00B16D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This version released with AHC Agriculture, Horticulture and Conservation and Land Management Training Package Version 3.0.</w:t>
            </w:r>
          </w:p>
        </w:tc>
      </w:tr>
    </w:tbl>
    <w:p w:rsidR="00000000" w:rsidRPr="00B16DF4" w:rsidP="00B16DF4">
      <w:pPr>
        <w:pStyle w:val="BodyText"/>
      </w:pPr>
    </w:p>
    <w:p w:rsidR="00000000" w:rsidRPr="00B16DF4" w:rsidP="00B16DF4">
      <w:pPr>
        <w:pStyle w:val="AllowPageBreak"/>
      </w:pPr>
    </w:p>
    <w:p w:rsidR="00000000" w:rsidRPr="00B16DF4" w:rsidP="00B16DF4">
      <w:pPr>
        <w:pStyle w:val="Heading1"/>
      </w:pPr>
      <w:bookmarkStart w:id="2" w:name="O_987166"/>
      <w:bookmarkEnd w:id="2"/>
      <w:r w:rsidRPr="00B16DF4">
        <w:t>Application</w:t>
      </w:r>
    </w:p>
    <w:p w:rsidR="00000000" w:rsidRPr="00B16DF4" w:rsidP="003367AC">
      <w:pPr>
        <w:pStyle w:val="BodyText"/>
      </w:pPr>
      <w:r w:rsidRPr="00B16DF4">
        <w:t xml:space="preserve">This unit of competency describes the skills and knowledge required to prepare, monitor and maintain </w:t>
      </w:r>
      <w:r w:rsidRPr="00B16DF4">
        <w:t>biological control agents for weed control prior to release in an experimental or field situation. Biological agents must be maintained and stored in an effective way to optimise their potency on targeted weed species.</w:t>
      </w:r>
    </w:p>
    <w:p w:rsidR="00000000" w:rsidRPr="00B16DF4" w:rsidP="003367AC">
      <w:pPr>
        <w:pStyle w:val="BodyText"/>
      </w:pPr>
      <w:r w:rsidRPr="00B16DF4">
        <w:t>The unit applies to individuals who w</w:t>
      </w:r>
      <w:r w:rsidRPr="00B16DF4">
        <w:t>ork under broad direction and take responsibility for their own work. They use discretion and judgement in the selection and use of available resources.</w:t>
      </w:r>
    </w:p>
    <w:p w:rsidR="00000000" w:rsidRPr="00B16DF4" w:rsidP="003367AC">
      <w:pPr>
        <w:pStyle w:val="BodyText"/>
      </w:pPr>
      <w:r w:rsidRPr="00B16DF4">
        <w:t>No occupational licensing, legislative or certification requirements are known to apply to this unit at</w:t>
      </w:r>
      <w:r w:rsidRPr="00B16DF4">
        <w:t xml:space="preserve"> the time of publication.</w:t>
      </w:r>
    </w:p>
    <w:p w:rsidR="00000000" w:rsidRPr="00B16DF4" w:rsidP="00B16DF4">
      <w:pPr>
        <w:pStyle w:val="Heading1"/>
      </w:pPr>
      <w:bookmarkStart w:id="3" w:name="O_987165"/>
      <w:bookmarkEnd w:id="3"/>
      <w:r w:rsidRPr="00B16DF4">
        <w:t>Pre-requisite Unit</w:t>
      </w:r>
    </w:p>
    <w:p w:rsidR="00000000" w:rsidRPr="00B16DF4" w:rsidP="003367AC">
      <w:pPr>
        <w:pStyle w:val="BodyText"/>
      </w:pPr>
      <w:r w:rsidRPr="00B16DF4">
        <w:t>Nil</w:t>
      </w:r>
    </w:p>
    <w:p w:rsidR="00000000" w:rsidRPr="00B16DF4" w:rsidP="00B16DF4">
      <w:pPr>
        <w:pStyle w:val="Heading1"/>
      </w:pPr>
      <w:bookmarkStart w:id="4" w:name="O_987164"/>
      <w:bookmarkEnd w:id="4"/>
      <w:r w:rsidRPr="00B16DF4">
        <w:t>Unit Sector</w:t>
      </w:r>
    </w:p>
    <w:p w:rsidR="00000000" w:rsidRPr="00B16DF4" w:rsidP="003367AC">
      <w:pPr>
        <w:pStyle w:val="BodyText"/>
      </w:pPr>
      <w:r w:rsidRPr="00B16DF4">
        <w:t>Pest Management (PMG)</w:t>
      </w:r>
    </w:p>
    <w:p w:rsidR="00000000" w:rsidRPr="00B16DF4" w:rsidP="00B16DF4">
      <w:pPr>
        <w:pStyle w:val="Heading1"/>
      </w:pPr>
      <w:bookmarkStart w:id="5" w:name="O_987163"/>
      <w:bookmarkEnd w:id="5"/>
      <w:r w:rsidRPr="00B16DF4">
        <w:t>Elements and Performance Criteria</w:t>
      </w:r>
    </w:p>
    <w:tbl>
      <w:tblPr>
        <w:tblW w:w="9520" w:type="dxa"/>
        <w:tblLayout w:type="fixed"/>
        <w:tblCellMar>
          <w:left w:w="62" w:type="dxa"/>
          <w:right w:w="62" w:type="dxa"/>
        </w:tblCellMar>
        <w:tblLook w:val="0000"/>
      </w:tblPr>
      <w:tblGrid>
        <w:gridCol w:w="2580"/>
        <w:gridCol w:w="6940"/>
      </w:tblGrid>
      <w:tr w:rsidTr="003367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DF4">
            <w:pPr>
              <w:pStyle w:val="BodyText"/>
              <w:rPr>
                <w:lang w:val="en-NZ"/>
              </w:rPr>
            </w:pPr>
            <w:r w:rsidRPr="00B16DF4">
              <w:rPr>
                <w:rStyle w:val="SpecialBold"/>
              </w:rPr>
              <w:t>Performance Criteria</w:t>
            </w:r>
          </w:p>
        </w:tc>
      </w:tr>
      <w:tr w:rsidTr="003367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rPr>
                <w:rStyle w:val="Emphasis"/>
              </w:rPr>
              <w:t>Performance criteria describe the performance needed to demonstrate achievement of the element.</w:t>
            </w:r>
          </w:p>
        </w:tc>
      </w:tr>
      <w:tr w:rsidTr="00336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1. Prepare and propagate bioagent media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1.1 Identify, select, fit and use personal protective equipment according to health and safety in the workplace procedu</w:t>
            </w:r>
            <w:r w:rsidRPr="00B16DF4">
              <w:t>res</w:t>
            </w:r>
          </w:p>
          <w:p w:rsidR="00000000" w:rsidRPr="00B16DF4" w:rsidP="00B16DF4">
            <w:pPr>
              <w:pStyle w:val="BodyText"/>
            </w:pPr>
            <w:r w:rsidRPr="00B16DF4">
              <w:t xml:space="preserve">1.2 Identify, select and access bioagent media to suit the host and </w:t>
            </w:r>
            <w:r w:rsidRPr="00B16DF4">
              <w:t>target</w:t>
            </w:r>
          </w:p>
          <w:p w:rsidR="00000000" w:rsidP="00B16DF4">
            <w:pPr>
              <w:pStyle w:val="BodyText"/>
              <w:rPr>
                <w:lang w:val="en-NZ"/>
              </w:rPr>
            </w:pPr>
            <w:r w:rsidRPr="00B16DF4">
              <w:t>1.3 Prepare required media according to workplace procedures according to laboratory policies and procedures, and health and safety in the workplace, environmental sustainabilit</w:t>
            </w:r>
            <w:r w:rsidRPr="00B16DF4">
              <w:t>y and biosecurity protocols</w:t>
            </w:r>
          </w:p>
        </w:tc>
      </w:tr>
      <w:tr w:rsidTr="00336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2. Obtain bioagent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2.1 Procure cultures from established sources and maintain microclimate in transport to the laboratory</w:t>
            </w:r>
          </w:p>
          <w:p w:rsidR="00000000" w:rsidP="00B16DF4">
            <w:pPr>
              <w:pStyle w:val="BodyText"/>
              <w:rPr>
                <w:lang w:val="en-NZ"/>
              </w:rPr>
            </w:pPr>
            <w:r w:rsidRPr="00B16DF4">
              <w:t>2.2 Transfer cultures to growing environment according to laboratory policies and procedures and health and safety in the workplace, environmental sustainability and biosecurity protocols</w:t>
            </w:r>
          </w:p>
        </w:tc>
      </w:tr>
      <w:tr w:rsidTr="00336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3. Maintain and monitor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3.1 Check cultures according to wo</w:t>
            </w:r>
            <w:r w:rsidRPr="00B16DF4">
              <w:t xml:space="preserve">rkplace procedures </w:t>
            </w:r>
          </w:p>
          <w:p w:rsidR="00000000" w:rsidRPr="00B16DF4" w:rsidP="00B16DF4">
            <w:pPr>
              <w:pStyle w:val="BodyText"/>
            </w:pPr>
            <w:r w:rsidRPr="00B16DF4">
              <w:t>3.2 Maintain optimum environmental conditions to maximise culture growth and condition according to laboratory policies and procedures and health and safety in the workplace, environmental sustainability and biosecurity protocols</w:t>
            </w:r>
          </w:p>
          <w:p w:rsidR="00000000" w:rsidP="00B16DF4">
            <w:pPr>
              <w:pStyle w:val="BodyText"/>
              <w:rPr>
                <w:lang w:val="en-NZ"/>
              </w:rPr>
            </w:pPr>
            <w:r w:rsidRPr="00B16DF4">
              <w:t>3.3 Re</w:t>
            </w:r>
            <w:r w:rsidRPr="00B16DF4">
              <w:t>cord observations and report abnormalities according to workplace procedures</w:t>
            </w:r>
          </w:p>
        </w:tc>
      </w:tr>
      <w:tr w:rsidTr="00336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4. Harvest and store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4.1 Monitor culture growth to identify the need for harvest and agent release according to workplace procedures</w:t>
            </w:r>
          </w:p>
          <w:p w:rsidR="00000000" w:rsidRPr="00B16DF4" w:rsidP="00B16DF4">
            <w:pPr>
              <w:pStyle w:val="BodyText"/>
            </w:pPr>
            <w:r w:rsidRPr="00B16DF4">
              <w:t>4.2 Determine harvesting program acc</w:t>
            </w:r>
            <w:r w:rsidRPr="00B16DF4">
              <w:t>ording to program requirements</w:t>
            </w:r>
          </w:p>
          <w:p w:rsidR="00000000" w:rsidRPr="00B16DF4" w:rsidP="00B16DF4">
            <w:pPr>
              <w:pStyle w:val="BodyText"/>
            </w:pPr>
            <w:r w:rsidRPr="00B16DF4">
              <w:t>4.3 Complete harvest operations and transfer cultures to storage according to laboratory policies and procedures for health and safety in the workplace, environmental sustainability and biosecurity</w:t>
            </w:r>
          </w:p>
        </w:tc>
      </w:tr>
    </w:tbl>
    <w:p w:rsidR="00000000" w:rsidRPr="00B16DF4" w:rsidP="00B16DF4">
      <w:pPr>
        <w:pStyle w:val="BodyText"/>
      </w:pPr>
    </w:p>
    <w:p w:rsidR="00000000" w:rsidRPr="00B16DF4" w:rsidP="00B16DF4">
      <w:pPr>
        <w:pStyle w:val="AllowPageBreak"/>
      </w:pPr>
    </w:p>
    <w:p w:rsidR="00000000" w:rsidRPr="00B16DF4" w:rsidP="00B16DF4">
      <w:pPr>
        <w:pStyle w:val="Heading1"/>
      </w:pPr>
      <w:bookmarkStart w:id="6" w:name="O_987162"/>
      <w:bookmarkEnd w:id="6"/>
      <w:r w:rsidRPr="00B16DF4">
        <w:t>Foundati</w:t>
      </w:r>
      <w:r w:rsidRPr="00B16DF4">
        <w:t>on Skills</w:t>
      </w:r>
    </w:p>
    <w:p w:rsidR="00000000" w:rsidRPr="003367AC" w:rsidP="003367AC">
      <w:pPr>
        <w:pStyle w:val="BodyText"/>
        <w:rPr>
          <w:i/>
        </w:rPr>
      </w:pPr>
      <w:r w:rsidRPr="003367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16D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rPr>
                <w:rStyle w:val="SpecialBold"/>
              </w:rPr>
              <w:t>Description</w:t>
            </w:r>
          </w:p>
        </w:tc>
      </w:tr>
      <w:tr w:rsidTr="00B16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ListBullet"/>
              <w:rPr>
                <w:lang w:val="en-NZ"/>
              </w:rPr>
            </w:pPr>
            <w:r w:rsidRPr="00B16DF4">
              <w:t>Accurately complete organisational records of observations using clear language and industry terminology</w:t>
            </w:r>
          </w:p>
        </w:tc>
      </w:tr>
      <w:tr w:rsidTr="00B16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ListBullet"/>
              <w:rPr>
                <w:lang w:val="en-NZ"/>
              </w:rPr>
            </w:pPr>
            <w:r w:rsidRPr="00B16DF4">
              <w:t xml:space="preserve">Perform mathematical calculations for weights and measures in the </w:t>
            </w:r>
            <w:r w:rsidRPr="00B16DF4">
              <w:t>preparation of media for cultures</w:t>
            </w:r>
          </w:p>
        </w:tc>
      </w:tr>
      <w:tr w:rsidTr="00B16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ListBullet"/>
              <w:rPr>
                <w:lang w:val="en-NZ"/>
              </w:rPr>
            </w:pPr>
            <w:r w:rsidRPr="00B16DF4">
              <w:t>Take respon</w:t>
            </w:r>
            <w:r w:rsidRPr="00B16DF4">
              <w:t>sibility for following explicit and implicit policies, procedures and protocols for laboratory and health and safety with bioagents</w:t>
            </w:r>
          </w:p>
        </w:tc>
      </w:tr>
      <w:tr w:rsidTr="00B16D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ListBullet"/>
            </w:pPr>
            <w:r w:rsidRPr="00B16DF4">
              <w:t>Take responsibility for planning, sequencing and prioritising tasks and workload</w:t>
            </w:r>
          </w:p>
        </w:tc>
      </w:tr>
    </w:tbl>
    <w:p w:rsidR="00000000" w:rsidRPr="00B16DF4" w:rsidP="00B16DF4">
      <w:pPr>
        <w:pStyle w:val="BodyText"/>
      </w:pPr>
    </w:p>
    <w:p w:rsidR="00000000" w:rsidRPr="00B16DF4" w:rsidP="00B16DF4">
      <w:pPr>
        <w:pStyle w:val="AllowPageBreak"/>
      </w:pPr>
    </w:p>
    <w:p w:rsidR="00000000" w:rsidRPr="00B16DF4" w:rsidP="00B16DF4">
      <w:pPr>
        <w:pStyle w:val="Heading1"/>
      </w:pPr>
      <w:bookmarkStart w:id="7" w:name="O_987161"/>
      <w:bookmarkEnd w:id="7"/>
      <w:r w:rsidRPr="00B16DF4">
        <w:t>Unit Mapping Information</w:t>
      </w:r>
    </w:p>
    <w:tbl>
      <w:tblPr>
        <w:tblW w:w="9520" w:type="dxa"/>
        <w:tblLayout w:type="fixed"/>
        <w:tblCellMar>
          <w:left w:w="62" w:type="dxa"/>
          <w:right w:w="62" w:type="dxa"/>
        </w:tblCellMar>
        <w:tblLook w:val="0000"/>
      </w:tblPr>
      <w:tblGrid>
        <w:gridCol w:w="1871"/>
        <w:gridCol w:w="2128"/>
        <w:gridCol w:w="2409"/>
        <w:gridCol w:w="3112"/>
      </w:tblGrid>
      <w:tr w:rsidTr="00B16DF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rPr>
                <w:rStyle w:val="SpecialBold"/>
              </w:rPr>
              <w:t>Equivalence status</w:t>
            </w:r>
          </w:p>
        </w:tc>
      </w:tr>
      <w:tr w:rsidTr="00B16DF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AHCPMG313 Prepare, monitor and maintain biological agents for weeds</w:t>
            </w:r>
            <w:r w:rsidRPr="00B16DF4">
              <w:br/>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DF4">
            <w:pPr>
              <w:pStyle w:val="BodyText"/>
              <w:rPr>
                <w:lang w:val="en-NZ"/>
              </w:rPr>
            </w:pPr>
            <w:r w:rsidRPr="00B16DF4">
              <w:t xml:space="preserve">AHCPMG310 Prepare, monitor and maintain biological agents </w:t>
            </w:r>
            <w:r w:rsidRPr="00B16DF4">
              <w:br/>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 xml:space="preserve">Minor change of title for clarity </w:t>
            </w:r>
          </w:p>
          <w:p w:rsidR="00000000" w:rsidRPr="00B16DF4" w:rsidP="00B16DF4">
            <w:pPr>
              <w:pStyle w:val="BodyText"/>
            </w:pPr>
            <w:r w:rsidRPr="00B16DF4">
              <w:t>Minor changes to Performance Criteria for clarity</w:t>
            </w:r>
          </w:p>
          <w:p w:rsidR="00000000" w:rsidP="00B16DF4">
            <w:pPr>
              <w:pStyle w:val="BodyText"/>
              <w:rPr>
                <w:lang w:val="en-NZ"/>
              </w:rPr>
            </w:pPr>
            <w:r w:rsidRPr="00B16DF4">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DF4" w:rsidP="00B16DF4">
            <w:pPr>
              <w:pStyle w:val="BodyText"/>
            </w:pPr>
            <w:r w:rsidRPr="00B16DF4">
              <w:t xml:space="preserve">Equivalent unit </w:t>
            </w:r>
          </w:p>
        </w:tc>
      </w:tr>
    </w:tbl>
    <w:p w:rsidR="00000000" w:rsidRPr="00B16DF4" w:rsidP="00B16DF4">
      <w:pPr>
        <w:pStyle w:val="BodyText"/>
      </w:pPr>
    </w:p>
    <w:p w:rsidR="00000000" w:rsidRPr="00B16DF4" w:rsidP="00B16DF4">
      <w:pPr>
        <w:pStyle w:val="AllowPageBreak"/>
      </w:pPr>
    </w:p>
    <w:p w:rsidR="00000000" w:rsidRPr="00B16DF4" w:rsidP="00B16DF4">
      <w:pPr>
        <w:pStyle w:val="Heading1"/>
      </w:pPr>
      <w:bookmarkStart w:id="8" w:name="O_987154"/>
      <w:bookmarkEnd w:id="8"/>
      <w:r w:rsidRPr="00B16DF4">
        <w:t>Links</w:t>
      </w:r>
    </w:p>
    <w:p w:rsidR="00000000" w:rsidRPr="00B16DF4" w:rsidP="003367AC">
      <w:pPr>
        <w:pStyle w:val="BodyText"/>
      </w:pPr>
      <w:r w:rsidRPr="00B16DF4">
        <w:t>Companion Volumes, including Implementation Guides, are available at VETNet -</w:t>
      </w:r>
      <w:r w:rsidRPr="00B16DF4">
        <w:t xml:space="preserve"> </w:t>
      </w:r>
      <w:r>
        <w:fldChar w:fldCharType="begin"/>
      </w:r>
      <w:r>
        <w:instrText xml:space="preserve"> HYPERLINK "https://vetnet.gov.au/Pages/TrainingDocs.aspx?q=c6399549-9c62-4a5e-bf1a-524b2322cf72" </w:instrText>
      </w:r>
      <w:r>
        <w:fldChar w:fldCharType="separate"/>
      </w:r>
      <w:r w:rsidRPr="00183BB9">
        <w:rPr>
          <w:rStyle w:val="Hyperlink"/>
        </w:rPr>
        <w:t>https://vetnet.gov.au/Pages/TrainingDocs.aspx?q=c6399549-9c62-4a5e-bf1a-524b2322cf72</w:t>
      </w:r>
      <w:r>
        <w:fldChar w:fldCharType="end"/>
      </w:r>
    </w:p>
    <w:p w:rsidR="00000000" w:rsidRPr="00B16DF4" w:rsidP="00B16DF4"/>
    <w:sectPr w:rsidSect="00B16D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F4" w:rsidRPr="003367AC" w:rsidP="00336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AC" w:rsidP="00B1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7AC" w:rsidP="00B16D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67AC" w:rsidP="00B16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DF4" w:rsidRPr="003367AC" w:rsidP="00336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AC" w:rsidRPr="002D2AF8" w:rsidP="00B16DF4">
    <w:pPr>
      <w:pStyle w:val="Header"/>
      <w:framePr w:wrap="around"/>
    </w:pPr>
    <w:r>
      <w:fldChar w:fldCharType="begin"/>
    </w:r>
    <w:r>
      <w:instrText xml:space="preserve"> TITLE   \* MERGEFORMAT </w:instrText>
    </w:r>
    <w:r>
      <w:fldChar w:fldCharType="separate"/>
    </w:r>
    <w:r>
      <w:t>AHCPMG313 Prepare, monitor and maintain biological agents for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367AC" w:rsidP="00B16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CD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480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DF4"/>
    <w:pPr>
      <w:spacing w:before="360" w:after="60"/>
      <w:outlineLvl w:val="0"/>
    </w:pPr>
    <w:rPr>
      <w:sz w:val="32"/>
    </w:rPr>
  </w:style>
  <w:style w:type="paragraph" w:styleId="Heading2">
    <w:name w:val="heading 2"/>
    <w:basedOn w:val="HeadingBase"/>
    <w:next w:val="BodyText"/>
    <w:link w:val="Heading2Char"/>
    <w:qFormat/>
    <w:rsid w:val="00B16DF4"/>
    <w:pPr>
      <w:keepLines/>
      <w:spacing w:before="240" w:after="120"/>
      <w:outlineLvl w:val="1"/>
    </w:pPr>
    <w:rPr>
      <w:sz w:val="28"/>
      <w:szCs w:val="40"/>
    </w:rPr>
  </w:style>
  <w:style w:type="paragraph" w:styleId="Heading3">
    <w:name w:val="heading 3"/>
    <w:basedOn w:val="HeadingBase"/>
    <w:next w:val="BodyText"/>
    <w:link w:val="Heading3Char"/>
    <w:qFormat/>
    <w:rsid w:val="00B16DF4"/>
    <w:pPr>
      <w:spacing w:before="180" w:after="120"/>
      <w:outlineLvl w:val="2"/>
    </w:pPr>
    <w:rPr>
      <w:spacing w:val="-10"/>
      <w:kern w:val="32"/>
    </w:rPr>
  </w:style>
  <w:style w:type="paragraph" w:styleId="Heading4">
    <w:name w:val="heading 4"/>
    <w:basedOn w:val="HeadingBase"/>
    <w:next w:val="BodyText"/>
    <w:link w:val="Heading4Char"/>
    <w:qFormat/>
    <w:rsid w:val="00B16DF4"/>
    <w:pPr>
      <w:spacing w:before="160" w:after="120"/>
      <w:outlineLvl w:val="3"/>
    </w:pPr>
    <w:rPr>
      <w:sz w:val="22"/>
    </w:rPr>
  </w:style>
  <w:style w:type="paragraph" w:styleId="Heading5">
    <w:name w:val="heading 5"/>
    <w:basedOn w:val="HeadingBase"/>
    <w:next w:val="Normal"/>
    <w:link w:val="Heading5Char"/>
    <w:qFormat/>
    <w:rsid w:val="00B16DF4"/>
    <w:pPr>
      <w:spacing w:before="80"/>
      <w:outlineLvl w:val="4"/>
    </w:pPr>
    <w:rPr>
      <w:color w:val="918585"/>
      <w:sz w:val="20"/>
    </w:rPr>
  </w:style>
  <w:style w:type="paragraph" w:styleId="Heading6">
    <w:name w:val="heading 6"/>
    <w:basedOn w:val="HeadingBase"/>
    <w:next w:val="Normal"/>
    <w:link w:val="Heading6Char"/>
    <w:qFormat/>
    <w:rsid w:val="00B16DF4"/>
    <w:pPr>
      <w:spacing w:before="60"/>
      <w:outlineLvl w:val="5"/>
    </w:pPr>
    <w:rPr>
      <w:color w:val="918585"/>
      <w:sz w:val="20"/>
    </w:rPr>
  </w:style>
  <w:style w:type="paragraph" w:styleId="Heading7">
    <w:name w:val="heading 7"/>
    <w:basedOn w:val="Normal"/>
    <w:next w:val="Normal"/>
    <w:link w:val="Heading7Char"/>
    <w:qFormat/>
    <w:rsid w:val="00B16DF4"/>
    <w:pPr>
      <w:ind w:left="720"/>
      <w:outlineLvl w:val="6"/>
    </w:pPr>
    <w:rPr>
      <w:i/>
    </w:rPr>
  </w:style>
  <w:style w:type="paragraph" w:styleId="Heading8">
    <w:name w:val="heading 8"/>
    <w:basedOn w:val="Normal"/>
    <w:next w:val="Normal"/>
    <w:link w:val="Heading8Char"/>
    <w:qFormat/>
    <w:rsid w:val="00B16DF4"/>
    <w:pPr>
      <w:ind w:left="720"/>
      <w:outlineLvl w:val="7"/>
    </w:pPr>
    <w:rPr>
      <w:i/>
    </w:rPr>
  </w:style>
  <w:style w:type="paragraph" w:styleId="Heading9">
    <w:name w:val="heading 9"/>
    <w:basedOn w:val="Normal"/>
    <w:next w:val="Normal"/>
    <w:link w:val="Heading9Char"/>
    <w:qFormat/>
    <w:rsid w:val="00B16DF4"/>
    <w:pPr>
      <w:ind w:left="720"/>
      <w:outlineLvl w:val="8"/>
    </w:pPr>
    <w:rPr>
      <w:i/>
    </w:rPr>
  </w:style>
  <w:style w:type="character" w:default="1" w:styleId="DefaultParagraphFont">
    <w:name w:val="Default Paragraph Font"/>
    <w:uiPriority w:val="1"/>
    <w:unhideWhenUsed/>
    <w:rsid w:val="00B1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DF4"/>
  </w:style>
  <w:style w:type="character" w:customStyle="1" w:styleId="Heading1Char">
    <w:name w:val="Heading 1 Char"/>
    <w:basedOn w:val="DefaultParagraphFont"/>
    <w:link w:val="Heading1"/>
    <w:rsid w:val="00B16DF4"/>
    <w:rPr>
      <w:rFonts w:ascii="Times New Roman" w:eastAsia="Times New Roman" w:hAnsi="Times New Roman" w:cs="Times New Roman"/>
      <w:b/>
      <w:sz w:val="32"/>
      <w:szCs w:val="20"/>
      <w:lang w:eastAsia="en-US"/>
    </w:rPr>
  </w:style>
  <w:style w:type="paragraph" w:styleId="BodyText">
    <w:name w:val="Body Text"/>
    <w:basedOn w:val="Normal"/>
    <w:link w:val="BodyTextChar"/>
    <w:rsid w:val="00B16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DF4"/>
    <w:rPr>
      <w:rFonts w:ascii="Times New Roman" w:eastAsia="Times New Roman" w:hAnsi="Times New Roman" w:cs="Times New Roman"/>
      <w:sz w:val="24"/>
      <w:lang w:eastAsia="en-US"/>
    </w:rPr>
  </w:style>
  <w:style w:type="paragraph" w:styleId="ListBullet">
    <w:name w:val="List Bullet"/>
    <w:basedOn w:val="List"/>
    <w:rsid w:val="00B16DF4"/>
    <w:pPr>
      <w:numPr>
        <w:numId w:val="11"/>
      </w:numPr>
      <w:tabs>
        <w:tab w:val="clear" w:pos="340"/>
      </w:tabs>
      <w:spacing w:before="40" w:after="40"/>
    </w:pPr>
  </w:style>
  <w:style w:type="character" w:customStyle="1" w:styleId="SpecialBold">
    <w:name w:val="Special Bold"/>
    <w:basedOn w:val="DefaultParagraphFont"/>
    <w:rsid w:val="00B16DF4"/>
    <w:rPr>
      <w:b/>
      <w:spacing w:val="0"/>
    </w:rPr>
  </w:style>
  <w:style w:type="character" w:styleId="Emphasis">
    <w:name w:val="Emphasis"/>
    <w:basedOn w:val="DefaultParagraphFont"/>
    <w:qFormat/>
    <w:rsid w:val="00B16DF4"/>
    <w:rPr>
      <w:i/>
    </w:rPr>
  </w:style>
  <w:style w:type="paragraph" w:customStyle="1" w:styleId="SuperHeading">
    <w:name w:val="SuperHeading"/>
    <w:basedOn w:val="Normal"/>
    <w:rsid w:val="00B16DF4"/>
    <w:pPr>
      <w:spacing w:before="240" w:after="120"/>
      <w:outlineLvl w:val="0"/>
    </w:pPr>
    <w:rPr>
      <w:rFonts w:ascii="Times New Roman" w:hAnsi="Times New Roman"/>
      <w:b/>
      <w:sz w:val="32"/>
    </w:rPr>
  </w:style>
  <w:style w:type="paragraph" w:customStyle="1" w:styleId="AllowPageBreak">
    <w:name w:val="AllowPageBreak"/>
    <w:rsid w:val="00B16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DF4"/>
    <w:rPr>
      <w:rFonts w:ascii="Courier New" w:eastAsia="Times New Roman" w:hAnsi="Courier New" w:cs="Times New Roman"/>
      <w:i/>
      <w:szCs w:val="20"/>
      <w:lang w:eastAsia="en-US"/>
    </w:rPr>
  </w:style>
  <w:style w:type="paragraph" w:customStyle="1" w:styleId="HeadingBase">
    <w:name w:val="Heading Base"/>
    <w:rsid w:val="00B1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DF4"/>
    <w:pPr>
      <w:tabs>
        <w:tab w:val="right" w:leader="dot" w:pos="9072"/>
      </w:tabs>
      <w:ind w:left="567"/>
    </w:pPr>
    <w:rPr>
      <w:szCs w:val="22"/>
    </w:rPr>
  </w:style>
  <w:style w:type="paragraph" w:customStyle="1" w:styleId="TOCBase">
    <w:name w:val="TOC Base"/>
    <w:rsid w:val="00B1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DF4"/>
    <w:pPr>
      <w:tabs>
        <w:tab w:val="right" w:leader="dot" w:pos="9072"/>
      </w:tabs>
      <w:spacing w:before="40" w:after="40"/>
      <w:ind w:left="284"/>
    </w:pPr>
    <w:rPr>
      <w:rFonts w:ascii="Times New Roman" w:hAnsi="Times New Roman"/>
    </w:rPr>
  </w:style>
  <w:style w:type="paragraph" w:styleId="TOC1">
    <w:name w:val="toc 1"/>
    <w:basedOn w:val="TOCBase"/>
    <w:next w:val="Normal"/>
    <w:rsid w:val="00B16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DF4"/>
    <w:rPr>
      <w:rFonts w:ascii="Times New Roman" w:eastAsia="Times New Roman" w:hAnsi="Times New Roman" w:cs="Times New Roman"/>
      <w:sz w:val="16"/>
      <w:lang w:eastAsia="en-US"/>
    </w:rPr>
  </w:style>
  <w:style w:type="paragraph" w:styleId="Title">
    <w:name w:val="Title"/>
    <w:basedOn w:val="HeadingBase"/>
    <w:link w:val="TitleChar"/>
    <w:qFormat/>
    <w:rsid w:val="00B16DF4"/>
    <w:pPr>
      <w:spacing w:before="5040"/>
      <w:jc w:val="center"/>
    </w:pPr>
    <w:rPr>
      <w:sz w:val="48"/>
      <w:szCs w:val="72"/>
      <w:lang w:val="en-US"/>
    </w:rPr>
  </w:style>
  <w:style w:type="character" w:customStyle="1" w:styleId="TitleChar">
    <w:name w:val="Title Char"/>
    <w:basedOn w:val="DefaultParagraphFont"/>
    <w:link w:val="Title"/>
    <w:rsid w:val="00B1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DF4"/>
    <w:pPr>
      <w:tabs>
        <w:tab w:val="left" w:pos="3600"/>
        <w:tab w:val="left" w:pos="3958"/>
      </w:tabs>
    </w:pPr>
  </w:style>
  <w:style w:type="paragraph" w:styleId="List">
    <w:name w:val="List"/>
    <w:basedOn w:val="BodyText"/>
    <w:next w:val="BodyText"/>
    <w:rsid w:val="00B16DF4"/>
    <w:pPr>
      <w:tabs>
        <w:tab w:val="left" w:pos="340"/>
      </w:tabs>
      <w:spacing w:before="60" w:after="60"/>
      <w:ind w:left="340" w:hanging="340"/>
    </w:pPr>
  </w:style>
  <w:style w:type="paragraph" w:customStyle="1" w:styleId="Note">
    <w:name w:val="Note"/>
    <w:basedOn w:val="BodyText"/>
    <w:rsid w:val="00B16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DF4"/>
    <w:pPr>
      <w:framePr w:wrap="auto" w:hAnchor="text" w:y="6049"/>
    </w:pPr>
    <w:rPr>
      <w:color w:val="000000"/>
      <w:sz w:val="40"/>
    </w:rPr>
  </w:style>
  <w:style w:type="paragraph" w:customStyle="1" w:styleId="TOCTitle">
    <w:name w:val="TOCTitle"/>
    <w:basedOn w:val="Heading1"/>
    <w:rsid w:val="00B16DF4"/>
    <w:pPr>
      <w:spacing w:after="240"/>
      <w:jc w:val="center"/>
      <w:outlineLvl w:val="9"/>
    </w:pPr>
    <w:rPr>
      <w:caps/>
    </w:rPr>
  </w:style>
  <w:style w:type="paragraph" w:customStyle="1" w:styleId="Version">
    <w:name w:val="Version"/>
    <w:rsid w:val="00B16D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DF4"/>
    <w:pPr>
      <w:numPr>
        <w:numId w:val="12"/>
      </w:numPr>
      <w:tabs>
        <w:tab w:val="clear" w:pos="680"/>
      </w:tabs>
    </w:pPr>
  </w:style>
  <w:style w:type="paragraph" w:styleId="Index1">
    <w:name w:val="index 1"/>
    <w:basedOn w:val="Normal"/>
    <w:next w:val="Normal"/>
    <w:semiHidden/>
    <w:rsid w:val="00B16DF4"/>
    <w:pPr>
      <w:keepNext w:val="0"/>
      <w:tabs>
        <w:tab w:val="right" w:pos="4176"/>
      </w:tabs>
      <w:ind w:left="198" w:hanging="198"/>
    </w:pPr>
    <w:rPr>
      <w:rFonts w:ascii="Garamond" w:hAnsi="Garamond"/>
    </w:rPr>
  </w:style>
  <w:style w:type="paragraph" w:styleId="IndexHeading">
    <w:name w:val="index heading"/>
    <w:basedOn w:val="Normal"/>
    <w:next w:val="Index1"/>
    <w:semiHidden/>
    <w:rsid w:val="00B16DF4"/>
    <w:pPr>
      <w:spacing w:before="120" w:after="120"/>
    </w:pPr>
    <w:rPr>
      <w:rFonts w:ascii="Arial" w:hAnsi="Arial"/>
      <w:b/>
      <w:color w:val="918585"/>
      <w:sz w:val="24"/>
    </w:rPr>
  </w:style>
  <w:style w:type="paragraph" w:styleId="Header">
    <w:name w:val="header"/>
    <w:basedOn w:val="Normal"/>
    <w:link w:val="HeaderChar"/>
    <w:rsid w:val="00B1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DF4"/>
    <w:rPr>
      <w:rFonts w:ascii="Times New Roman" w:eastAsia="Times New Roman" w:hAnsi="Times New Roman" w:cs="Times New Roman"/>
      <w:sz w:val="16"/>
      <w:szCs w:val="20"/>
      <w:lang w:val="en-GB" w:eastAsia="en-US"/>
    </w:rPr>
  </w:style>
  <w:style w:type="paragraph" w:customStyle="1" w:styleId="Chapter">
    <w:name w:val="Chapter"/>
    <w:basedOn w:val="Normal"/>
    <w:rsid w:val="00B16DF4"/>
    <w:pPr>
      <w:spacing w:before="240"/>
    </w:pPr>
    <w:rPr>
      <w:rFonts w:ascii="Times New Roman" w:hAnsi="Times New Roman"/>
      <w:smallCaps/>
      <w:spacing w:val="80"/>
      <w:sz w:val="28"/>
    </w:rPr>
  </w:style>
  <w:style w:type="paragraph" w:customStyle="1" w:styleId="InChapter">
    <w:name w:val="InChapter"/>
    <w:basedOn w:val="Heading3"/>
    <w:rsid w:val="00B16DF4"/>
    <w:pPr>
      <w:spacing w:after="240"/>
      <w:outlineLvl w:val="9"/>
    </w:pPr>
    <w:rPr>
      <w:noProof/>
    </w:rPr>
  </w:style>
  <w:style w:type="paragraph" w:styleId="Index2">
    <w:name w:val="index 2"/>
    <w:basedOn w:val="Normal"/>
    <w:next w:val="Normal"/>
    <w:semiHidden/>
    <w:rsid w:val="00B16DF4"/>
    <w:pPr>
      <w:tabs>
        <w:tab w:val="right" w:pos="4176"/>
      </w:tabs>
      <w:ind w:left="568" w:hanging="284"/>
    </w:pPr>
    <w:rPr>
      <w:rFonts w:ascii="Garamond" w:hAnsi="Garamond"/>
    </w:rPr>
  </w:style>
  <w:style w:type="paragraph" w:customStyle="1" w:styleId="Byline">
    <w:name w:val="Byline"/>
    <w:rsid w:val="00B1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DF4"/>
    <w:pPr>
      <w:tabs>
        <w:tab w:val="clear" w:pos="3600"/>
        <w:tab w:val="clear" w:pos="3958"/>
      </w:tabs>
      <w:jc w:val="right"/>
    </w:pPr>
  </w:style>
  <w:style w:type="paragraph" w:styleId="Caption">
    <w:name w:val="caption"/>
    <w:basedOn w:val="BodyText"/>
    <w:next w:val="Normal"/>
    <w:qFormat/>
    <w:rsid w:val="00B16DF4"/>
    <w:pPr>
      <w:framePr w:w="2268" w:hSpace="181" w:vSpace="181" w:wrap="around" w:vAnchor="text" w:hAnchor="page" w:x="1135" w:y="285" w:anchorLock="1"/>
    </w:pPr>
    <w:rPr>
      <w:i/>
    </w:rPr>
  </w:style>
  <w:style w:type="paragraph" w:customStyle="1" w:styleId="MiniTOCTitle">
    <w:name w:val="MiniTOCTitle"/>
    <w:basedOn w:val="Heading4"/>
    <w:rsid w:val="00B16DF4"/>
    <w:pPr>
      <w:spacing w:before="240"/>
      <w:outlineLvl w:val="9"/>
    </w:pPr>
    <w:rPr>
      <w:noProof/>
      <w:sz w:val="24"/>
    </w:rPr>
  </w:style>
  <w:style w:type="paragraph" w:customStyle="1" w:styleId="MiniTOCItem">
    <w:name w:val="MiniTOCItem"/>
    <w:basedOn w:val="ListBullet"/>
    <w:rsid w:val="00B16DF4"/>
    <w:pPr>
      <w:numPr>
        <w:numId w:val="0"/>
      </w:numPr>
      <w:tabs>
        <w:tab w:val="right" w:leader="dot" w:pos="6521"/>
      </w:tabs>
      <w:spacing w:before="0" w:after="0"/>
    </w:pPr>
  </w:style>
  <w:style w:type="paragraph" w:customStyle="1" w:styleId="TOFTitle">
    <w:name w:val="TOFTitle"/>
    <w:basedOn w:val="TOCTitle"/>
    <w:rsid w:val="00B16DF4"/>
  </w:style>
  <w:style w:type="paragraph" w:styleId="TableofFigures">
    <w:name w:val="table of figures"/>
    <w:basedOn w:val="Normal"/>
    <w:next w:val="Normal"/>
    <w:semiHidden/>
    <w:rsid w:val="00B16DF4"/>
    <w:pPr>
      <w:tabs>
        <w:tab w:val="right" w:leader="dot" w:pos="9072"/>
      </w:tabs>
      <w:ind w:left="970" w:hanging="403"/>
    </w:pPr>
    <w:rPr>
      <w:rFonts w:ascii="Times New Roman" w:hAnsi="Times New Roman"/>
      <w:b/>
    </w:rPr>
  </w:style>
  <w:style w:type="paragraph" w:styleId="ListNumber">
    <w:name w:val="List Number"/>
    <w:basedOn w:val="List"/>
    <w:rsid w:val="00B16DF4"/>
    <w:pPr>
      <w:numPr>
        <w:numId w:val="14"/>
      </w:numPr>
      <w:tabs>
        <w:tab w:val="clear" w:pos="340"/>
      </w:tabs>
    </w:pPr>
  </w:style>
  <w:style w:type="character" w:customStyle="1" w:styleId="WingdingSymbols">
    <w:name w:val="Wingding Symbols"/>
    <w:rsid w:val="00B16DF4"/>
    <w:rPr>
      <w:rFonts w:ascii="Wingdings" w:hAnsi="Wingdings"/>
    </w:rPr>
  </w:style>
  <w:style w:type="paragraph" w:customStyle="1" w:styleId="TableHeading">
    <w:name w:val="Table Heading"/>
    <w:basedOn w:val="HeadingBase"/>
    <w:rsid w:val="00B16DF4"/>
    <w:pPr>
      <w:keepLines/>
      <w:pBdr>
        <w:bottom w:val="single" w:sz="6" w:space="1" w:color="918585"/>
      </w:pBdr>
      <w:spacing w:before="240"/>
    </w:pPr>
  </w:style>
  <w:style w:type="character" w:customStyle="1" w:styleId="HotSpot">
    <w:name w:val="HotSpot"/>
    <w:rsid w:val="00B16DF4"/>
    <w:rPr>
      <w:color w:val="0033CC"/>
      <w:u w:val="none"/>
    </w:rPr>
  </w:style>
  <w:style w:type="paragraph" w:customStyle="1" w:styleId="BodyTextRight">
    <w:name w:val="Body Text Right"/>
    <w:basedOn w:val="BodyText"/>
    <w:rsid w:val="00B16DF4"/>
    <w:pPr>
      <w:spacing w:before="0" w:after="0"/>
      <w:jc w:val="right"/>
    </w:pPr>
  </w:style>
  <w:style w:type="paragraph" w:styleId="Index3">
    <w:name w:val="index 3"/>
    <w:basedOn w:val="ListNumber2"/>
    <w:next w:val="Normal"/>
    <w:semiHidden/>
    <w:rsid w:val="00B16DF4"/>
    <w:pPr>
      <w:numPr>
        <w:numId w:val="0"/>
      </w:numPr>
      <w:tabs>
        <w:tab w:val="right" w:leader="dot" w:pos="4176"/>
      </w:tabs>
    </w:pPr>
  </w:style>
  <w:style w:type="paragraph" w:styleId="ListNumber2">
    <w:name w:val="List Number 2"/>
    <w:basedOn w:val="List2"/>
    <w:rsid w:val="00B16DF4"/>
    <w:pPr>
      <w:numPr>
        <w:numId w:val="9"/>
      </w:numPr>
      <w:tabs>
        <w:tab w:val="clear" w:pos="1060"/>
      </w:tabs>
    </w:pPr>
  </w:style>
  <w:style w:type="paragraph" w:customStyle="1" w:styleId="MarginNote">
    <w:name w:val="Margin Note"/>
    <w:basedOn w:val="BodyText"/>
    <w:rsid w:val="00B1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DF4"/>
    <w:rPr>
      <w:sz w:val="32"/>
    </w:rPr>
  </w:style>
  <w:style w:type="paragraph" w:customStyle="1" w:styleId="HeadingProcedure">
    <w:name w:val="Heading Procedure"/>
    <w:basedOn w:val="HeadingBase"/>
    <w:next w:val="Normal"/>
    <w:rsid w:val="00B16DF4"/>
    <w:pPr>
      <w:tabs>
        <w:tab w:val="left" w:pos="0"/>
      </w:tabs>
      <w:spacing w:before="120" w:after="60"/>
    </w:pPr>
    <w:rPr>
      <w:i/>
      <w:color w:val="918585"/>
      <w:sz w:val="22"/>
    </w:rPr>
  </w:style>
  <w:style w:type="paragraph" w:customStyle="1" w:styleId="TableBodyText">
    <w:name w:val="Table Body Text"/>
    <w:basedOn w:val="BodyText"/>
    <w:rsid w:val="00B16DF4"/>
    <w:pPr>
      <w:spacing w:before="60" w:after="60"/>
    </w:pPr>
  </w:style>
  <w:style w:type="paragraph" w:styleId="ListContinue">
    <w:name w:val="List Continue"/>
    <w:basedOn w:val="List"/>
    <w:rsid w:val="00B16DF4"/>
    <w:pPr>
      <w:ind w:firstLine="0"/>
    </w:pPr>
  </w:style>
  <w:style w:type="paragraph" w:customStyle="1" w:styleId="ListNote">
    <w:name w:val="List Note"/>
    <w:basedOn w:val="List"/>
    <w:rsid w:val="00B16DF4"/>
    <w:pPr>
      <w:pBdr>
        <w:top w:val="single" w:sz="6" w:space="2" w:color="918585"/>
        <w:bottom w:val="single" w:sz="6" w:space="2" w:color="918585"/>
      </w:pBdr>
      <w:tabs>
        <w:tab w:val="left" w:pos="1021"/>
      </w:tabs>
      <w:ind w:firstLine="0"/>
    </w:pPr>
  </w:style>
  <w:style w:type="paragraph" w:customStyle="1" w:styleId="Warning">
    <w:name w:val="Warning"/>
    <w:basedOn w:val="BodyText"/>
    <w:rsid w:val="00B16DF4"/>
    <w:pPr>
      <w:shd w:val="clear" w:color="auto" w:fill="D9D9D9"/>
      <w:tabs>
        <w:tab w:val="left" w:pos="992"/>
      </w:tabs>
      <w:ind w:left="119" w:right="119"/>
    </w:pPr>
    <w:rPr>
      <w:sz w:val="20"/>
    </w:rPr>
  </w:style>
  <w:style w:type="paragraph" w:customStyle="1" w:styleId="MarginIcons">
    <w:name w:val="Margin Icons"/>
    <w:basedOn w:val="BodyText"/>
    <w:rsid w:val="00B16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DF4"/>
    <w:rPr>
      <w:rFonts w:ascii="Courier New" w:hAnsi="Courier New"/>
    </w:rPr>
  </w:style>
  <w:style w:type="paragraph" w:customStyle="1" w:styleId="NoteBullet">
    <w:name w:val="Note Bullet"/>
    <w:basedOn w:val="Note"/>
    <w:rsid w:val="00B16DF4"/>
    <w:pPr>
      <w:tabs>
        <w:tab w:val="clear" w:pos="680"/>
      </w:tabs>
      <w:spacing w:before="60" w:after="60"/>
    </w:pPr>
  </w:style>
  <w:style w:type="paragraph" w:customStyle="1" w:styleId="SubHeading2">
    <w:name w:val="SubHeading2"/>
    <w:basedOn w:val="HeadingBase"/>
    <w:rsid w:val="00B16DF4"/>
    <w:pPr>
      <w:spacing w:before="240" w:after="60"/>
    </w:pPr>
    <w:rPr>
      <w:sz w:val="20"/>
    </w:rPr>
  </w:style>
  <w:style w:type="paragraph" w:customStyle="1" w:styleId="SubHeading1">
    <w:name w:val="SubHeading1"/>
    <w:basedOn w:val="HeadingBase"/>
    <w:rsid w:val="00B16DF4"/>
    <w:pPr>
      <w:spacing w:before="240" w:after="60"/>
    </w:pPr>
    <w:rPr>
      <w:color w:val="918585"/>
      <w:sz w:val="22"/>
    </w:rPr>
  </w:style>
  <w:style w:type="paragraph" w:customStyle="1" w:styleId="SideHeading">
    <w:name w:val="Side Heading"/>
    <w:basedOn w:val="HeadingBase"/>
    <w:rsid w:val="00B1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DF4"/>
    <w:pPr>
      <w:numPr>
        <w:numId w:val="10"/>
      </w:numPr>
    </w:pPr>
  </w:style>
  <w:style w:type="paragraph" w:styleId="PlainText">
    <w:name w:val="Plain Text"/>
    <w:basedOn w:val="Normal"/>
    <w:link w:val="PlainTextChar"/>
    <w:rsid w:val="00B16DF4"/>
    <w:rPr>
      <w:sz w:val="20"/>
    </w:rPr>
  </w:style>
  <w:style w:type="character" w:customStyle="1" w:styleId="PlainTextChar">
    <w:name w:val="Plain Text Char"/>
    <w:basedOn w:val="DefaultParagraphFont"/>
    <w:link w:val="PlainText"/>
    <w:rsid w:val="00B16DF4"/>
    <w:rPr>
      <w:rFonts w:ascii="Courier New" w:eastAsia="Times New Roman" w:hAnsi="Courier New" w:cs="Times New Roman"/>
      <w:sz w:val="20"/>
      <w:szCs w:val="20"/>
      <w:lang w:eastAsia="en-US"/>
    </w:rPr>
  </w:style>
  <w:style w:type="character" w:customStyle="1" w:styleId="MenuOption">
    <w:name w:val="Menu Option"/>
    <w:basedOn w:val="DefaultParagraphFont"/>
    <w:rsid w:val="00B16DF4"/>
    <w:rPr>
      <w:b/>
      <w:smallCaps/>
    </w:rPr>
  </w:style>
  <w:style w:type="paragraph" w:customStyle="1" w:styleId="TableListNumber">
    <w:name w:val="Table List Number"/>
    <w:basedOn w:val="ListNumber"/>
    <w:rsid w:val="00B16DF4"/>
    <w:pPr>
      <w:numPr>
        <w:numId w:val="0"/>
      </w:numPr>
    </w:pPr>
  </w:style>
  <w:style w:type="paragraph" w:styleId="TOC4">
    <w:name w:val="toc 4"/>
    <w:basedOn w:val="TOCBase"/>
    <w:next w:val="Normal"/>
    <w:semiHidden/>
    <w:rsid w:val="00B16DF4"/>
    <w:pPr>
      <w:tabs>
        <w:tab w:val="right" w:leader="dot" w:pos="9071"/>
      </w:tabs>
      <w:ind w:left="1701"/>
    </w:pPr>
  </w:style>
  <w:style w:type="paragraph" w:customStyle="1" w:styleId="ListAlpha">
    <w:name w:val="List Alpha"/>
    <w:basedOn w:val="List"/>
    <w:rsid w:val="00B16DF4"/>
    <w:pPr>
      <w:numPr>
        <w:numId w:val="8"/>
      </w:numPr>
    </w:pPr>
  </w:style>
  <w:style w:type="paragraph" w:customStyle="1" w:styleId="ListAlpha2">
    <w:name w:val="List Alpha 2"/>
    <w:basedOn w:val="List2"/>
    <w:rsid w:val="00B16DF4"/>
    <w:pPr>
      <w:numPr>
        <w:numId w:val="7"/>
      </w:numPr>
    </w:pPr>
  </w:style>
  <w:style w:type="paragraph" w:styleId="List2">
    <w:name w:val="List 2"/>
    <w:basedOn w:val="BodyText"/>
    <w:rsid w:val="00B16DF4"/>
    <w:pPr>
      <w:tabs>
        <w:tab w:val="left" w:pos="680"/>
      </w:tabs>
      <w:spacing w:before="60" w:after="60"/>
      <w:ind w:left="680" w:hanging="340"/>
    </w:pPr>
  </w:style>
  <w:style w:type="paragraph" w:styleId="List3">
    <w:name w:val="List 3"/>
    <w:basedOn w:val="BodyText"/>
    <w:rsid w:val="00B16DF4"/>
    <w:pPr>
      <w:tabs>
        <w:tab w:val="left" w:pos="1021"/>
      </w:tabs>
      <w:spacing w:before="60" w:after="60"/>
      <w:ind w:left="1020" w:hanging="340"/>
    </w:pPr>
  </w:style>
  <w:style w:type="paragraph" w:styleId="List4">
    <w:name w:val="List 4"/>
    <w:basedOn w:val="BodyText"/>
    <w:rsid w:val="00B16DF4"/>
    <w:pPr>
      <w:tabs>
        <w:tab w:val="left" w:pos="1361"/>
      </w:tabs>
      <w:spacing w:before="60" w:after="60"/>
      <w:ind w:left="1361" w:hanging="340"/>
    </w:pPr>
  </w:style>
  <w:style w:type="paragraph" w:styleId="List5">
    <w:name w:val="List 5"/>
    <w:basedOn w:val="BodyText"/>
    <w:rsid w:val="00B16DF4"/>
    <w:pPr>
      <w:tabs>
        <w:tab w:val="left" w:pos="1701"/>
      </w:tabs>
      <w:spacing w:before="60" w:after="60"/>
      <w:ind w:left="1701" w:hanging="340"/>
    </w:pPr>
  </w:style>
  <w:style w:type="paragraph" w:styleId="ListBullet3">
    <w:name w:val="List Bullet 3"/>
    <w:basedOn w:val="List3"/>
    <w:rsid w:val="00B16DF4"/>
    <w:pPr>
      <w:numPr>
        <w:numId w:val="13"/>
      </w:numPr>
      <w:tabs>
        <w:tab w:val="clear" w:pos="1021"/>
      </w:tabs>
      <w:ind w:left="1037" w:hanging="357"/>
    </w:pPr>
  </w:style>
  <w:style w:type="paragraph" w:styleId="ListBullet4">
    <w:name w:val="List Bullet 4"/>
    <w:basedOn w:val="List4"/>
    <w:rsid w:val="00B16DF4"/>
    <w:pPr>
      <w:numPr>
        <w:numId w:val="2"/>
      </w:numPr>
      <w:tabs>
        <w:tab w:val="clear" w:pos="1361"/>
      </w:tabs>
    </w:pPr>
  </w:style>
  <w:style w:type="paragraph" w:styleId="ListBullet5">
    <w:name w:val="List Bullet 5"/>
    <w:basedOn w:val="List5"/>
    <w:rsid w:val="00B16DF4"/>
    <w:pPr>
      <w:numPr>
        <w:numId w:val="3"/>
      </w:numPr>
    </w:pPr>
  </w:style>
  <w:style w:type="paragraph" w:styleId="ListContinue2">
    <w:name w:val="List Continue 2"/>
    <w:basedOn w:val="List2"/>
    <w:rsid w:val="00B16DF4"/>
    <w:pPr>
      <w:ind w:firstLine="0"/>
    </w:pPr>
  </w:style>
  <w:style w:type="paragraph" w:styleId="ListContinue3">
    <w:name w:val="List Continue 3"/>
    <w:basedOn w:val="List3"/>
    <w:rsid w:val="00B16DF4"/>
    <w:pPr>
      <w:ind w:left="1021" w:firstLine="0"/>
    </w:pPr>
  </w:style>
  <w:style w:type="paragraph" w:styleId="ListContinue4">
    <w:name w:val="List Continue 4"/>
    <w:basedOn w:val="List4"/>
    <w:rsid w:val="00B16DF4"/>
    <w:pPr>
      <w:ind w:firstLine="0"/>
    </w:pPr>
  </w:style>
  <w:style w:type="paragraph" w:styleId="ListContinue5">
    <w:name w:val="List Continue 5"/>
    <w:basedOn w:val="List5"/>
    <w:rsid w:val="00B16DF4"/>
    <w:pPr>
      <w:ind w:firstLine="0"/>
    </w:pPr>
  </w:style>
  <w:style w:type="paragraph" w:styleId="ListNumber3">
    <w:name w:val="List Number 3"/>
    <w:basedOn w:val="List3"/>
    <w:rsid w:val="00B16DF4"/>
    <w:pPr>
      <w:numPr>
        <w:numId w:val="4"/>
      </w:numPr>
    </w:pPr>
  </w:style>
  <w:style w:type="paragraph" w:styleId="ListNumber4">
    <w:name w:val="List Number 4"/>
    <w:basedOn w:val="List4"/>
    <w:rsid w:val="00B16DF4"/>
    <w:pPr>
      <w:numPr>
        <w:numId w:val="5"/>
      </w:numPr>
    </w:pPr>
  </w:style>
  <w:style w:type="paragraph" w:styleId="ListNumber5">
    <w:name w:val="List Number 5"/>
    <w:basedOn w:val="List5"/>
    <w:rsid w:val="00B16DF4"/>
    <w:pPr>
      <w:numPr>
        <w:numId w:val="6"/>
      </w:numPr>
    </w:pPr>
  </w:style>
  <w:style w:type="paragraph" w:styleId="BlockText">
    <w:name w:val="Block Text"/>
    <w:basedOn w:val="Normal"/>
    <w:rsid w:val="00B16DF4"/>
    <w:pPr>
      <w:spacing w:after="120"/>
      <w:ind w:left="1440" w:right="1440"/>
    </w:pPr>
  </w:style>
  <w:style w:type="character" w:customStyle="1" w:styleId="Subscript">
    <w:name w:val="Subscript"/>
    <w:basedOn w:val="DefaultParagraphFont"/>
    <w:rsid w:val="00B16DF4"/>
    <w:rPr>
      <w:sz w:val="16"/>
      <w:vertAlign w:val="subscript"/>
    </w:rPr>
  </w:style>
  <w:style w:type="character" w:customStyle="1" w:styleId="Superscript">
    <w:name w:val="Superscript"/>
    <w:basedOn w:val="DefaultParagraphFont"/>
    <w:rsid w:val="00B16DF4"/>
    <w:rPr>
      <w:sz w:val="16"/>
      <w:vertAlign w:val="superscript"/>
    </w:rPr>
  </w:style>
  <w:style w:type="character" w:customStyle="1" w:styleId="Symbols">
    <w:name w:val="Symbols"/>
    <w:basedOn w:val="DefaultParagraphFont"/>
    <w:rsid w:val="00B16DF4"/>
    <w:rPr>
      <w:rFonts w:ascii="Symbol" w:hAnsi="Symbol"/>
    </w:rPr>
  </w:style>
  <w:style w:type="character" w:customStyle="1" w:styleId="MenuOptions">
    <w:name w:val="Menu Options"/>
    <w:basedOn w:val="DefaultParagraphFont"/>
    <w:rsid w:val="00B16DF4"/>
    <w:rPr>
      <w:rFonts w:ascii="Arial Narrow" w:hAnsi="Arial Narrow"/>
      <w:smallCaps/>
    </w:rPr>
  </w:style>
  <w:style w:type="character" w:customStyle="1" w:styleId="Buttons">
    <w:name w:val="Buttons"/>
    <w:basedOn w:val="DefaultParagraphFont"/>
    <w:rsid w:val="00B16DF4"/>
    <w:rPr>
      <w:b/>
    </w:rPr>
  </w:style>
  <w:style w:type="character" w:customStyle="1" w:styleId="Underlined">
    <w:name w:val="Underlined"/>
    <w:basedOn w:val="DefaultParagraphFont"/>
    <w:rsid w:val="00B16DF4"/>
    <w:rPr>
      <w:u w:val="single"/>
    </w:rPr>
  </w:style>
  <w:style w:type="paragraph" w:customStyle="1" w:styleId="TableBodyTextRight">
    <w:name w:val="Table Body Text Right"/>
    <w:basedOn w:val="TableBodyText"/>
    <w:rsid w:val="00B16DF4"/>
    <w:pPr>
      <w:widowControl w:val="0"/>
      <w:autoSpaceDE w:val="0"/>
      <w:autoSpaceDN w:val="0"/>
      <w:adjustRightInd w:val="0"/>
      <w:jc w:val="right"/>
    </w:pPr>
    <w:rPr>
      <w:rFonts w:cs="Arial"/>
      <w:szCs w:val="18"/>
    </w:rPr>
  </w:style>
  <w:style w:type="paragraph" w:customStyle="1" w:styleId="CopyrightText">
    <w:name w:val="Copyright Text"/>
    <w:basedOn w:val="BodyText"/>
    <w:rsid w:val="00B16DF4"/>
    <w:rPr>
      <w:sz w:val="18"/>
    </w:rPr>
  </w:style>
  <w:style w:type="paragraph" w:customStyle="1" w:styleId="BodySmallRight">
    <w:name w:val="Body Small Right"/>
    <w:basedOn w:val="BodyTextRight"/>
    <w:rsid w:val="00B16DF4"/>
    <w:rPr>
      <w:sz w:val="18"/>
      <w:szCs w:val="18"/>
    </w:rPr>
  </w:style>
  <w:style w:type="paragraph" w:customStyle="1" w:styleId="MarginEdition">
    <w:name w:val="Margin Edition"/>
    <w:basedOn w:val="MarginNote"/>
    <w:rsid w:val="00B16DF4"/>
    <w:pPr>
      <w:spacing w:before="0" w:after="0"/>
    </w:pPr>
    <w:rPr>
      <w:rFonts w:ascii="Times New Roman" w:hAnsi="Times New Roman"/>
      <w:color w:val="999999"/>
    </w:rPr>
  </w:style>
  <w:style w:type="paragraph" w:customStyle="1" w:styleId="Spacer">
    <w:name w:val="Spacer"/>
    <w:basedOn w:val="Normal"/>
    <w:rsid w:val="00B16DF4"/>
    <w:rPr>
      <w:sz w:val="2"/>
      <w:szCs w:val="2"/>
    </w:rPr>
  </w:style>
  <w:style w:type="character" w:customStyle="1" w:styleId="Small">
    <w:name w:val="Small"/>
    <w:basedOn w:val="DefaultParagraphFont"/>
    <w:rsid w:val="00B16DF4"/>
    <w:rPr>
      <w:sz w:val="16"/>
    </w:rPr>
  </w:style>
  <w:style w:type="paragraph" w:customStyle="1" w:styleId="WideTable">
    <w:name w:val="Wide Table"/>
    <w:basedOn w:val="Normal"/>
    <w:rsid w:val="00B16DF4"/>
    <w:pPr>
      <w:ind w:left="-1418"/>
    </w:pPr>
    <w:rPr>
      <w:sz w:val="2"/>
      <w:szCs w:val="2"/>
    </w:rPr>
  </w:style>
  <w:style w:type="character" w:styleId="PageNumber">
    <w:name w:val="page number"/>
    <w:basedOn w:val="DefaultParagraphFont"/>
    <w:rsid w:val="00B16DF4"/>
  </w:style>
  <w:style w:type="paragraph" w:styleId="Quote">
    <w:name w:val="Quote"/>
    <w:basedOn w:val="Heading1"/>
    <w:link w:val="QuoteChar"/>
    <w:qFormat/>
    <w:rsid w:val="00B16DF4"/>
    <w:rPr>
      <w:b w:val="0"/>
      <w:sz w:val="72"/>
      <w:szCs w:val="72"/>
      <w:lang w:val="en-NZ"/>
    </w:rPr>
  </w:style>
  <w:style w:type="character" w:customStyle="1" w:styleId="QuoteChar">
    <w:name w:val="Quote Char"/>
    <w:basedOn w:val="DefaultParagraphFont"/>
    <w:link w:val="Quote"/>
    <w:rsid w:val="00B1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DF4"/>
    <w:pPr>
      <w:pageBreakBefore/>
    </w:pPr>
  </w:style>
  <w:style w:type="paragraph" w:customStyle="1" w:styleId="Border">
    <w:name w:val="Border"/>
    <w:basedOn w:val="Normal"/>
    <w:qFormat/>
    <w:rsid w:val="00B16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DF4"/>
    <w:rPr>
      <w:b/>
      <w:bCs/>
      <w:i/>
      <w:iCs/>
      <w:color w:val="auto"/>
    </w:rPr>
  </w:style>
  <w:style w:type="paragraph" w:styleId="IntenseQuote">
    <w:name w:val="Intense Quote"/>
    <w:basedOn w:val="Normal"/>
    <w:next w:val="Normal"/>
    <w:link w:val="IntenseQuoteChar"/>
    <w:uiPriority w:val="30"/>
    <w:qFormat/>
    <w:rsid w:val="00B16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DF4"/>
    <w:rPr>
      <w:smallCaps/>
      <w:color w:val="auto"/>
      <w:u w:val="single"/>
    </w:rPr>
  </w:style>
  <w:style w:type="character" w:styleId="IntenseReference">
    <w:name w:val="Intense Reference"/>
    <w:basedOn w:val="DefaultParagraphFont"/>
    <w:uiPriority w:val="32"/>
    <w:qFormat/>
    <w:rsid w:val="00B16DF4"/>
    <w:rPr>
      <w:b/>
      <w:bCs/>
      <w:smallCaps/>
      <w:color w:val="auto"/>
      <w:spacing w:val="5"/>
      <w:u w:val="single"/>
    </w:rPr>
  </w:style>
  <w:style w:type="paragraph" w:customStyle="1" w:styleId="2ColumnHeading">
    <w:name w:val="2Column Heading"/>
    <w:basedOn w:val="BodyText"/>
    <w:qFormat/>
    <w:rsid w:val="00B16DF4"/>
    <w:pPr>
      <w:spacing w:after="60"/>
      <w:ind w:left="-2268"/>
    </w:pPr>
    <w:rPr>
      <w:b/>
    </w:rPr>
  </w:style>
  <w:style w:type="paragraph" w:customStyle="1" w:styleId="Heading1TOC">
    <w:name w:val="Heading1 TOC"/>
    <w:basedOn w:val="Normal"/>
    <w:qFormat/>
    <w:rsid w:val="00B16DF4"/>
    <w:pPr>
      <w:spacing w:before="240" w:after="120"/>
    </w:pPr>
    <w:rPr>
      <w:rFonts w:ascii="Times New Roman" w:hAnsi="Times New Roman"/>
      <w:b/>
      <w:sz w:val="32"/>
    </w:rPr>
  </w:style>
  <w:style w:type="paragraph" w:customStyle="1" w:styleId="Heading2TOC">
    <w:name w:val="Heading2 TOC"/>
    <w:basedOn w:val="Normal"/>
    <w:qFormat/>
    <w:rsid w:val="00B16DF4"/>
    <w:pPr>
      <w:spacing w:before="240" w:after="60"/>
    </w:pPr>
    <w:rPr>
      <w:rFonts w:ascii="Times New Roman" w:hAnsi="Times New Roman"/>
      <w:b/>
      <w:sz w:val="28"/>
    </w:rPr>
  </w:style>
  <w:style w:type="character" w:customStyle="1" w:styleId="Underline">
    <w:name w:val="Underline"/>
    <w:basedOn w:val="DefaultParagraphFont"/>
    <w:qFormat/>
    <w:rsid w:val="00B16DF4"/>
    <w:rPr>
      <w:u w:val="single"/>
    </w:rPr>
  </w:style>
  <w:style w:type="character" w:customStyle="1" w:styleId="BoldandItalics">
    <w:name w:val="Bold and Italics"/>
    <w:qFormat/>
    <w:rsid w:val="00B16DF4"/>
    <w:rPr>
      <w:b/>
      <w:i/>
      <w:u w:val="none"/>
    </w:rPr>
  </w:style>
  <w:style w:type="paragraph" w:styleId="BalloonText">
    <w:name w:val="Balloon Text"/>
    <w:basedOn w:val="Normal"/>
    <w:link w:val="BalloonTextChar"/>
    <w:rsid w:val="00B16DF4"/>
    <w:rPr>
      <w:rFonts w:ascii="Tahoma" w:hAnsi="Tahoma" w:cs="Tahoma"/>
      <w:sz w:val="16"/>
      <w:szCs w:val="16"/>
    </w:rPr>
  </w:style>
  <w:style w:type="character" w:customStyle="1" w:styleId="BalloonTextChar">
    <w:name w:val="Balloon Text Char"/>
    <w:basedOn w:val="DefaultParagraphFont"/>
    <w:link w:val="BalloonText"/>
    <w:rsid w:val="00B16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DF4"/>
    <w:rPr>
      <w:b/>
      <w:color w:val="660033"/>
      <w:spacing w:val="0"/>
    </w:rPr>
  </w:style>
  <w:style w:type="paragraph" w:customStyle="1" w:styleId="Nameditemlist">
    <w:name w:val="Named item list"/>
    <w:basedOn w:val="BodyText"/>
    <w:qFormat/>
    <w:rsid w:val="00B16DF4"/>
    <w:pPr>
      <w:tabs>
        <w:tab w:val="left" w:pos="2835"/>
      </w:tabs>
      <w:ind w:left="2835" w:hanging="2835"/>
    </w:pPr>
  </w:style>
  <w:style w:type="paragraph" w:customStyle="1" w:styleId="BodyTextnopadding">
    <w:name w:val="Body Text no padding"/>
    <w:basedOn w:val="BodyText"/>
    <w:qFormat/>
    <w:rsid w:val="00B16DF4"/>
    <w:pPr>
      <w:spacing w:before="0" w:after="0"/>
    </w:pPr>
  </w:style>
  <w:style w:type="paragraph" w:customStyle="1" w:styleId="BodyTextBold">
    <w:name w:val="Body Text Bold"/>
    <w:basedOn w:val="BodyText"/>
    <w:qFormat/>
    <w:rsid w:val="00B16DF4"/>
    <w:rPr>
      <w:b/>
    </w:rPr>
  </w:style>
  <w:style w:type="character" w:styleId="Hyperlink">
    <w:name w:val="Hyperlink"/>
    <w:basedOn w:val="DefaultParagraphFont"/>
    <w:uiPriority w:val="99"/>
    <w:unhideWhenUsed/>
    <w:rsid w:val="00336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3705</Characters>
  <Application>Microsoft Office Word</Application>
  <DocSecurity>0</DocSecurity>
  <Lines>137</Lines>
  <Paragraphs>73</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AHCPMG313 Prepare, monitor and maintain biological agents for weeds</dc:title>
  <dc:subject>Approved</dc:subject>
  <dc:creator>Skills Insight</dc:creator>
  <cp:keywords>Release: 1</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