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80840" w:rsidP="00B8084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AHCPMG308 Implement pest management strategies</w:t>
      </w:r>
      <w:r>
        <w:fldChar w:fldCharType="end"/>
      </w:r>
    </w:p>
    <w:p w:rsidR="00B80840" w:rsidP="00B80840">
      <w:pPr>
        <w:pStyle w:val="Version"/>
        <w:sectPr w:rsidSect="00D8630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86309" w:rsidP="00D86309">
      <w:pPr>
        <w:pStyle w:val="SuperHeading"/>
      </w:pPr>
      <w:r w:rsidRPr="00D86309">
        <w:t>Assessment Requirements for AHCPMG308 Implement pest management strategies</w:t>
      </w:r>
    </w:p>
    <w:p w:rsidR="00000000" w:rsidRPr="00D86309" w:rsidP="00D86309">
      <w:pPr>
        <w:pStyle w:val="Heading1"/>
      </w:pPr>
      <w:bookmarkStart w:id="1" w:name="O_987588"/>
      <w:bookmarkEnd w:id="1"/>
      <w:r w:rsidRPr="00D8630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863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6309" w:rsidP="00D86309">
            <w:pPr>
              <w:pStyle w:val="BodyText"/>
            </w:pPr>
            <w:r w:rsidRPr="00D86309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309">
            <w:pPr>
              <w:pStyle w:val="BodyText"/>
              <w:rPr>
                <w:lang w:val="en-NZ"/>
              </w:rPr>
            </w:pPr>
            <w:r w:rsidRPr="00D86309">
              <w:rPr>
                <w:rStyle w:val="SpecialBold"/>
              </w:rPr>
              <w:t>Comments</w:t>
            </w:r>
          </w:p>
        </w:tc>
      </w:tr>
      <w:tr w:rsidTr="00D863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309">
            <w:pPr>
              <w:pStyle w:val="BodyText"/>
              <w:rPr>
                <w:lang w:val="en-NZ"/>
              </w:rPr>
            </w:pPr>
            <w:r w:rsidRPr="00D86309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309">
            <w:pPr>
              <w:pStyle w:val="BodyText"/>
              <w:rPr>
                <w:lang w:val="en-NZ"/>
              </w:rPr>
            </w:pPr>
            <w:r w:rsidRPr="00D86309">
              <w:t>This version released with AHC Agriculture, Horticulture and Conservation and Land Management Training Package Version 3.0.</w:t>
            </w:r>
          </w:p>
        </w:tc>
      </w:tr>
      <w:tr w:rsidTr="00D863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309">
            <w:pPr>
              <w:pStyle w:val="BodyText"/>
              <w:rPr>
                <w:lang w:val="en-NZ"/>
              </w:rPr>
            </w:pPr>
            <w:r w:rsidRPr="00D8630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6309" w:rsidP="00D86309">
            <w:pPr>
              <w:pStyle w:val="BodyText"/>
            </w:pPr>
            <w:r w:rsidRPr="00D86309">
              <w:t>This version released with AHC Agriculture, Horticulture and Conservation and Land Management Training Package Version 1.</w:t>
            </w:r>
            <w:r w:rsidRPr="00D86309">
              <w:t>0.</w:t>
            </w:r>
          </w:p>
        </w:tc>
      </w:tr>
    </w:tbl>
    <w:p w:rsidR="00000000" w:rsidRPr="00D86309" w:rsidP="00D86309">
      <w:pPr>
        <w:pStyle w:val="BodyText"/>
      </w:pPr>
    </w:p>
    <w:p w:rsidR="00000000" w:rsidRPr="00D86309" w:rsidP="00D86309">
      <w:pPr>
        <w:pStyle w:val="AllowPageBreak"/>
      </w:pPr>
    </w:p>
    <w:p w:rsidR="00000000" w:rsidRPr="00D86309" w:rsidP="00D86309">
      <w:pPr>
        <w:pStyle w:val="Heading1"/>
      </w:pPr>
      <w:bookmarkStart w:id="2" w:name="O_987587"/>
      <w:bookmarkEnd w:id="2"/>
      <w:r w:rsidRPr="00D86309">
        <w:t>Performance Evidence</w:t>
      </w:r>
    </w:p>
    <w:p w:rsidR="00000000" w:rsidRPr="00D86309" w:rsidP="00B80840">
      <w:pPr>
        <w:pStyle w:val="BodyText"/>
      </w:pPr>
      <w:r w:rsidRPr="00D86309">
        <w:t>An individual demonstrating competency must satisfy all of the elements and performance criteria in this unit. There must be evidence that the individual has demonstrated that they have implemented a pest manageme</w:t>
      </w:r>
      <w:r w:rsidRPr="00D86309">
        <w:t>nt strategy, including:</w:t>
      </w:r>
    </w:p>
    <w:p w:rsidR="00000000" w:rsidRPr="00D86309" w:rsidP="00D86309">
      <w:pPr>
        <w:pStyle w:val="ListBullet"/>
      </w:pPr>
      <w:r w:rsidRPr="00D86309">
        <w:t>accessed and interpreted pest management plan and discussed requirements</w:t>
      </w:r>
    </w:p>
    <w:p w:rsidR="00000000" w:rsidRPr="00D86309" w:rsidP="00D86309">
      <w:pPr>
        <w:pStyle w:val="ListBullet"/>
      </w:pPr>
      <w:r w:rsidRPr="00D86309">
        <w:t>identified declared species</w:t>
      </w:r>
    </w:p>
    <w:p w:rsidR="00000000" w:rsidRPr="00D86309" w:rsidP="00D86309">
      <w:pPr>
        <w:pStyle w:val="ListBullet"/>
      </w:pPr>
      <w:r w:rsidRPr="00D86309">
        <w:t>identified stakeholders, resources, health and safety in the workplace requirements and budgetary constraints of pest management plan</w:t>
      </w:r>
    </w:p>
    <w:p w:rsidR="00000000" w:rsidRPr="00D86309" w:rsidP="00D86309">
      <w:pPr>
        <w:pStyle w:val="ListBullet"/>
      </w:pPr>
      <w:r w:rsidRPr="00D86309">
        <w:t>assessed the target pest status, control technique and impact</w:t>
      </w:r>
    </w:p>
    <w:p w:rsidR="00000000" w:rsidRPr="00D86309" w:rsidP="00D86309">
      <w:pPr>
        <w:pStyle w:val="ListBullet"/>
      </w:pPr>
      <w:r w:rsidRPr="00D86309">
        <w:t>implemented the pest management plan using appropriate techn</w:t>
      </w:r>
      <w:r w:rsidRPr="00D86309">
        <w:t>iques ensuring safety of non-target species and environment</w:t>
      </w:r>
    </w:p>
    <w:p w:rsidR="00000000" w:rsidRPr="00D86309" w:rsidP="00D86309">
      <w:pPr>
        <w:pStyle w:val="ListBullet"/>
      </w:pPr>
      <w:r w:rsidRPr="00D86309">
        <w:t>applied the techniques to achieve long term outcomes</w:t>
      </w:r>
    </w:p>
    <w:p w:rsidR="00000000" w:rsidRPr="00D86309" w:rsidP="00D86309">
      <w:pPr>
        <w:pStyle w:val="ListBullet"/>
      </w:pPr>
      <w:r w:rsidRPr="00D86309">
        <w:t>applied standard monitoring techniques</w:t>
      </w:r>
    </w:p>
    <w:p w:rsidR="00000000" w:rsidRPr="00D86309" w:rsidP="00D86309">
      <w:pPr>
        <w:pStyle w:val="ListBullet"/>
      </w:pPr>
      <w:r w:rsidRPr="00D86309">
        <w:t>reviewed pest management plan and presented recommendations on improvements</w:t>
      </w:r>
    </w:p>
    <w:p w:rsidR="00000000" w:rsidRPr="00D86309" w:rsidP="00D86309">
      <w:pPr>
        <w:pStyle w:val="ListBullet"/>
      </w:pPr>
      <w:r w:rsidRPr="00D86309">
        <w:t>disposed of waste and cleane</w:t>
      </w:r>
      <w:r w:rsidRPr="00D86309">
        <w:t>d, stored and maintained equipment according to workplace and legislative requirements.</w:t>
      </w:r>
    </w:p>
    <w:p w:rsidR="00000000" w:rsidRPr="00D86309" w:rsidP="00D86309">
      <w:pPr>
        <w:pStyle w:val="AllowPageBreak"/>
      </w:pPr>
    </w:p>
    <w:p w:rsidR="00000000" w:rsidRPr="00D86309" w:rsidP="00D86309">
      <w:pPr>
        <w:pStyle w:val="Heading1"/>
      </w:pPr>
      <w:bookmarkStart w:id="3" w:name="O_987586"/>
      <w:bookmarkEnd w:id="3"/>
      <w:r w:rsidRPr="00D86309">
        <w:t>Knowledge Evidence</w:t>
      </w:r>
    </w:p>
    <w:p w:rsidR="00000000" w:rsidRPr="00D86309" w:rsidP="00B80840">
      <w:pPr>
        <w:pStyle w:val="BodyText"/>
      </w:pPr>
      <w:r w:rsidRPr="00D86309">
        <w:t>An individual must be able to demonstrate the knowledge required to perform the tasks outlined in the elements and performance crite</w:t>
      </w:r>
      <w:r w:rsidRPr="00D86309">
        <w:t>ria of this unit. This includes knowledge of:</w:t>
      </w:r>
    </w:p>
    <w:p w:rsidR="00000000" w:rsidRPr="00D86309" w:rsidP="00D86309">
      <w:pPr>
        <w:pStyle w:val="ListBullet"/>
      </w:pPr>
      <w:r w:rsidRPr="00D86309">
        <w:t xml:space="preserve">appropriate legislative requirements with regards to declared species </w:t>
      </w:r>
    </w:p>
    <w:p w:rsidR="00000000" w:rsidRPr="00D86309" w:rsidP="00D86309">
      <w:pPr>
        <w:pStyle w:val="ListBullet"/>
      </w:pPr>
      <w:r w:rsidRPr="00D86309">
        <w:t xml:space="preserve">basic sustainability principles, including the ecological role provided by some pests </w:t>
      </w:r>
    </w:p>
    <w:p w:rsidR="00000000" w:rsidRPr="00D86309" w:rsidP="00D86309">
      <w:pPr>
        <w:pStyle w:val="ListBullet"/>
      </w:pPr>
      <w:r w:rsidRPr="00D86309">
        <w:t>federal and state legislation relating to property,</w:t>
      </w:r>
      <w:r w:rsidRPr="00D86309">
        <w:t xml:space="preserve"> animal welfare and duty of care</w:t>
      </w:r>
    </w:p>
    <w:p w:rsidR="00000000" w:rsidRPr="00D86309" w:rsidP="00D86309">
      <w:pPr>
        <w:pStyle w:val="ListBullet"/>
      </w:pPr>
      <w:r w:rsidRPr="00D86309">
        <w:t>risk management approaches</w:t>
      </w:r>
    </w:p>
    <w:p w:rsidR="00000000" w:rsidRPr="00D86309" w:rsidP="00D86309">
      <w:pPr>
        <w:pStyle w:val="ListBullet"/>
      </w:pPr>
      <w:r w:rsidRPr="00D86309">
        <w:t>stakeholder engagement and consultation strategies</w:t>
      </w:r>
    </w:p>
    <w:p w:rsidR="00000000" w:rsidRPr="00D86309" w:rsidP="00D86309">
      <w:pPr>
        <w:pStyle w:val="ListBullet"/>
      </w:pPr>
      <w:r w:rsidRPr="00D86309">
        <w:t>pest physiological and biological characteristics that influence on pest management, particularly with regard to pest populations and the ability</w:t>
      </w:r>
      <w:r w:rsidRPr="00D86309">
        <w:t xml:space="preserve"> of pests to rapidly recolonise</w:t>
      </w:r>
    </w:p>
    <w:p w:rsidR="00000000" w:rsidRPr="00D86309" w:rsidP="00D86309">
      <w:pPr>
        <w:pStyle w:val="ListBullet"/>
      </w:pPr>
      <w:r w:rsidRPr="00D86309">
        <w:t>pest management control methods and techniques and how they fit into an integrated pest management strategy</w:t>
      </w:r>
    </w:p>
    <w:p w:rsidR="00000000" w:rsidRPr="00D86309" w:rsidP="00D86309">
      <w:pPr>
        <w:pStyle w:val="ListBullet"/>
      </w:pPr>
      <w:r w:rsidRPr="00D86309">
        <w:t>standard monitoring techniques</w:t>
      </w:r>
    </w:p>
    <w:p w:rsidR="00000000" w:rsidRPr="00D86309" w:rsidP="00D86309">
      <w:pPr>
        <w:pStyle w:val="ListBullet"/>
      </w:pPr>
      <w:r w:rsidRPr="00D86309">
        <w:t>pest status in the context of location, land use, benefits and damage caused</w:t>
      </w:r>
    </w:p>
    <w:p w:rsidR="00000000" w:rsidRPr="00D86309" w:rsidP="00D86309">
      <w:pPr>
        <w:pStyle w:val="ListBullet"/>
      </w:pPr>
      <w:r w:rsidRPr="00D86309">
        <w:t>types of follow up techniques that may be required to minimise the possibility of reinfestation</w:t>
      </w:r>
    </w:p>
    <w:p w:rsidR="00000000" w:rsidRPr="00D86309" w:rsidP="00D86309">
      <w:pPr>
        <w:pStyle w:val="ListBullet"/>
      </w:pPr>
      <w:r w:rsidRPr="00D86309">
        <w:t>information sources used for identifying and managing pests</w:t>
      </w:r>
    </w:p>
    <w:p w:rsidR="00000000" w:rsidRPr="00D86309" w:rsidP="00D86309">
      <w:pPr>
        <w:pStyle w:val="ListBullet"/>
      </w:pPr>
      <w:r w:rsidRPr="00D86309">
        <w:t>animal welfare requirements for vertebrate pest control</w:t>
      </w:r>
    </w:p>
    <w:p w:rsidR="00000000" w:rsidRPr="00D86309" w:rsidP="00D86309">
      <w:pPr>
        <w:pStyle w:val="ListBullet"/>
      </w:pPr>
      <w:r w:rsidRPr="00D86309">
        <w:t>legislative requirements for the destruction</w:t>
      </w:r>
      <w:r w:rsidRPr="00D86309">
        <w:t>, movement and propagation of a declared species</w:t>
      </w:r>
    </w:p>
    <w:p w:rsidR="00000000" w:rsidRPr="00D86309" w:rsidP="00D86309">
      <w:pPr>
        <w:pStyle w:val="ListBullet"/>
      </w:pPr>
      <w:r w:rsidRPr="00D86309">
        <w:t>biosecurity principles, including prevention of pest spread</w:t>
      </w:r>
    </w:p>
    <w:p w:rsidR="00000000" w:rsidRPr="00D86309" w:rsidP="00D86309">
      <w:pPr>
        <w:pStyle w:val="ListBullet"/>
      </w:pPr>
      <w:r w:rsidRPr="00D86309">
        <w:t>requirements for ensuring the welfare of animals described in the relevant Codes of Practice</w:t>
      </w:r>
    </w:p>
    <w:p w:rsidR="00000000" w:rsidRPr="00D86309" w:rsidP="00D86309">
      <w:pPr>
        <w:pStyle w:val="ListBullet"/>
      </w:pPr>
      <w:r w:rsidRPr="00D86309">
        <w:t>conflicting and cross purpose land use resolution proc</w:t>
      </w:r>
      <w:r w:rsidRPr="00D86309">
        <w:t>esses.</w:t>
      </w:r>
    </w:p>
    <w:p w:rsidR="00000000" w:rsidRPr="00D86309" w:rsidP="00D86309">
      <w:pPr>
        <w:pStyle w:val="AllowPageBreak"/>
      </w:pPr>
    </w:p>
    <w:p w:rsidR="00000000" w:rsidRPr="00D86309" w:rsidP="00D86309">
      <w:pPr>
        <w:pStyle w:val="Heading1"/>
      </w:pPr>
      <w:bookmarkStart w:id="4" w:name="O_987585"/>
      <w:bookmarkEnd w:id="4"/>
      <w:r w:rsidRPr="00D86309">
        <w:t>Assessment Conditions</w:t>
      </w:r>
    </w:p>
    <w:p w:rsidR="00000000" w:rsidRPr="00D86309" w:rsidP="00B80840">
      <w:pPr>
        <w:pStyle w:val="BodyText"/>
      </w:pPr>
      <w:r w:rsidRPr="00D86309">
        <w:t xml:space="preserve">Assessment of skills must take place under the following conditions: </w:t>
      </w:r>
    </w:p>
    <w:p w:rsidR="00000000" w:rsidRPr="00D86309" w:rsidP="00D86309">
      <w:pPr>
        <w:pStyle w:val="ListBullet"/>
      </w:pPr>
      <w:r w:rsidRPr="00D86309">
        <w:t>physical conditions:</w:t>
      </w:r>
    </w:p>
    <w:p w:rsidR="00000000" w:rsidRPr="00D86309" w:rsidP="00D86309">
      <w:pPr>
        <w:pStyle w:val="ListBullet2"/>
      </w:pPr>
      <w:r w:rsidRPr="00D86309">
        <w:t>skills must be demonstrated in a workplace setting or an environment that accurately represents workplace conditions</w:t>
      </w:r>
    </w:p>
    <w:p w:rsidR="00000000" w:rsidRPr="00D86309" w:rsidP="00D86309">
      <w:pPr>
        <w:pStyle w:val="ListBullet"/>
      </w:pPr>
      <w:r w:rsidRPr="00D86309">
        <w:t>resources, equipment and materials:</w:t>
      </w:r>
    </w:p>
    <w:p w:rsidR="00000000" w:rsidRPr="00D86309" w:rsidP="00D86309">
      <w:pPr>
        <w:pStyle w:val="ListBullet2"/>
      </w:pPr>
      <w:r w:rsidRPr="00D86309">
        <w:t>live pests</w:t>
      </w:r>
    </w:p>
    <w:p w:rsidR="00000000" w:rsidRPr="00D86309" w:rsidP="00D86309">
      <w:pPr>
        <w:pStyle w:val="ListBullet2"/>
      </w:pPr>
      <w:r w:rsidRPr="00D86309">
        <w:t>vehicle, tools and equipment and resources appropriate to the control methods</w:t>
      </w:r>
    </w:p>
    <w:p w:rsidR="00000000" w:rsidRPr="00D86309" w:rsidP="00D86309">
      <w:pPr>
        <w:pStyle w:val="ListBullet2"/>
      </w:pPr>
      <w:r w:rsidRPr="00D86309">
        <w:t>personal protective equipment</w:t>
      </w:r>
    </w:p>
    <w:p w:rsidR="00000000" w:rsidRPr="00D86309" w:rsidP="00D86309">
      <w:pPr>
        <w:pStyle w:val="ListBullet"/>
      </w:pPr>
      <w:r w:rsidRPr="00D86309">
        <w:t>specifications:</w:t>
      </w:r>
    </w:p>
    <w:p w:rsidR="00000000" w:rsidRPr="00D86309" w:rsidP="00D86309">
      <w:pPr>
        <w:pStyle w:val="ListBullet2"/>
      </w:pPr>
      <w:r w:rsidRPr="00D86309">
        <w:t>workplace documents including procedures, processes, forms</w:t>
      </w:r>
    </w:p>
    <w:p w:rsidR="00000000" w:rsidRPr="00D86309" w:rsidP="00D86309">
      <w:pPr>
        <w:pStyle w:val="ListBullet2"/>
      </w:pPr>
      <w:r w:rsidRPr="00D86309">
        <w:t>manufacturers</w:t>
      </w:r>
      <w:r>
        <w:t>’</w:t>
      </w:r>
      <w:r w:rsidRPr="00D86309">
        <w:t xml:space="preserve"> operati</w:t>
      </w:r>
      <w:r w:rsidRPr="00D86309">
        <w:t>ng instructions for specific equipment and machinery</w:t>
      </w:r>
    </w:p>
    <w:p w:rsidR="00000000" w:rsidRPr="00D86309" w:rsidP="00D86309">
      <w:pPr>
        <w:pStyle w:val="ListBullet2"/>
      </w:pPr>
      <w:r w:rsidRPr="00D86309">
        <w:t>safety data sheets where chemicals have been used</w:t>
      </w:r>
    </w:p>
    <w:p w:rsidR="00000000" w:rsidRPr="00D86309" w:rsidP="00D86309">
      <w:pPr>
        <w:pStyle w:val="ListBullet2"/>
      </w:pPr>
      <w:r w:rsidRPr="00D86309">
        <w:t>workplace instructions, job specifications or client briefs</w:t>
      </w:r>
    </w:p>
    <w:p w:rsidR="00000000" w:rsidRPr="00D86309" w:rsidP="00D86309">
      <w:pPr>
        <w:pStyle w:val="ListBullet2"/>
      </w:pPr>
      <w:r w:rsidRPr="00D86309">
        <w:t>specific legislation/codes of practice</w:t>
      </w:r>
    </w:p>
    <w:p w:rsidR="00000000" w:rsidRPr="00D86309" w:rsidP="00D86309">
      <w:pPr>
        <w:pStyle w:val="ListBullet2"/>
      </w:pPr>
      <w:r w:rsidRPr="00D86309">
        <w:t>financial budget for project</w:t>
      </w:r>
    </w:p>
    <w:p w:rsidR="00000000" w:rsidRPr="00D86309" w:rsidP="00D86309">
      <w:pPr>
        <w:pStyle w:val="ListBullet"/>
      </w:pPr>
      <w:r w:rsidRPr="00D86309">
        <w:t>relationships:</w:t>
      </w:r>
    </w:p>
    <w:p w:rsidR="00000000" w:rsidRPr="00D86309" w:rsidP="00D86309">
      <w:pPr>
        <w:pStyle w:val="ListBullet2"/>
      </w:pPr>
      <w:r w:rsidRPr="00D86309">
        <w:t>clients</w:t>
      </w:r>
    </w:p>
    <w:p w:rsidR="00000000" w:rsidRPr="00D86309" w:rsidP="00D86309">
      <w:pPr>
        <w:pStyle w:val="ListBullet2"/>
      </w:pPr>
      <w:r w:rsidRPr="00D86309">
        <w:t xml:space="preserve">supervisor. </w:t>
      </w:r>
    </w:p>
    <w:p w:rsidR="00000000" w:rsidRPr="00D86309" w:rsidP="00D86309">
      <w:pPr>
        <w:pStyle w:val="BodyText"/>
      </w:pPr>
    </w:p>
    <w:p w:rsidR="00000000" w:rsidRPr="00D86309" w:rsidP="00B80840">
      <w:pPr>
        <w:pStyle w:val="BodyText"/>
      </w:pPr>
      <w:r w:rsidRPr="00D86309">
        <w:t>Assessors of this unit must satisfy the requirements for assessors in applicable vocational education and training legislation, frameworks and/or standards.</w:t>
      </w:r>
    </w:p>
    <w:p w:rsidR="00000000" w:rsidRPr="00D86309" w:rsidP="00D86309">
      <w:pPr>
        <w:pStyle w:val="Heading1"/>
      </w:pPr>
      <w:bookmarkStart w:id="5" w:name="O_987599"/>
      <w:bookmarkEnd w:id="5"/>
      <w:r w:rsidRPr="00D86309">
        <w:t>Links</w:t>
      </w:r>
    </w:p>
    <w:p w:rsidR="00000000" w:rsidRPr="00D86309" w:rsidP="00B80840">
      <w:pPr>
        <w:pStyle w:val="BodyText"/>
      </w:pPr>
      <w:r w:rsidRPr="00D86309">
        <w:t>Companion Volumes, including Implementation Guides, are availa</w:t>
      </w:r>
      <w:r w:rsidRPr="00D86309">
        <w:t xml:space="preserve">ble at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F36F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86309" w:rsidP="00D86309"/>
    <w:sectPr w:rsidSect="00D8630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30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309" w:rsidRPr="00B80840" w:rsidP="00B8084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30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0840" w:rsidP="00D8630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80840" w:rsidP="00D8630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80840" w:rsidP="00D8630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30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084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86309" w:rsidRPr="00B80840" w:rsidP="00B8084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30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0840" w:rsidRPr="002D2AF8" w:rsidP="00D8630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AHCPMG308 Implement pest management strategies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B80840" w:rsidP="00D8630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0A23AD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A5E9C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584A38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630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8630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8630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8630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8630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8630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8630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8630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8630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8630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8630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86309"/>
  </w:style>
  <w:style w:type="character" w:customStyle="1" w:styleId="Heading1Char">
    <w:name w:val="Heading 1 Char"/>
    <w:basedOn w:val="DefaultParagraphFont"/>
    <w:link w:val="Heading1"/>
    <w:rsid w:val="00D8630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8630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8630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8630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86309"/>
    <w:rPr>
      <w:b/>
      <w:spacing w:val="0"/>
    </w:rPr>
  </w:style>
  <w:style w:type="paragraph" w:styleId="ListBullet2">
    <w:name w:val="List Bullet 2"/>
    <w:basedOn w:val="List2"/>
    <w:rsid w:val="00D8630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8630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8630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8630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8630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8630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863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863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863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863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8630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8630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8630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8630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8630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8630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8630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8630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8630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8630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8630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8630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8630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8630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8630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8630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8630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8630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8630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8630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8630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8630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8630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8630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8630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86309"/>
    <w:rPr>
      <w:i/>
    </w:rPr>
  </w:style>
  <w:style w:type="paragraph" w:styleId="Caption">
    <w:name w:val="caption"/>
    <w:basedOn w:val="BodyText"/>
    <w:next w:val="Normal"/>
    <w:qFormat/>
    <w:rsid w:val="00D8630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8630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8630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86309"/>
  </w:style>
  <w:style w:type="paragraph" w:styleId="TableofFigures">
    <w:name w:val="table of figures"/>
    <w:basedOn w:val="Normal"/>
    <w:next w:val="Normal"/>
    <w:semiHidden/>
    <w:rsid w:val="00D8630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8630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86309"/>
    <w:rPr>
      <w:rFonts w:ascii="Wingdings" w:hAnsi="Wingdings"/>
    </w:rPr>
  </w:style>
  <w:style w:type="paragraph" w:customStyle="1" w:styleId="TableHeading">
    <w:name w:val="Table Heading"/>
    <w:basedOn w:val="HeadingBase"/>
    <w:rsid w:val="00D8630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86309"/>
    <w:rPr>
      <w:color w:val="0033CC"/>
      <w:u w:val="none"/>
    </w:rPr>
  </w:style>
  <w:style w:type="paragraph" w:customStyle="1" w:styleId="BodyTextRight">
    <w:name w:val="Body Text Right"/>
    <w:basedOn w:val="BodyText"/>
    <w:rsid w:val="00D8630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8630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8630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8630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8630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8630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86309"/>
    <w:rPr>
      <w:sz w:val="32"/>
    </w:rPr>
  </w:style>
  <w:style w:type="paragraph" w:customStyle="1" w:styleId="HeadingProcedure">
    <w:name w:val="Heading Procedure"/>
    <w:basedOn w:val="HeadingBase"/>
    <w:next w:val="Normal"/>
    <w:rsid w:val="00D8630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86309"/>
    <w:pPr>
      <w:spacing w:before="60" w:after="60"/>
    </w:pPr>
  </w:style>
  <w:style w:type="paragraph" w:styleId="ListContinue">
    <w:name w:val="List Continue"/>
    <w:basedOn w:val="List"/>
    <w:rsid w:val="00D86309"/>
    <w:pPr>
      <w:ind w:firstLine="0"/>
    </w:pPr>
  </w:style>
  <w:style w:type="paragraph" w:customStyle="1" w:styleId="ListNote">
    <w:name w:val="List Note"/>
    <w:basedOn w:val="List"/>
    <w:rsid w:val="00D8630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8630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8630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86309"/>
    <w:rPr>
      <w:rFonts w:ascii="Courier New" w:hAnsi="Courier New"/>
    </w:rPr>
  </w:style>
  <w:style w:type="paragraph" w:customStyle="1" w:styleId="NoteBullet">
    <w:name w:val="Note Bullet"/>
    <w:basedOn w:val="Note"/>
    <w:rsid w:val="00D8630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8630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8630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8630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8630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8630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8630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86309"/>
    <w:rPr>
      <w:b/>
      <w:smallCaps/>
    </w:rPr>
  </w:style>
  <w:style w:type="paragraph" w:customStyle="1" w:styleId="TableListNumber">
    <w:name w:val="Table List Number"/>
    <w:basedOn w:val="ListNumber"/>
    <w:rsid w:val="00D8630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8630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86309"/>
    <w:pPr>
      <w:numPr>
        <w:numId w:val="9"/>
      </w:numPr>
    </w:pPr>
  </w:style>
  <w:style w:type="paragraph" w:customStyle="1" w:styleId="ListAlpha2">
    <w:name w:val="List Alpha 2"/>
    <w:basedOn w:val="List2"/>
    <w:rsid w:val="00D86309"/>
    <w:pPr>
      <w:numPr>
        <w:numId w:val="8"/>
      </w:numPr>
    </w:pPr>
  </w:style>
  <w:style w:type="paragraph" w:styleId="List2">
    <w:name w:val="List 2"/>
    <w:basedOn w:val="BodyText"/>
    <w:rsid w:val="00D8630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8630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8630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8630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8630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8630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86309"/>
    <w:pPr>
      <w:numPr>
        <w:numId w:val="4"/>
      </w:numPr>
    </w:pPr>
  </w:style>
  <w:style w:type="paragraph" w:styleId="ListContinue2">
    <w:name w:val="List Continue 2"/>
    <w:basedOn w:val="List2"/>
    <w:rsid w:val="00D86309"/>
    <w:pPr>
      <w:ind w:firstLine="0"/>
    </w:pPr>
  </w:style>
  <w:style w:type="paragraph" w:styleId="ListContinue3">
    <w:name w:val="List Continue 3"/>
    <w:basedOn w:val="List3"/>
    <w:rsid w:val="00D86309"/>
    <w:pPr>
      <w:ind w:left="1021" w:firstLine="0"/>
    </w:pPr>
  </w:style>
  <w:style w:type="paragraph" w:styleId="ListContinue4">
    <w:name w:val="List Continue 4"/>
    <w:basedOn w:val="List4"/>
    <w:rsid w:val="00D86309"/>
    <w:pPr>
      <w:ind w:firstLine="0"/>
    </w:pPr>
  </w:style>
  <w:style w:type="paragraph" w:styleId="ListContinue5">
    <w:name w:val="List Continue 5"/>
    <w:basedOn w:val="List5"/>
    <w:rsid w:val="00D86309"/>
    <w:pPr>
      <w:ind w:firstLine="0"/>
    </w:pPr>
  </w:style>
  <w:style w:type="paragraph" w:styleId="ListNumber3">
    <w:name w:val="List Number 3"/>
    <w:basedOn w:val="List3"/>
    <w:rsid w:val="00D86309"/>
    <w:pPr>
      <w:numPr>
        <w:numId w:val="5"/>
      </w:numPr>
    </w:pPr>
  </w:style>
  <w:style w:type="paragraph" w:styleId="ListNumber4">
    <w:name w:val="List Number 4"/>
    <w:basedOn w:val="List4"/>
    <w:rsid w:val="00D86309"/>
    <w:pPr>
      <w:numPr>
        <w:numId w:val="6"/>
      </w:numPr>
    </w:pPr>
  </w:style>
  <w:style w:type="paragraph" w:styleId="ListNumber5">
    <w:name w:val="List Number 5"/>
    <w:basedOn w:val="List5"/>
    <w:rsid w:val="00D86309"/>
    <w:pPr>
      <w:numPr>
        <w:numId w:val="7"/>
      </w:numPr>
    </w:pPr>
  </w:style>
  <w:style w:type="paragraph" w:styleId="BlockText">
    <w:name w:val="Block Text"/>
    <w:basedOn w:val="Normal"/>
    <w:rsid w:val="00D8630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8630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86309"/>
    <w:rPr>
      <w:sz w:val="16"/>
      <w:vertAlign w:val="superscript"/>
    </w:rPr>
  </w:style>
  <w:style w:type="character" w:customStyle="1" w:styleId="Symbols">
    <w:name w:val="Symbols"/>
    <w:basedOn w:val="DefaultParagraphFont"/>
    <w:rsid w:val="00D86309"/>
    <w:rPr>
      <w:rFonts w:ascii="Symbol" w:hAnsi="Symbol"/>
    </w:rPr>
  </w:style>
  <w:style w:type="character" w:customStyle="1" w:styleId="MenuOptions">
    <w:name w:val="Menu Options"/>
    <w:basedOn w:val="DefaultParagraphFont"/>
    <w:rsid w:val="00D8630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86309"/>
    <w:rPr>
      <w:b/>
    </w:rPr>
  </w:style>
  <w:style w:type="character" w:customStyle="1" w:styleId="Underlined">
    <w:name w:val="Underlined"/>
    <w:basedOn w:val="DefaultParagraphFont"/>
    <w:rsid w:val="00D86309"/>
    <w:rPr>
      <w:u w:val="single"/>
    </w:rPr>
  </w:style>
  <w:style w:type="paragraph" w:customStyle="1" w:styleId="TableBodyTextRight">
    <w:name w:val="Table Body Text Right"/>
    <w:basedOn w:val="TableBodyText"/>
    <w:rsid w:val="00D8630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86309"/>
    <w:rPr>
      <w:sz w:val="18"/>
    </w:rPr>
  </w:style>
  <w:style w:type="paragraph" w:customStyle="1" w:styleId="BodySmallRight">
    <w:name w:val="Body Small Right"/>
    <w:basedOn w:val="BodyTextRight"/>
    <w:rsid w:val="00D86309"/>
    <w:rPr>
      <w:sz w:val="18"/>
      <w:szCs w:val="18"/>
    </w:rPr>
  </w:style>
  <w:style w:type="paragraph" w:customStyle="1" w:styleId="MarginEdition">
    <w:name w:val="Margin Edition"/>
    <w:basedOn w:val="MarginNote"/>
    <w:rsid w:val="00D8630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86309"/>
    <w:rPr>
      <w:sz w:val="2"/>
      <w:szCs w:val="2"/>
    </w:rPr>
  </w:style>
  <w:style w:type="character" w:customStyle="1" w:styleId="Small">
    <w:name w:val="Small"/>
    <w:basedOn w:val="DefaultParagraphFont"/>
    <w:rsid w:val="00D86309"/>
    <w:rPr>
      <w:sz w:val="16"/>
    </w:rPr>
  </w:style>
  <w:style w:type="paragraph" w:customStyle="1" w:styleId="WideTable">
    <w:name w:val="Wide Table"/>
    <w:basedOn w:val="Normal"/>
    <w:rsid w:val="00D8630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86309"/>
  </w:style>
  <w:style w:type="paragraph" w:styleId="Quote">
    <w:name w:val="Quote"/>
    <w:basedOn w:val="Heading1"/>
    <w:link w:val="QuoteChar"/>
    <w:qFormat/>
    <w:rsid w:val="00D8630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8630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86309"/>
    <w:pPr>
      <w:pageBreakBefore/>
    </w:pPr>
  </w:style>
  <w:style w:type="paragraph" w:customStyle="1" w:styleId="Border">
    <w:name w:val="Border"/>
    <w:basedOn w:val="Normal"/>
    <w:qFormat/>
    <w:rsid w:val="00D8630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8630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630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630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8630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8630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8630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8630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8630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86309"/>
    <w:rPr>
      <w:u w:val="single"/>
    </w:rPr>
  </w:style>
  <w:style w:type="character" w:customStyle="1" w:styleId="BoldandItalics">
    <w:name w:val="Bold and Italics"/>
    <w:qFormat/>
    <w:rsid w:val="00D86309"/>
    <w:rPr>
      <w:b/>
      <w:i/>
      <w:u w:val="none"/>
    </w:rPr>
  </w:style>
  <w:style w:type="paragraph" w:styleId="BalloonText">
    <w:name w:val="Balloon Text"/>
    <w:basedOn w:val="Normal"/>
    <w:link w:val="BalloonTextChar"/>
    <w:rsid w:val="00D863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8630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8630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8630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8630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8630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86309"/>
    <w:pPr>
      <w:spacing w:before="0" w:after="0"/>
    </w:pPr>
  </w:style>
  <w:style w:type="paragraph" w:customStyle="1" w:styleId="BodyTextBold">
    <w:name w:val="Body Text Bold"/>
    <w:basedOn w:val="BodyText"/>
    <w:qFormat/>
    <w:rsid w:val="00D86309"/>
    <w:rPr>
      <w:b/>
    </w:rPr>
  </w:style>
  <w:style w:type="character" w:styleId="Hyperlink">
    <w:name w:val="Hyperlink"/>
    <w:basedOn w:val="DefaultParagraphFont"/>
    <w:uiPriority w:val="99"/>
    <w:unhideWhenUsed/>
    <w:rsid w:val="00B8084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521</Words>
  <Characters>3588</Characters>
  <Application>Microsoft Office Word</Application>
  <DocSecurity>0</DocSecurity>
  <Lines>89</Lines>
  <Paragraphs>70</Paragraphs>
  <ScaleCrop>false</ScaleCrop>
  <Company>Author-it Software Corporation Ltd.</Company>
  <LinksUpToDate>false</LinksUpToDate>
  <CharactersWithSpaces>4039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AHCPMG308 Implement pest management strategies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2025-02-11T06:45:00Z</dcterms:created>
  <dcterms:modified xsi:type="dcterms:W3CDTF">2025-02-11T06:45:00Z</dcterms:modified>
</cp:coreProperties>
</file>