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00D" w:rsidP="00D470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AHCPMG305 Survey pests</w:t>
      </w:r>
      <w:r>
        <w:fldChar w:fldCharType="end"/>
      </w:r>
    </w:p>
    <w:p w:rsidR="00D4700D" w:rsidP="00D4700D">
      <w:pPr>
        <w:pStyle w:val="Version"/>
        <w:sectPr w:rsidSect="00467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679A7" w:rsidP="004679A7">
      <w:pPr>
        <w:pStyle w:val="SuperHeading"/>
      </w:pPr>
      <w:r w:rsidRPr="004679A7">
        <w:t>AHCPMG305 Survey pests</w:t>
      </w:r>
    </w:p>
    <w:p w:rsidR="00000000" w:rsidRPr="004679A7" w:rsidP="004679A7">
      <w:pPr>
        <w:pStyle w:val="Heading1"/>
      </w:pPr>
      <w:bookmarkStart w:id="1" w:name="O_987546"/>
      <w:bookmarkEnd w:id="1"/>
      <w:r w:rsidRPr="004679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7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BodyText"/>
            </w:pPr>
            <w:r w:rsidRPr="004679A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rPr>
                <w:rStyle w:val="SpecialBold"/>
              </w:rPr>
              <w:t>Comments</w:t>
            </w:r>
          </w:p>
        </w:tc>
      </w:tr>
      <w:tr w:rsidTr="00467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>This version released with AHC Agriculture, Horticulture and Conservation and Land Management Training Package Version 3.0.</w:t>
            </w:r>
          </w:p>
        </w:tc>
      </w:tr>
      <w:tr w:rsidTr="00467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BodyText"/>
            </w:pPr>
            <w:r w:rsidRPr="004679A7">
              <w:t>This version released with AHC Agriculture, Horticulture and Conservation and Land Management</w:t>
            </w:r>
            <w:r w:rsidRPr="004679A7">
              <w:t xml:space="preserve"> Training Package Version 1.0.</w:t>
            </w:r>
          </w:p>
        </w:tc>
      </w:tr>
    </w:tbl>
    <w:p w:rsidR="00000000" w:rsidRPr="004679A7" w:rsidP="004679A7">
      <w:pPr>
        <w:pStyle w:val="BodyText"/>
      </w:pPr>
    </w:p>
    <w:p w:rsidR="00000000" w:rsidRPr="004679A7" w:rsidP="004679A7">
      <w:pPr>
        <w:pStyle w:val="AllowPageBreak"/>
      </w:pPr>
    </w:p>
    <w:p w:rsidR="00000000" w:rsidRPr="004679A7" w:rsidP="004679A7">
      <w:pPr>
        <w:pStyle w:val="Heading1"/>
      </w:pPr>
      <w:bookmarkStart w:id="2" w:name="O_987545"/>
      <w:bookmarkEnd w:id="2"/>
      <w:r w:rsidRPr="004679A7">
        <w:t>Application</w:t>
      </w:r>
    </w:p>
    <w:p w:rsidR="00000000" w:rsidRPr="004679A7" w:rsidP="00D4700D">
      <w:pPr>
        <w:pStyle w:val="BodyText"/>
      </w:pPr>
      <w:r w:rsidRPr="004679A7">
        <w:t>This unit of competency describes the skills and knowledge required to survey pest abundance for plants, vertebrate or invertebrate animals. This will be carried out using a range of observation</w:t>
      </w:r>
      <w:r w:rsidRPr="004679A7">
        <w:t xml:space="preserve"> techniques in conjunction with workplace pest management plan, survey strategy and a monitoring program according to established standards and protocols.</w:t>
      </w:r>
    </w:p>
    <w:p w:rsidR="00000000" w:rsidRPr="004679A7" w:rsidP="00D4700D">
      <w:pPr>
        <w:pStyle w:val="BodyText"/>
      </w:pPr>
      <w:r w:rsidRPr="004679A7">
        <w:t xml:space="preserve">The unit applies to individuals who work under broad direction and take responsibility for their own </w:t>
      </w:r>
      <w:r w:rsidRPr="004679A7">
        <w:t>work use discretion and judgement in the selection and use of available resources.</w:t>
      </w:r>
    </w:p>
    <w:p w:rsidR="00000000" w:rsidRPr="004679A7" w:rsidP="00D4700D">
      <w:pPr>
        <w:pStyle w:val="BodyText"/>
      </w:pPr>
      <w:r w:rsidRPr="004679A7">
        <w:t>No occupational licensing, legislative or certification requirements are known to apply to this unit at the time of publication.</w:t>
      </w:r>
    </w:p>
    <w:p w:rsidR="00000000" w:rsidRPr="004679A7" w:rsidP="004679A7">
      <w:pPr>
        <w:pStyle w:val="Heading1"/>
      </w:pPr>
      <w:bookmarkStart w:id="3" w:name="O_987544"/>
      <w:bookmarkEnd w:id="3"/>
      <w:r w:rsidRPr="004679A7">
        <w:t>Pre-requisite Unit</w:t>
      </w:r>
    </w:p>
    <w:p w:rsidR="00000000" w:rsidRPr="004679A7" w:rsidP="00D4700D">
      <w:pPr>
        <w:pStyle w:val="BodyText"/>
      </w:pPr>
      <w:r w:rsidRPr="004679A7">
        <w:t>Nil</w:t>
      </w:r>
    </w:p>
    <w:p w:rsidR="00000000" w:rsidRPr="004679A7" w:rsidP="004679A7">
      <w:pPr>
        <w:pStyle w:val="Heading1"/>
      </w:pPr>
      <w:bookmarkStart w:id="4" w:name="O_987543"/>
      <w:bookmarkEnd w:id="4"/>
      <w:r w:rsidRPr="004679A7">
        <w:t>Unit Sector</w:t>
      </w:r>
    </w:p>
    <w:p w:rsidR="00000000" w:rsidRPr="004679A7" w:rsidP="00D4700D">
      <w:pPr>
        <w:pStyle w:val="BodyText"/>
      </w:pPr>
      <w:r w:rsidRPr="004679A7">
        <w:t>Pest Management (PMG)</w:t>
      </w:r>
    </w:p>
    <w:p w:rsidR="00000000" w:rsidRPr="004679A7" w:rsidP="004679A7">
      <w:pPr>
        <w:pStyle w:val="Heading1"/>
      </w:pPr>
      <w:bookmarkStart w:id="5" w:name="O_987542"/>
      <w:bookmarkEnd w:id="5"/>
      <w:r w:rsidRPr="004679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70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BodyText"/>
            </w:pPr>
            <w:r w:rsidRPr="004679A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rPr>
                <w:rStyle w:val="SpecialBold"/>
              </w:rPr>
              <w:t>Performance Criteria</w:t>
            </w:r>
          </w:p>
        </w:tc>
      </w:tr>
      <w:tr w:rsidTr="00D470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BodyText"/>
            </w:pPr>
            <w:r w:rsidRPr="004679A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rPr>
                <w:rStyle w:val="Emphasis"/>
              </w:rPr>
              <w:t>Performance criteria describe the performance needed to demonstrate achievement of</w:t>
            </w:r>
            <w:r w:rsidRPr="004679A7">
              <w:rPr>
                <w:rStyle w:val="Emphasis"/>
              </w:rPr>
              <w:t xml:space="preserve"> the element.</w:t>
            </w:r>
          </w:p>
        </w:tc>
      </w:tr>
      <w:tr w:rsidTr="00D470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>1. Prepare to conduct survey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BodyText"/>
            </w:pPr>
            <w:r w:rsidRPr="004679A7">
              <w:t>1.1 Access and interpret pest management plan, survey strategy and monitoring program documents according to workplace procedures</w:t>
            </w:r>
          </w:p>
          <w:p w:rsidR="00000000" w:rsidRPr="004679A7" w:rsidP="004679A7">
            <w:pPr>
              <w:pStyle w:val="BodyText"/>
            </w:pPr>
            <w:r w:rsidRPr="004679A7">
              <w:t xml:space="preserve">1.2 Map location and boundaries for the count and obtain required </w:t>
            </w:r>
            <w:r w:rsidRPr="004679A7">
              <w:t>permits</w:t>
            </w:r>
          </w:p>
          <w:p w:rsidR="00000000" w:rsidRPr="004679A7" w:rsidP="004679A7">
            <w:pPr>
              <w:pStyle w:val="BodyText"/>
            </w:pPr>
            <w:r w:rsidRPr="004679A7">
              <w:t>1.3 Work with key stakeholders to develop trust and effective working relationships</w:t>
            </w:r>
          </w:p>
          <w:p w:rsidR="00000000" w:rsidRPr="004679A7" w:rsidP="004679A7">
            <w:pPr>
              <w:pStyle w:val="BodyText"/>
            </w:pPr>
            <w:r w:rsidRPr="004679A7">
              <w:t>1.4 Identify natural areas and features</w:t>
            </w:r>
          </w:p>
          <w:p w:rsidR="00000000" w:rsidRPr="004679A7" w:rsidP="004679A7">
            <w:pPr>
              <w:pStyle w:val="BodyText"/>
            </w:pPr>
            <w:r w:rsidRPr="004679A7">
              <w:t>1.5 Confirm location of habitats and the range of movement of the target pest</w:t>
            </w:r>
          </w:p>
          <w:p w:rsidR="00000000" w:rsidRPr="004679A7" w:rsidP="004679A7">
            <w:pPr>
              <w:pStyle w:val="BodyText"/>
            </w:pPr>
            <w:r w:rsidRPr="004679A7">
              <w:t xml:space="preserve">1.6 Determine items of direct evidence of the pest to </w:t>
            </w:r>
            <w:r w:rsidRPr="004679A7">
              <w:t>be counted and survey method</w:t>
            </w:r>
          </w:p>
          <w:p w:rsidR="00000000" w:rsidRPr="004679A7" w:rsidP="004679A7">
            <w:pPr>
              <w:pStyle w:val="BodyText"/>
            </w:pPr>
            <w:r w:rsidRPr="004679A7">
              <w:t>1.7 Determine time and duration of the count and notify relevant personnel</w:t>
            </w:r>
          </w:p>
          <w:p w:rsidR="00000000" w:rsidRPr="004679A7" w:rsidP="004679A7">
            <w:pPr>
              <w:pStyle w:val="BodyText"/>
            </w:pPr>
            <w:r w:rsidRPr="004679A7">
              <w:t xml:space="preserve">1.8 Identify safety hazards and take precautions to minimise risks associated with the selected survey method </w:t>
            </w:r>
          </w:p>
          <w:p w:rsidR="00000000" w:rsidRPr="004679A7" w:rsidP="004679A7">
            <w:pPr>
              <w:pStyle w:val="BodyText"/>
            </w:pPr>
            <w:r w:rsidRPr="004679A7">
              <w:t>1.9 Identify environmental risks and take</w:t>
            </w:r>
            <w:r w:rsidRPr="004679A7">
              <w:t xml:space="preserve"> precautions to minimise risks associated with the count </w:t>
            </w:r>
          </w:p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 xml:space="preserve">1.10 Check serviceability of resources required to complete the count </w:t>
            </w:r>
          </w:p>
        </w:tc>
      </w:tr>
      <w:tr w:rsidTr="00D470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>2. Conduct survey and record observations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BodyText"/>
            </w:pPr>
            <w:r w:rsidRPr="004679A7">
              <w:t>2.1 Operate equipment according to workplace procedures and operator instructions</w:t>
            </w:r>
          </w:p>
          <w:p w:rsidR="00000000" w:rsidRPr="004679A7" w:rsidP="004679A7">
            <w:pPr>
              <w:pStyle w:val="BodyText"/>
            </w:pPr>
            <w:r w:rsidRPr="004679A7">
              <w:t>2.</w:t>
            </w:r>
            <w:r w:rsidRPr="004679A7">
              <w:t>2 Conduct count within boundaries of specified location</w:t>
            </w:r>
          </w:p>
          <w:p w:rsidR="00000000" w:rsidRPr="004679A7" w:rsidP="004679A7">
            <w:pPr>
              <w:pStyle w:val="BodyText"/>
            </w:pPr>
            <w:r w:rsidRPr="004679A7">
              <w:t>2.3 Record observations of direct evidence of the target pest and report to supervisor</w:t>
            </w:r>
          </w:p>
          <w:p w:rsidR="00000000" w:rsidRPr="004679A7" w:rsidP="004679A7">
            <w:pPr>
              <w:pStyle w:val="BodyText"/>
            </w:pPr>
            <w:r w:rsidRPr="004679A7">
              <w:t>2.4 Clean and store equipment and materials according to workplace practices</w:t>
            </w:r>
          </w:p>
          <w:p w:rsidR="00000000" w:rsidRPr="004679A7" w:rsidP="004679A7">
            <w:pPr>
              <w:pStyle w:val="BodyText"/>
            </w:pPr>
            <w:r w:rsidRPr="004679A7">
              <w:t>2.5 Apply animal welfare policies an</w:t>
            </w:r>
            <w:r w:rsidRPr="004679A7">
              <w:t>d procedures when conducting survey</w:t>
            </w:r>
          </w:p>
        </w:tc>
      </w:tr>
    </w:tbl>
    <w:p w:rsidR="00000000" w:rsidRPr="004679A7" w:rsidP="004679A7">
      <w:pPr>
        <w:pStyle w:val="BodyText"/>
      </w:pPr>
    </w:p>
    <w:p w:rsidR="00000000" w:rsidRPr="004679A7" w:rsidP="004679A7">
      <w:pPr>
        <w:pStyle w:val="AllowPageBreak"/>
      </w:pPr>
    </w:p>
    <w:p w:rsidR="00000000" w:rsidRPr="004679A7" w:rsidP="004679A7">
      <w:pPr>
        <w:pStyle w:val="Heading1"/>
      </w:pPr>
      <w:bookmarkStart w:id="6" w:name="O_987541"/>
      <w:bookmarkEnd w:id="6"/>
      <w:r w:rsidRPr="004679A7">
        <w:t>Foundation Skills</w:t>
      </w:r>
    </w:p>
    <w:p w:rsidR="00000000" w:rsidRPr="00D4700D" w:rsidP="00D4700D">
      <w:pPr>
        <w:pStyle w:val="BodyText"/>
        <w:rPr>
          <w:i/>
        </w:rPr>
      </w:pPr>
      <w:r w:rsidRPr="00D4700D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D4700D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7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BodyText"/>
            </w:pPr>
            <w:r w:rsidRPr="004679A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rPr>
                <w:rStyle w:val="SpecialBold"/>
              </w:rPr>
              <w:t>Description</w:t>
            </w:r>
          </w:p>
        </w:tc>
      </w:tr>
      <w:tr w:rsidTr="00467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ListBullet"/>
              <w:rPr>
                <w:lang w:val="en-NZ"/>
              </w:rPr>
            </w:pPr>
            <w:r w:rsidRPr="004679A7">
              <w:t>Read and interpret plans, strategies and other documentation and consolidates information to determine and implement surveys</w:t>
            </w:r>
          </w:p>
        </w:tc>
      </w:tr>
      <w:tr w:rsidTr="00467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ListBullet"/>
              <w:rPr>
                <w:lang w:val="en-NZ"/>
              </w:rPr>
            </w:pPr>
            <w:r w:rsidRPr="004679A7">
              <w:t>Accurately complete organisational records of observations using clear language and industry terminology</w:t>
            </w:r>
          </w:p>
        </w:tc>
      </w:tr>
      <w:tr w:rsidTr="00467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ListBullet"/>
              <w:rPr>
                <w:lang w:val="en-NZ"/>
              </w:rPr>
            </w:pPr>
            <w:r w:rsidRPr="004679A7">
              <w:t>Perform basic mathematical calculations to determine counts and preparing reports and records</w:t>
            </w:r>
          </w:p>
        </w:tc>
      </w:tr>
      <w:tr w:rsidTr="00467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ListBullet"/>
              <w:rPr>
                <w:lang w:val="en-NZ"/>
              </w:rPr>
            </w:pPr>
            <w:r w:rsidRPr="004679A7">
              <w:t>Take personal responsibility for following explicit and implicit policies, procedures and permit requirements</w:t>
            </w:r>
          </w:p>
        </w:tc>
      </w:tr>
      <w:tr w:rsidTr="00467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ListBullet"/>
              <w:rPr>
                <w:lang w:val="en-NZ"/>
              </w:rPr>
            </w:pPr>
            <w:r w:rsidRPr="004679A7">
              <w:t xml:space="preserve">Select and use appropriate conventions and protocols when communicating with key stakeholders </w:t>
            </w:r>
          </w:p>
        </w:tc>
      </w:tr>
      <w:tr w:rsidTr="00467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ListBullet"/>
            </w:pPr>
            <w:r w:rsidRPr="004679A7">
              <w:t>Take res</w:t>
            </w:r>
            <w:r w:rsidRPr="004679A7">
              <w:t xml:space="preserve">ponsibility for planning, sequencing and prioritising tasks and workload </w:t>
            </w:r>
          </w:p>
        </w:tc>
      </w:tr>
    </w:tbl>
    <w:p w:rsidR="00D4700D" w:rsidP="004679A7">
      <w:pPr>
        <w:pStyle w:val="BodyText"/>
      </w:pPr>
    </w:p>
    <w:p w:rsidR="00D4700D" w:rsidP="004679A7">
      <w:pPr>
        <w:pStyle w:val="BodyText"/>
      </w:pPr>
    </w:p>
    <w:p w:rsidR="00000000" w:rsidRPr="004679A7" w:rsidP="004679A7">
      <w:pPr>
        <w:pStyle w:val="Heading1"/>
      </w:pPr>
      <w:bookmarkStart w:id="7" w:name="O_987539"/>
      <w:bookmarkEnd w:id="7"/>
      <w:r w:rsidRPr="004679A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67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BodyText"/>
            </w:pPr>
            <w:r w:rsidRPr="004679A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BodyText"/>
            </w:pPr>
            <w:r w:rsidRPr="004679A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BodyText"/>
            </w:pPr>
            <w:r w:rsidRPr="004679A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rPr>
                <w:rStyle w:val="SpecialBold"/>
              </w:rPr>
              <w:t>Equivalence status</w:t>
            </w:r>
          </w:p>
        </w:tc>
      </w:tr>
      <w:tr w:rsidTr="00467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 xml:space="preserve">AHCPMG305 Survey pests </w:t>
            </w:r>
            <w:r w:rsidRPr="004679A7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 xml:space="preserve">AHCPMG305 Survey pests </w:t>
            </w:r>
            <w:r w:rsidRPr="004679A7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BodyText"/>
            </w:pPr>
            <w:r w:rsidRPr="004679A7">
              <w:t>Minor changes to Performance Criteria for clarity</w:t>
            </w:r>
          </w:p>
          <w:p w:rsidR="00000000" w:rsidP="004679A7">
            <w:pPr>
              <w:pStyle w:val="BodyText"/>
              <w:rPr>
                <w:lang w:val="en-NZ"/>
              </w:rPr>
            </w:pPr>
            <w:r w:rsidRPr="004679A7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9A7" w:rsidP="004679A7">
            <w:pPr>
              <w:pStyle w:val="BodyText"/>
            </w:pPr>
            <w:r w:rsidRPr="004679A7">
              <w:t xml:space="preserve">Equivalent unit </w:t>
            </w:r>
          </w:p>
        </w:tc>
      </w:tr>
    </w:tbl>
    <w:p w:rsidR="00000000" w:rsidRPr="004679A7" w:rsidP="004679A7">
      <w:pPr>
        <w:pStyle w:val="BodyText"/>
      </w:pPr>
    </w:p>
    <w:p w:rsidR="00000000" w:rsidRPr="004679A7" w:rsidP="004679A7">
      <w:pPr>
        <w:pStyle w:val="AllowPageBreak"/>
      </w:pPr>
    </w:p>
    <w:p w:rsidR="00000000" w:rsidRPr="004679A7" w:rsidP="004679A7">
      <w:pPr>
        <w:pStyle w:val="Heading1"/>
      </w:pPr>
      <w:bookmarkStart w:id="8" w:name="O_987547"/>
      <w:bookmarkEnd w:id="8"/>
      <w:r w:rsidRPr="004679A7">
        <w:t>Links</w:t>
      </w:r>
    </w:p>
    <w:p w:rsidR="00000000" w:rsidRPr="004679A7" w:rsidP="00D4700D">
      <w:pPr>
        <w:pStyle w:val="BodyText"/>
      </w:pPr>
      <w:r w:rsidRPr="004679A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0E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79A7" w:rsidP="004679A7"/>
    <w:sectPr w:rsidSect="004679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A7" w:rsidRPr="00D4700D" w:rsidP="00D470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00D" w:rsidP="00467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00D" w:rsidP="00467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700D" w:rsidP="00467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0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9A7" w:rsidRPr="00D4700D" w:rsidP="00D470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00D" w:rsidRPr="002D2AF8" w:rsidP="00467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AHCPMG305 Survey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4700D" w:rsidP="00467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6A5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E2B9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9A7"/>
  </w:style>
  <w:style w:type="character" w:customStyle="1" w:styleId="Heading1Char">
    <w:name w:val="Heading 1 Char"/>
    <w:basedOn w:val="DefaultParagraphFont"/>
    <w:link w:val="Heading1"/>
    <w:rsid w:val="00467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9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9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9A7"/>
    <w:rPr>
      <w:b/>
      <w:spacing w:val="0"/>
    </w:rPr>
  </w:style>
  <w:style w:type="character" w:styleId="Emphasis">
    <w:name w:val="Emphasis"/>
    <w:basedOn w:val="DefaultParagraphFont"/>
    <w:qFormat/>
    <w:rsid w:val="004679A7"/>
    <w:rPr>
      <w:i/>
    </w:rPr>
  </w:style>
  <w:style w:type="paragraph" w:customStyle="1" w:styleId="SuperHeading">
    <w:name w:val="SuperHeading"/>
    <w:basedOn w:val="Normal"/>
    <w:rsid w:val="00467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9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9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9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9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9A7"/>
  </w:style>
  <w:style w:type="paragraph" w:styleId="TableofFigures">
    <w:name w:val="table of figures"/>
    <w:basedOn w:val="Normal"/>
    <w:next w:val="Normal"/>
    <w:semiHidden/>
    <w:rsid w:val="00467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9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79A7"/>
    <w:rPr>
      <w:rFonts w:ascii="Wingdings" w:hAnsi="Wingdings"/>
    </w:rPr>
  </w:style>
  <w:style w:type="paragraph" w:customStyle="1" w:styleId="TableHeading">
    <w:name w:val="Table Heading"/>
    <w:basedOn w:val="HeadingBase"/>
    <w:rsid w:val="00467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9A7"/>
    <w:rPr>
      <w:color w:val="0033CC"/>
      <w:u w:val="none"/>
    </w:rPr>
  </w:style>
  <w:style w:type="paragraph" w:customStyle="1" w:styleId="BodyTextRight">
    <w:name w:val="Body Text Right"/>
    <w:basedOn w:val="BodyText"/>
    <w:rsid w:val="00467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9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9A7"/>
    <w:rPr>
      <w:sz w:val="32"/>
    </w:rPr>
  </w:style>
  <w:style w:type="paragraph" w:customStyle="1" w:styleId="HeadingProcedure">
    <w:name w:val="Heading Procedure"/>
    <w:basedOn w:val="HeadingBase"/>
    <w:next w:val="Normal"/>
    <w:rsid w:val="00467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9A7"/>
    <w:pPr>
      <w:spacing w:before="60" w:after="60"/>
    </w:pPr>
  </w:style>
  <w:style w:type="paragraph" w:styleId="ListContinue">
    <w:name w:val="List Continue"/>
    <w:basedOn w:val="List"/>
    <w:rsid w:val="004679A7"/>
    <w:pPr>
      <w:ind w:firstLine="0"/>
    </w:pPr>
  </w:style>
  <w:style w:type="paragraph" w:customStyle="1" w:styleId="ListNote">
    <w:name w:val="List Note"/>
    <w:basedOn w:val="List"/>
    <w:rsid w:val="00467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9A7"/>
    <w:rPr>
      <w:rFonts w:ascii="Courier New" w:hAnsi="Courier New"/>
    </w:rPr>
  </w:style>
  <w:style w:type="paragraph" w:customStyle="1" w:styleId="NoteBullet">
    <w:name w:val="Note Bullet"/>
    <w:basedOn w:val="Note"/>
    <w:rsid w:val="00467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9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7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9A7"/>
    <w:rPr>
      <w:b/>
      <w:smallCaps/>
    </w:rPr>
  </w:style>
  <w:style w:type="paragraph" w:customStyle="1" w:styleId="TableListNumber">
    <w:name w:val="Table List Number"/>
    <w:basedOn w:val="ListNumber"/>
    <w:rsid w:val="00467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9A7"/>
    <w:pPr>
      <w:numPr>
        <w:numId w:val="8"/>
      </w:numPr>
    </w:pPr>
  </w:style>
  <w:style w:type="paragraph" w:customStyle="1" w:styleId="ListAlpha2">
    <w:name w:val="List Alpha 2"/>
    <w:basedOn w:val="List2"/>
    <w:rsid w:val="004679A7"/>
    <w:pPr>
      <w:numPr>
        <w:numId w:val="7"/>
      </w:numPr>
    </w:pPr>
  </w:style>
  <w:style w:type="paragraph" w:styleId="List2">
    <w:name w:val="List 2"/>
    <w:basedOn w:val="BodyText"/>
    <w:rsid w:val="00467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9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9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79A7"/>
    <w:pPr>
      <w:numPr>
        <w:numId w:val="3"/>
      </w:numPr>
    </w:pPr>
  </w:style>
  <w:style w:type="paragraph" w:styleId="ListContinue2">
    <w:name w:val="List Continue 2"/>
    <w:basedOn w:val="List2"/>
    <w:rsid w:val="004679A7"/>
    <w:pPr>
      <w:ind w:firstLine="0"/>
    </w:pPr>
  </w:style>
  <w:style w:type="paragraph" w:styleId="ListContinue3">
    <w:name w:val="List Continue 3"/>
    <w:basedOn w:val="List3"/>
    <w:rsid w:val="004679A7"/>
    <w:pPr>
      <w:ind w:left="1021" w:firstLine="0"/>
    </w:pPr>
  </w:style>
  <w:style w:type="paragraph" w:styleId="ListContinue4">
    <w:name w:val="List Continue 4"/>
    <w:basedOn w:val="List4"/>
    <w:rsid w:val="004679A7"/>
    <w:pPr>
      <w:ind w:firstLine="0"/>
    </w:pPr>
  </w:style>
  <w:style w:type="paragraph" w:styleId="ListContinue5">
    <w:name w:val="List Continue 5"/>
    <w:basedOn w:val="List5"/>
    <w:rsid w:val="004679A7"/>
    <w:pPr>
      <w:ind w:firstLine="0"/>
    </w:pPr>
  </w:style>
  <w:style w:type="paragraph" w:styleId="ListNumber3">
    <w:name w:val="List Number 3"/>
    <w:basedOn w:val="List3"/>
    <w:rsid w:val="004679A7"/>
    <w:pPr>
      <w:numPr>
        <w:numId w:val="4"/>
      </w:numPr>
    </w:pPr>
  </w:style>
  <w:style w:type="paragraph" w:styleId="ListNumber4">
    <w:name w:val="List Number 4"/>
    <w:basedOn w:val="List4"/>
    <w:rsid w:val="004679A7"/>
    <w:pPr>
      <w:numPr>
        <w:numId w:val="5"/>
      </w:numPr>
    </w:pPr>
  </w:style>
  <w:style w:type="paragraph" w:styleId="ListNumber5">
    <w:name w:val="List Number 5"/>
    <w:basedOn w:val="List5"/>
    <w:rsid w:val="004679A7"/>
    <w:pPr>
      <w:numPr>
        <w:numId w:val="6"/>
      </w:numPr>
    </w:pPr>
  </w:style>
  <w:style w:type="paragraph" w:styleId="BlockText">
    <w:name w:val="Block Text"/>
    <w:basedOn w:val="Normal"/>
    <w:rsid w:val="00467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9A7"/>
    <w:rPr>
      <w:sz w:val="16"/>
      <w:vertAlign w:val="superscript"/>
    </w:rPr>
  </w:style>
  <w:style w:type="character" w:customStyle="1" w:styleId="Symbols">
    <w:name w:val="Symbols"/>
    <w:basedOn w:val="DefaultParagraphFont"/>
    <w:rsid w:val="004679A7"/>
    <w:rPr>
      <w:rFonts w:ascii="Symbol" w:hAnsi="Symbol"/>
    </w:rPr>
  </w:style>
  <w:style w:type="character" w:customStyle="1" w:styleId="MenuOptions">
    <w:name w:val="Menu Options"/>
    <w:basedOn w:val="DefaultParagraphFont"/>
    <w:rsid w:val="00467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9A7"/>
    <w:rPr>
      <w:b/>
    </w:rPr>
  </w:style>
  <w:style w:type="character" w:customStyle="1" w:styleId="Underlined">
    <w:name w:val="Underlined"/>
    <w:basedOn w:val="DefaultParagraphFont"/>
    <w:rsid w:val="004679A7"/>
    <w:rPr>
      <w:u w:val="single"/>
    </w:rPr>
  </w:style>
  <w:style w:type="paragraph" w:customStyle="1" w:styleId="TableBodyTextRight">
    <w:name w:val="Table Body Text Right"/>
    <w:basedOn w:val="TableBodyText"/>
    <w:rsid w:val="00467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9A7"/>
    <w:rPr>
      <w:sz w:val="18"/>
    </w:rPr>
  </w:style>
  <w:style w:type="paragraph" w:customStyle="1" w:styleId="BodySmallRight">
    <w:name w:val="Body Small Right"/>
    <w:basedOn w:val="BodyTextRight"/>
    <w:rsid w:val="004679A7"/>
    <w:rPr>
      <w:sz w:val="18"/>
      <w:szCs w:val="18"/>
    </w:rPr>
  </w:style>
  <w:style w:type="paragraph" w:customStyle="1" w:styleId="MarginEdition">
    <w:name w:val="Margin Edition"/>
    <w:basedOn w:val="MarginNote"/>
    <w:rsid w:val="00467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9A7"/>
    <w:rPr>
      <w:sz w:val="2"/>
      <w:szCs w:val="2"/>
    </w:rPr>
  </w:style>
  <w:style w:type="character" w:customStyle="1" w:styleId="Small">
    <w:name w:val="Small"/>
    <w:basedOn w:val="DefaultParagraphFont"/>
    <w:rsid w:val="004679A7"/>
    <w:rPr>
      <w:sz w:val="16"/>
    </w:rPr>
  </w:style>
  <w:style w:type="paragraph" w:customStyle="1" w:styleId="WideTable">
    <w:name w:val="Wide Table"/>
    <w:basedOn w:val="Normal"/>
    <w:rsid w:val="00467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9A7"/>
  </w:style>
  <w:style w:type="paragraph" w:styleId="Quote">
    <w:name w:val="Quote"/>
    <w:basedOn w:val="Heading1"/>
    <w:link w:val="QuoteChar"/>
    <w:qFormat/>
    <w:rsid w:val="00467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9A7"/>
    <w:pPr>
      <w:pageBreakBefore/>
    </w:pPr>
  </w:style>
  <w:style w:type="paragraph" w:customStyle="1" w:styleId="Border">
    <w:name w:val="Border"/>
    <w:basedOn w:val="Normal"/>
    <w:qFormat/>
    <w:rsid w:val="00467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9A7"/>
    <w:rPr>
      <w:u w:val="single"/>
    </w:rPr>
  </w:style>
  <w:style w:type="character" w:customStyle="1" w:styleId="BoldandItalics">
    <w:name w:val="Bold and Italics"/>
    <w:qFormat/>
    <w:rsid w:val="004679A7"/>
    <w:rPr>
      <w:b/>
      <w:i/>
      <w:u w:val="none"/>
    </w:rPr>
  </w:style>
  <w:style w:type="paragraph" w:styleId="BalloonText">
    <w:name w:val="Balloon Text"/>
    <w:basedOn w:val="Normal"/>
    <w:link w:val="BalloonTextChar"/>
    <w:rsid w:val="00467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9A7"/>
    <w:pPr>
      <w:spacing w:before="0" w:after="0"/>
    </w:pPr>
  </w:style>
  <w:style w:type="paragraph" w:customStyle="1" w:styleId="BodyTextBold">
    <w:name w:val="Body Text Bold"/>
    <w:basedOn w:val="BodyText"/>
    <w:qFormat/>
    <w:rsid w:val="004679A7"/>
    <w:rPr>
      <w:b/>
    </w:rPr>
  </w:style>
  <w:style w:type="character" w:styleId="Hyperlink">
    <w:name w:val="Hyperlink"/>
    <w:basedOn w:val="DefaultParagraphFont"/>
    <w:uiPriority w:val="99"/>
    <w:unhideWhenUsed/>
    <w:rsid w:val="00D470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3612</Characters>
  <Application>Microsoft Office Word</Application>
  <DocSecurity>0</DocSecurity>
  <Lines>133</Lines>
  <Paragraphs>82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AHCPMG305 Survey pests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