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6B4" w:rsidP="00A326B4">
      <w:pPr>
        <w:pStyle w:val="Title"/>
      </w:pPr>
      <w:r>
        <w:fldChar w:fldCharType="begin"/>
      </w:r>
      <w:r>
        <w:instrText xml:space="preserve"> TITLE   \* MERGEFORMAT </w:instrText>
      </w:r>
      <w:r>
        <w:fldChar w:fldCharType="separate"/>
      </w:r>
      <w:r>
        <w:t>Assessment Requirements for AHCPMG304 Use firearms to humanely destroy animals</w:t>
      </w:r>
      <w:r>
        <w:fldChar w:fldCharType="end"/>
      </w:r>
    </w:p>
    <w:p w:rsidR="00A326B4" w:rsidP="00A326B4">
      <w:pPr>
        <w:pStyle w:val="Version"/>
        <w:sectPr w:rsidSect="00187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72F1" w:rsidP="001872F1">
      <w:pPr>
        <w:pStyle w:val="SuperHeading"/>
      </w:pPr>
      <w:r w:rsidRPr="001872F1">
        <w:t>Assessment Requirements for AHCPMG304 Use firearms to humanely destroy animals</w:t>
      </w:r>
    </w:p>
    <w:p w:rsidR="00000000" w:rsidRPr="001872F1" w:rsidP="001872F1">
      <w:pPr>
        <w:pStyle w:val="Heading1"/>
      </w:pPr>
      <w:bookmarkStart w:id="1" w:name="O_988442"/>
      <w:bookmarkEnd w:id="1"/>
      <w:r w:rsidRPr="001872F1">
        <w:t>Modification History</w:t>
      </w:r>
    </w:p>
    <w:tbl>
      <w:tblPr>
        <w:tblW w:w="9520" w:type="dxa"/>
        <w:tblLayout w:type="fixed"/>
        <w:tblCellMar>
          <w:left w:w="62" w:type="dxa"/>
          <w:right w:w="62" w:type="dxa"/>
        </w:tblCellMar>
        <w:tblLook w:val="0000"/>
      </w:tblPr>
      <w:tblGrid>
        <w:gridCol w:w="2581"/>
        <w:gridCol w:w="6939"/>
      </w:tblGrid>
      <w:tr w:rsidTr="001872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2F1" w:rsidP="001872F1">
            <w:pPr>
              <w:pStyle w:val="BodyText"/>
            </w:pPr>
            <w:r w:rsidRPr="001872F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F1">
            <w:pPr>
              <w:pStyle w:val="BodyText"/>
              <w:rPr>
                <w:lang w:val="en-NZ"/>
              </w:rPr>
            </w:pPr>
            <w:r w:rsidRPr="001872F1">
              <w:rPr>
                <w:rStyle w:val="SpecialBold"/>
              </w:rPr>
              <w:t>Comments</w:t>
            </w:r>
          </w:p>
        </w:tc>
      </w:tr>
      <w:tr w:rsidTr="001872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F1">
            <w:pPr>
              <w:pStyle w:val="BodyText"/>
              <w:rPr>
                <w:lang w:val="en-NZ"/>
              </w:rPr>
            </w:pPr>
            <w:r w:rsidRPr="001872F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F1">
            <w:pPr>
              <w:pStyle w:val="BodyText"/>
              <w:rPr>
                <w:lang w:val="en-NZ"/>
              </w:rPr>
            </w:pPr>
            <w:r w:rsidRPr="001872F1">
              <w:t>This version released with AHC Agriculture, Horticulture and Conservation and Land Management Training Package Version 3.0.</w:t>
            </w:r>
          </w:p>
        </w:tc>
      </w:tr>
      <w:tr w:rsidTr="001872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2F1">
            <w:pPr>
              <w:pStyle w:val="BodyText"/>
              <w:rPr>
                <w:lang w:val="en-NZ"/>
              </w:rPr>
            </w:pPr>
            <w:r w:rsidRPr="001872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2F1" w:rsidP="001872F1">
            <w:pPr>
              <w:pStyle w:val="BodyText"/>
            </w:pPr>
            <w:r w:rsidRPr="001872F1">
              <w:t>This version released with AHC Agriculture, Horticulture and Conservation and Land Management Training Package Version 1.</w:t>
            </w:r>
            <w:r w:rsidRPr="001872F1">
              <w:t>0.</w:t>
            </w:r>
          </w:p>
        </w:tc>
      </w:tr>
    </w:tbl>
    <w:p w:rsidR="00000000" w:rsidRPr="001872F1" w:rsidP="001872F1">
      <w:pPr>
        <w:pStyle w:val="BodyText"/>
      </w:pPr>
    </w:p>
    <w:p w:rsidR="00000000" w:rsidRPr="001872F1" w:rsidP="001872F1">
      <w:pPr>
        <w:pStyle w:val="AllowPageBreak"/>
      </w:pPr>
    </w:p>
    <w:p w:rsidR="00000000" w:rsidRPr="001872F1" w:rsidP="001872F1">
      <w:pPr>
        <w:pStyle w:val="Heading1"/>
      </w:pPr>
      <w:bookmarkStart w:id="2" w:name="O_988441"/>
      <w:bookmarkEnd w:id="2"/>
      <w:r w:rsidRPr="001872F1">
        <w:t>Performance Evidence</w:t>
      </w:r>
    </w:p>
    <w:p w:rsidR="00000000" w:rsidRPr="001872F1" w:rsidP="00A326B4">
      <w:pPr>
        <w:pStyle w:val="BodyText"/>
      </w:pPr>
      <w:r w:rsidRPr="001872F1">
        <w:t>An individual demonstrating competency must satisfy all of the elements and performance criteria in this unit. There must be evidence that on at least one occasion the individual has demonstrated the skills to use</w:t>
      </w:r>
      <w:r w:rsidRPr="001872F1">
        <w:t xml:space="preserve"> a firearm to euthanise animals, including:</w:t>
      </w:r>
    </w:p>
    <w:p w:rsidR="00000000" w:rsidRPr="001872F1" w:rsidP="001872F1">
      <w:pPr>
        <w:pStyle w:val="ListBullet"/>
      </w:pPr>
      <w:r w:rsidRPr="001872F1">
        <w:t>planned the shoot within the boundaries and location of the target animal its range and habitat according to the timeframe, pest management plan and monitoring program</w:t>
      </w:r>
    </w:p>
    <w:p w:rsidR="00000000" w:rsidRPr="001872F1" w:rsidP="001872F1">
      <w:pPr>
        <w:pStyle w:val="ListBullet"/>
      </w:pPr>
      <w:r w:rsidRPr="001872F1">
        <w:t>ensured licences and permits were valid and applicable and environmental and public safety risks were mitigated</w:t>
      </w:r>
    </w:p>
    <w:p w:rsidR="00000000" w:rsidRPr="001872F1" w:rsidP="001872F1">
      <w:pPr>
        <w:pStyle w:val="ListBullet"/>
      </w:pPr>
      <w:r w:rsidRPr="001872F1">
        <w:t>identified target animal and its anatomical vulnerabilities for a clean kill</w:t>
      </w:r>
    </w:p>
    <w:p w:rsidR="00000000" w:rsidRPr="001872F1" w:rsidP="001872F1">
      <w:pPr>
        <w:pStyle w:val="ListBullet"/>
      </w:pPr>
      <w:r w:rsidRPr="001872F1">
        <w:t>operated a firearm safely in accordance with statutory requirements</w:t>
      </w:r>
    </w:p>
    <w:p w:rsidR="00000000" w:rsidRPr="001872F1" w:rsidP="001872F1">
      <w:pPr>
        <w:pStyle w:val="ListBullet"/>
      </w:pPr>
      <w:r w:rsidRPr="001872F1">
        <w:t>zeroed and test fired the firearm safely at a range under supervision at a distance that is commensurate with the target animals to be destroyed</w:t>
      </w:r>
    </w:p>
    <w:p w:rsidR="00000000" w:rsidRPr="001872F1" w:rsidP="001872F1">
      <w:pPr>
        <w:pStyle w:val="ListBullet"/>
      </w:pPr>
      <w:r w:rsidRPr="001872F1">
        <w:t>selected and checked serviceability of transport, equipment, firearms and ammunition, and stowed the firearm a</w:t>
      </w:r>
      <w:r w:rsidRPr="001872F1">
        <w:t>nd ammunition safely for transport</w:t>
      </w:r>
    </w:p>
    <w:p w:rsidR="00000000" w:rsidRPr="001872F1" w:rsidP="001872F1">
      <w:pPr>
        <w:pStyle w:val="ListBullet"/>
      </w:pPr>
      <w:r w:rsidRPr="001872F1">
        <w:t>cleaned, maintained and stored equipment, firearms and ammunition safely and in accordance with statutory requirements</w:t>
      </w:r>
    </w:p>
    <w:p w:rsidR="00000000" w:rsidRPr="001872F1" w:rsidP="001872F1">
      <w:pPr>
        <w:pStyle w:val="ListBullet"/>
      </w:pPr>
      <w:r w:rsidRPr="001872F1">
        <w:t>checked target animal was dead, and euthanised immediately, if signs of life, according to relevant an</w:t>
      </w:r>
      <w:r w:rsidRPr="001872F1">
        <w:t>imal welfare codes of practice</w:t>
      </w:r>
    </w:p>
    <w:p w:rsidR="00000000" w:rsidRPr="001872F1" w:rsidP="001872F1">
      <w:pPr>
        <w:pStyle w:val="ListBullet"/>
      </w:pPr>
      <w:r w:rsidRPr="001872F1">
        <w:t xml:space="preserve">used personal protective equipment (PPE) to handle carcases to ensure health and safety in the workplace </w:t>
      </w:r>
    </w:p>
    <w:p w:rsidR="00000000" w:rsidRPr="001872F1" w:rsidP="001872F1">
      <w:pPr>
        <w:pStyle w:val="ListBullet"/>
      </w:pPr>
      <w:r w:rsidRPr="001872F1">
        <w:t xml:space="preserve">identified health and safety in the workplace hazards and risks and applied control measures and used PPE according to </w:t>
      </w:r>
      <w:r w:rsidRPr="001872F1">
        <w:t>health and safety in the workplace procedures</w:t>
      </w:r>
    </w:p>
    <w:p w:rsidR="00000000" w:rsidRPr="001872F1" w:rsidP="001872F1">
      <w:pPr>
        <w:pStyle w:val="ListBullet"/>
      </w:pPr>
      <w:r w:rsidRPr="001872F1">
        <w:t>applied biosecurity measures when handling, transporting or disposing of carcases</w:t>
      </w:r>
    </w:p>
    <w:p w:rsidR="00000000" w:rsidRPr="001872F1" w:rsidP="001872F1">
      <w:pPr>
        <w:pStyle w:val="ListBullet"/>
      </w:pPr>
      <w:r w:rsidRPr="001872F1">
        <w:t>maintained records and reporting procedures.</w:t>
      </w:r>
    </w:p>
    <w:p w:rsidR="00000000" w:rsidRPr="001872F1" w:rsidP="001872F1">
      <w:pPr>
        <w:pStyle w:val="AllowPageBreak"/>
      </w:pPr>
    </w:p>
    <w:p w:rsidR="00000000" w:rsidRPr="001872F1" w:rsidP="001872F1">
      <w:pPr>
        <w:pStyle w:val="Heading1"/>
      </w:pPr>
      <w:bookmarkStart w:id="3" w:name="O_988440"/>
      <w:bookmarkEnd w:id="3"/>
      <w:r w:rsidRPr="001872F1">
        <w:t>Knowledge Evidence</w:t>
      </w:r>
    </w:p>
    <w:p w:rsidR="00000000" w:rsidRPr="001872F1" w:rsidP="00A326B4">
      <w:pPr>
        <w:pStyle w:val="BodyText"/>
      </w:pPr>
      <w:r w:rsidRPr="001872F1">
        <w:t>An individual must be able to demonstrate the k</w:t>
      </w:r>
      <w:r w:rsidRPr="001872F1">
        <w:t>nowledge required to perform the tasks outlined in the elements and performance criteria of this unit. This includes knowledge of:</w:t>
      </w:r>
    </w:p>
    <w:p w:rsidR="00000000" w:rsidRPr="001872F1" w:rsidP="001872F1">
      <w:pPr>
        <w:pStyle w:val="ListBullet"/>
      </w:pPr>
      <w:r w:rsidRPr="001872F1">
        <w:t>pest management plan and their purpose</w:t>
      </w:r>
    </w:p>
    <w:p w:rsidR="00000000" w:rsidRPr="001872F1" w:rsidP="001872F1">
      <w:pPr>
        <w:pStyle w:val="ListBullet"/>
      </w:pPr>
      <w:r w:rsidRPr="001872F1">
        <w:t>environmental hazards and risks associated with the use of firearms</w:t>
      </w:r>
    </w:p>
    <w:p w:rsidR="00000000" w:rsidRPr="001872F1" w:rsidP="001872F1">
      <w:pPr>
        <w:pStyle w:val="ListBullet"/>
      </w:pPr>
      <w:r w:rsidRPr="001872F1">
        <w:t>safety hazards an</w:t>
      </w:r>
      <w:r w:rsidRPr="001872F1">
        <w:t>d risk management strategies associated with shooting</w:t>
      </w:r>
    </w:p>
    <w:p w:rsidR="00000000" w:rsidRPr="001872F1" w:rsidP="001872F1">
      <w:pPr>
        <w:pStyle w:val="ListBullet"/>
      </w:pPr>
      <w:r w:rsidRPr="001872F1">
        <w:t>checking and preparing a firearm and ammunition</w:t>
      </w:r>
    </w:p>
    <w:p w:rsidR="00000000" w:rsidRPr="001872F1" w:rsidP="001872F1">
      <w:pPr>
        <w:pStyle w:val="ListBullet"/>
      </w:pPr>
      <w:r w:rsidRPr="001872F1">
        <w:t>checking target animal for life after discharging the firearm</w:t>
      </w:r>
    </w:p>
    <w:p w:rsidR="00000000" w:rsidRPr="001872F1" w:rsidP="001872F1">
      <w:pPr>
        <w:pStyle w:val="ListBullet"/>
      </w:pPr>
      <w:r w:rsidRPr="001872F1">
        <w:t>anatomy and physical features and vulnerable organs, or humane points on target animals</w:t>
      </w:r>
    </w:p>
    <w:p w:rsidR="00000000" w:rsidRPr="001872F1" w:rsidP="001872F1">
      <w:pPr>
        <w:pStyle w:val="ListBullet"/>
      </w:pPr>
      <w:r w:rsidRPr="001872F1">
        <w:t>procedures for the safe handling of carcases required for research or commercial use</w:t>
      </w:r>
    </w:p>
    <w:p w:rsidR="00000000" w:rsidRPr="001872F1" w:rsidP="001872F1">
      <w:pPr>
        <w:pStyle w:val="ListBullet"/>
      </w:pPr>
      <w:r w:rsidRPr="001872F1">
        <w:t>procedures for the safe disposal of animal carcases not required for other purposes</w:t>
      </w:r>
    </w:p>
    <w:p w:rsidR="00000000" w:rsidRPr="001872F1" w:rsidP="001872F1">
      <w:pPr>
        <w:pStyle w:val="ListBullet"/>
      </w:pPr>
      <w:r w:rsidRPr="001872F1">
        <w:t>reporting and recording procedures required by the pest management plan</w:t>
      </w:r>
    </w:p>
    <w:p w:rsidR="00000000" w:rsidRPr="001872F1" w:rsidP="001872F1">
      <w:pPr>
        <w:pStyle w:val="ListBullet"/>
      </w:pPr>
      <w:r w:rsidRPr="001872F1">
        <w:t>location and bo</w:t>
      </w:r>
      <w:r w:rsidRPr="001872F1">
        <w:t>undaries for the shoot</w:t>
      </w:r>
    </w:p>
    <w:p w:rsidR="00000000" w:rsidRPr="001872F1" w:rsidP="001872F1">
      <w:pPr>
        <w:pStyle w:val="ListBullet"/>
      </w:pPr>
      <w:r w:rsidRPr="001872F1">
        <w:t>habitats, habits and range of movement of target animals</w:t>
      </w:r>
    </w:p>
    <w:p w:rsidR="00000000" w:rsidRPr="001872F1" w:rsidP="001872F1">
      <w:pPr>
        <w:pStyle w:val="ListBullet"/>
      </w:pPr>
      <w:r w:rsidRPr="001872F1">
        <w:t>PPE required for the shoot</w:t>
      </w:r>
    </w:p>
    <w:p w:rsidR="00000000" w:rsidRPr="001872F1" w:rsidP="001872F1">
      <w:pPr>
        <w:pStyle w:val="ListBullet"/>
      </w:pPr>
      <w:r w:rsidRPr="001872F1">
        <w:t>firearm</w:t>
      </w:r>
      <w:r>
        <w:t>’</w:t>
      </w:r>
      <w:r w:rsidRPr="001872F1">
        <w:t xml:space="preserve">s licensing requirements </w:t>
      </w:r>
    </w:p>
    <w:p w:rsidR="00000000" w:rsidRPr="001872F1" w:rsidP="001872F1">
      <w:pPr>
        <w:pStyle w:val="ListBullet"/>
      </w:pPr>
      <w:r w:rsidRPr="001872F1">
        <w:t>firearm and ammunition types recommended for the target animal</w:t>
      </w:r>
    </w:p>
    <w:p w:rsidR="00000000" w:rsidRPr="001872F1" w:rsidP="001872F1">
      <w:pPr>
        <w:pStyle w:val="ListBullet"/>
      </w:pPr>
      <w:r w:rsidRPr="001872F1">
        <w:t>State and territory gun control laws, acts and regul</w:t>
      </w:r>
      <w:r w:rsidRPr="001872F1">
        <w:t>atory requirements including firearms agreements and codes of practice, relating to the use of firearms for euthanising  animals</w:t>
      </w:r>
    </w:p>
    <w:p w:rsidR="00000000" w:rsidRPr="001872F1" w:rsidP="001872F1">
      <w:pPr>
        <w:pStyle w:val="ListBullet"/>
      </w:pPr>
      <w:r w:rsidRPr="001872F1">
        <w:t>basic requirements for ensuring the welfare of animals described in the relevant Codes of Practice</w:t>
      </w:r>
    </w:p>
    <w:p w:rsidR="00000000" w:rsidRPr="001872F1" w:rsidP="001872F1">
      <w:pPr>
        <w:pStyle w:val="ListBullet"/>
      </w:pPr>
      <w:r w:rsidRPr="001872F1">
        <w:t>prevention of cruelty to ani</w:t>
      </w:r>
      <w:r w:rsidRPr="001872F1">
        <w:t>mals legislation applicable to destruction of animals</w:t>
      </w:r>
    </w:p>
    <w:p w:rsidR="00000000" w:rsidRPr="001872F1" w:rsidP="001872F1">
      <w:pPr>
        <w:pStyle w:val="ListBullet"/>
      </w:pPr>
      <w:r w:rsidRPr="001872F1">
        <w:t>basic requirements for biosecurity in the context of destruction of animals.</w:t>
      </w:r>
    </w:p>
    <w:p w:rsidR="00000000" w:rsidRPr="001872F1" w:rsidP="001872F1">
      <w:pPr>
        <w:pStyle w:val="AllowPageBreak"/>
      </w:pPr>
    </w:p>
    <w:p w:rsidR="00000000" w:rsidRPr="001872F1" w:rsidP="001872F1">
      <w:pPr>
        <w:pStyle w:val="Heading1"/>
      </w:pPr>
      <w:bookmarkStart w:id="4" w:name="O_988439"/>
      <w:bookmarkEnd w:id="4"/>
      <w:r w:rsidRPr="001872F1">
        <w:t>Assessment Conditions</w:t>
      </w:r>
    </w:p>
    <w:p w:rsidR="00000000" w:rsidRPr="001872F1" w:rsidP="00A326B4">
      <w:pPr>
        <w:pStyle w:val="BodyText"/>
      </w:pPr>
      <w:r w:rsidRPr="001872F1">
        <w:t xml:space="preserve">Assessment of skills must take place under the following conditions: </w:t>
      </w:r>
    </w:p>
    <w:p w:rsidR="00000000" w:rsidRPr="001872F1" w:rsidP="001872F1">
      <w:pPr>
        <w:pStyle w:val="ListBullet"/>
      </w:pPr>
      <w:r w:rsidRPr="001872F1">
        <w:t>physical condit</w:t>
      </w:r>
      <w:r w:rsidRPr="001872F1">
        <w:t>ions:</w:t>
      </w:r>
    </w:p>
    <w:p w:rsidR="00000000" w:rsidRPr="001872F1" w:rsidP="001872F1">
      <w:pPr>
        <w:pStyle w:val="ListBullet2"/>
      </w:pPr>
      <w:r w:rsidRPr="001872F1">
        <w:t>skills must be demonstrated in an outdoor field environment with pest animals or an environment that accurately represents workplace conditions</w:t>
      </w:r>
    </w:p>
    <w:p w:rsidR="00000000" w:rsidRPr="001872F1" w:rsidP="001872F1">
      <w:pPr>
        <w:pStyle w:val="ListBullet"/>
      </w:pPr>
      <w:r w:rsidRPr="001872F1">
        <w:t>resources, equipment and materials:</w:t>
      </w:r>
    </w:p>
    <w:p w:rsidR="00000000" w:rsidRPr="001872F1" w:rsidP="001872F1">
      <w:pPr>
        <w:pStyle w:val="ListBullet2"/>
      </w:pPr>
      <w:r w:rsidRPr="001872F1">
        <w:t>pest animals, carcasses or targets</w:t>
      </w:r>
    </w:p>
    <w:p w:rsidR="00000000" w:rsidRPr="001872F1" w:rsidP="001872F1">
      <w:pPr>
        <w:pStyle w:val="ListBullet2"/>
      </w:pPr>
      <w:r w:rsidRPr="001872F1">
        <w:t>firearms</w:t>
      </w:r>
    </w:p>
    <w:p w:rsidR="00000000" w:rsidRPr="001872F1" w:rsidP="001872F1">
      <w:pPr>
        <w:pStyle w:val="ListBullet2"/>
      </w:pPr>
      <w:r w:rsidRPr="001872F1">
        <w:t>PPE</w:t>
      </w:r>
    </w:p>
    <w:p w:rsidR="00000000" w:rsidRPr="001872F1" w:rsidP="001872F1">
      <w:pPr>
        <w:pStyle w:val="ListBullet"/>
      </w:pPr>
      <w:r w:rsidRPr="001872F1">
        <w:t>specifications:</w:t>
      </w:r>
    </w:p>
    <w:p w:rsidR="00000000" w:rsidRPr="001872F1" w:rsidP="001872F1">
      <w:pPr>
        <w:pStyle w:val="ListBullet2"/>
      </w:pPr>
      <w:r w:rsidRPr="001872F1">
        <w:t>workplace documents including procedures for firearm use</w:t>
      </w:r>
    </w:p>
    <w:p w:rsidR="00000000" w:rsidRPr="001872F1" w:rsidP="001872F1">
      <w:pPr>
        <w:pStyle w:val="ListBullet2"/>
      </w:pPr>
      <w:r w:rsidRPr="001872F1">
        <w:t>operating instructions for firearms</w:t>
      </w:r>
    </w:p>
    <w:p w:rsidR="00000000" w:rsidRPr="001872F1" w:rsidP="001872F1">
      <w:pPr>
        <w:pStyle w:val="ListBullet2"/>
      </w:pPr>
      <w:r w:rsidRPr="001872F1">
        <w:t>licences and permissions to discharge firearms</w:t>
      </w:r>
    </w:p>
    <w:p w:rsidR="00000000" w:rsidRPr="001872F1" w:rsidP="001872F1">
      <w:pPr>
        <w:pStyle w:val="ListBullet2"/>
      </w:pPr>
      <w:r w:rsidRPr="001872F1">
        <w:t>specific legislation and codes of practice for firearm use and animal welfare</w:t>
      </w:r>
    </w:p>
    <w:p w:rsidR="00000000" w:rsidRPr="001872F1" w:rsidP="001872F1">
      <w:pPr>
        <w:pStyle w:val="ListBullet"/>
      </w:pPr>
      <w:r w:rsidRPr="001872F1">
        <w:t>timeframes:</w:t>
      </w:r>
    </w:p>
    <w:p w:rsidR="00000000" w:rsidRPr="001872F1" w:rsidP="001872F1">
      <w:pPr>
        <w:pStyle w:val="ListBullet2"/>
      </w:pPr>
      <w:r w:rsidRPr="001872F1">
        <w:t>checked animal for signs</w:t>
      </w:r>
      <w:r w:rsidRPr="001872F1">
        <w:t xml:space="preserve"> of life after discharge of firearm.</w:t>
      </w:r>
    </w:p>
    <w:p w:rsidR="00000000" w:rsidRPr="001872F1" w:rsidP="001872F1">
      <w:pPr>
        <w:pStyle w:val="BodyText"/>
      </w:pPr>
    </w:p>
    <w:p w:rsidR="00000000" w:rsidRPr="001872F1" w:rsidP="00A326B4">
      <w:pPr>
        <w:pStyle w:val="BodyText"/>
      </w:pPr>
      <w:r w:rsidRPr="001872F1">
        <w:t>Assessors of this unit must satisfy the requirements for assessors in applicable vocational education and training legislation, frameworks and/or standards.</w:t>
      </w:r>
    </w:p>
    <w:p w:rsidR="00000000" w:rsidRPr="001872F1" w:rsidP="00A326B4">
      <w:pPr>
        <w:pStyle w:val="BodyText"/>
      </w:pPr>
      <w:r w:rsidRPr="001872F1">
        <w:t>In addition, the following specific assessor requirements apply to this unit:</w:t>
      </w:r>
    </w:p>
    <w:p w:rsidR="00000000" w:rsidRPr="001872F1" w:rsidP="001872F1">
      <w:pPr>
        <w:pStyle w:val="ListBullet"/>
      </w:pPr>
      <w:r w:rsidRPr="001872F1">
        <w:t>must possess firearms licences</w:t>
      </w:r>
    </w:p>
    <w:p w:rsidR="00000000" w:rsidRPr="001872F1" w:rsidP="001872F1">
      <w:pPr>
        <w:pStyle w:val="ListBullet"/>
      </w:pPr>
      <w:r w:rsidRPr="001872F1">
        <w:t>appropriate experience in using firearms for pest control.</w:t>
      </w:r>
    </w:p>
    <w:p w:rsidR="00000000" w:rsidRPr="001872F1" w:rsidP="001872F1">
      <w:pPr>
        <w:pStyle w:val="AllowPageBreak"/>
      </w:pPr>
    </w:p>
    <w:p w:rsidR="00000000" w:rsidRPr="001872F1" w:rsidP="001872F1">
      <w:pPr>
        <w:pStyle w:val="Heading1"/>
      </w:pPr>
      <w:bookmarkStart w:id="5" w:name="O_988453"/>
      <w:bookmarkEnd w:id="5"/>
      <w:r w:rsidRPr="001872F1">
        <w:t>Links</w:t>
      </w:r>
    </w:p>
    <w:p w:rsidR="00000000" w:rsidRPr="001872F1" w:rsidP="00A326B4">
      <w:pPr>
        <w:pStyle w:val="BodyText"/>
      </w:pPr>
      <w:r w:rsidRPr="001872F1">
        <w:t>Companion Volumes, including Implementation Guides, are availabl</w:t>
      </w:r>
      <w:r w:rsidRPr="001872F1">
        <w:t xml:space="preserve">e at VETNet - </w:t>
      </w:r>
      <w:r>
        <w:fldChar w:fldCharType="begin"/>
      </w:r>
      <w:r>
        <w:instrText xml:space="preserve"> HYPERLINK "https://vetnet.gov.au/Pages/TrainingDocs.aspx?q=c6399549-9c62-4a5e-bf1a-524b2322cf72" </w:instrText>
      </w:r>
      <w:r>
        <w:fldChar w:fldCharType="separate"/>
      </w:r>
      <w:r w:rsidRPr="0021670A">
        <w:rPr>
          <w:rStyle w:val="Hyperlink"/>
        </w:rPr>
        <w:t>https://vetnet.gov.au/Pages/TrainingDocs.aspx?q=c6399549-9c62-4a5e-bf1a-524b2322cf72</w:t>
      </w:r>
      <w:r>
        <w:fldChar w:fldCharType="end"/>
      </w:r>
    </w:p>
    <w:p w:rsidR="00000000" w:rsidRPr="001872F1" w:rsidP="001872F1"/>
    <w:sectPr w:rsidSect="001872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F1" w:rsidRPr="00A326B4" w:rsidP="00A32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P="00187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26B4" w:rsidP="00187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26B4" w:rsidP="00187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2F1" w:rsidRPr="00A326B4" w:rsidP="00A32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6B4" w:rsidRPr="002D2AF8" w:rsidP="001872F1">
    <w:pPr>
      <w:pStyle w:val="Header"/>
      <w:framePr w:wrap="around"/>
    </w:pPr>
    <w:r>
      <w:fldChar w:fldCharType="begin"/>
    </w:r>
    <w:r>
      <w:instrText xml:space="preserve"> TITLE   \* MERGEFORMAT </w:instrText>
    </w:r>
    <w:r>
      <w:fldChar w:fldCharType="separate"/>
    </w:r>
    <w:r>
      <w:t>Assessment Requirements for AHCPMG304 Use firearms to humanely destroy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326B4" w:rsidP="00187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521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45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87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2F1"/>
    <w:pPr>
      <w:spacing w:before="360" w:after="60"/>
      <w:outlineLvl w:val="0"/>
    </w:pPr>
    <w:rPr>
      <w:sz w:val="32"/>
    </w:rPr>
  </w:style>
  <w:style w:type="paragraph" w:styleId="Heading2">
    <w:name w:val="heading 2"/>
    <w:basedOn w:val="HeadingBase"/>
    <w:next w:val="BodyText"/>
    <w:link w:val="Heading2Char"/>
    <w:qFormat/>
    <w:rsid w:val="001872F1"/>
    <w:pPr>
      <w:keepLines/>
      <w:spacing w:before="240" w:after="120"/>
      <w:outlineLvl w:val="1"/>
    </w:pPr>
    <w:rPr>
      <w:sz w:val="28"/>
      <w:szCs w:val="40"/>
    </w:rPr>
  </w:style>
  <w:style w:type="paragraph" w:styleId="Heading3">
    <w:name w:val="heading 3"/>
    <w:basedOn w:val="HeadingBase"/>
    <w:next w:val="BodyText"/>
    <w:link w:val="Heading3Char"/>
    <w:qFormat/>
    <w:rsid w:val="001872F1"/>
    <w:pPr>
      <w:spacing w:before="180" w:after="120"/>
      <w:outlineLvl w:val="2"/>
    </w:pPr>
    <w:rPr>
      <w:spacing w:val="-10"/>
      <w:kern w:val="32"/>
    </w:rPr>
  </w:style>
  <w:style w:type="paragraph" w:styleId="Heading4">
    <w:name w:val="heading 4"/>
    <w:basedOn w:val="HeadingBase"/>
    <w:next w:val="BodyText"/>
    <w:link w:val="Heading4Char"/>
    <w:qFormat/>
    <w:rsid w:val="001872F1"/>
    <w:pPr>
      <w:spacing w:before="160" w:after="120"/>
      <w:outlineLvl w:val="3"/>
    </w:pPr>
    <w:rPr>
      <w:sz w:val="22"/>
    </w:rPr>
  </w:style>
  <w:style w:type="paragraph" w:styleId="Heading5">
    <w:name w:val="heading 5"/>
    <w:basedOn w:val="HeadingBase"/>
    <w:next w:val="Normal"/>
    <w:link w:val="Heading5Char"/>
    <w:qFormat/>
    <w:rsid w:val="001872F1"/>
    <w:pPr>
      <w:spacing w:before="80"/>
      <w:outlineLvl w:val="4"/>
    </w:pPr>
    <w:rPr>
      <w:color w:val="918585"/>
      <w:sz w:val="20"/>
    </w:rPr>
  </w:style>
  <w:style w:type="paragraph" w:styleId="Heading6">
    <w:name w:val="heading 6"/>
    <w:basedOn w:val="HeadingBase"/>
    <w:next w:val="Normal"/>
    <w:link w:val="Heading6Char"/>
    <w:qFormat/>
    <w:rsid w:val="001872F1"/>
    <w:pPr>
      <w:spacing w:before="60"/>
      <w:outlineLvl w:val="5"/>
    </w:pPr>
    <w:rPr>
      <w:color w:val="918585"/>
      <w:sz w:val="20"/>
    </w:rPr>
  </w:style>
  <w:style w:type="paragraph" w:styleId="Heading7">
    <w:name w:val="heading 7"/>
    <w:basedOn w:val="Normal"/>
    <w:next w:val="Normal"/>
    <w:link w:val="Heading7Char"/>
    <w:qFormat/>
    <w:rsid w:val="001872F1"/>
    <w:pPr>
      <w:ind w:left="720"/>
      <w:outlineLvl w:val="6"/>
    </w:pPr>
    <w:rPr>
      <w:i/>
    </w:rPr>
  </w:style>
  <w:style w:type="paragraph" w:styleId="Heading8">
    <w:name w:val="heading 8"/>
    <w:basedOn w:val="Normal"/>
    <w:next w:val="Normal"/>
    <w:link w:val="Heading8Char"/>
    <w:qFormat/>
    <w:rsid w:val="001872F1"/>
    <w:pPr>
      <w:ind w:left="720"/>
      <w:outlineLvl w:val="7"/>
    </w:pPr>
    <w:rPr>
      <w:i/>
    </w:rPr>
  </w:style>
  <w:style w:type="paragraph" w:styleId="Heading9">
    <w:name w:val="heading 9"/>
    <w:basedOn w:val="Normal"/>
    <w:next w:val="Normal"/>
    <w:link w:val="Heading9Char"/>
    <w:qFormat/>
    <w:rsid w:val="001872F1"/>
    <w:pPr>
      <w:ind w:left="720"/>
      <w:outlineLvl w:val="8"/>
    </w:pPr>
    <w:rPr>
      <w:i/>
    </w:rPr>
  </w:style>
  <w:style w:type="character" w:default="1" w:styleId="DefaultParagraphFont">
    <w:name w:val="Default Paragraph Font"/>
    <w:uiPriority w:val="1"/>
    <w:unhideWhenUsed/>
    <w:rsid w:val="00187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2F1"/>
  </w:style>
  <w:style w:type="character" w:customStyle="1" w:styleId="Heading1Char">
    <w:name w:val="Heading 1 Char"/>
    <w:basedOn w:val="DefaultParagraphFont"/>
    <w:link w:val="Heading1"/>
    <w:rsid w:val="001872F1"/>
    <w:rPr>
      <w:rFonts w:ascii="Times New Roman" w:eastAsia="Times New Roman" w:hAnsi="Times New Roman" w:cs="Times New Roman"/>
      <w:b/>
      <w:sz w:val="32"/>
      <w:szCs w:val="20"/>
      <w:lang w:eastAsia="en-US"/>
    </w:rPr>
  </w:style>
  <w:style w:type="paragraph" w:styleId="BodyText">
    <w:name w:val="Body Text"/>
    <w:basedOn w:val="Normal"/>
    <w:link w:val="BodyTextChar"/>
    <w:rsid w:val="00187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2F1"/>
    <w:rPr>
      <w:rFonts w:ascii="Times New Roman" w:eastAsia="Times New Roman" w:hAnsi="Times New Roman" w:cs="Times New Roman"/>
      <w:sz w:val="24"/>
      <w:lang w:eastAsia="en-US"/>
    </w:rPr>
  </w:style>
  <w:style w:type="paragraph" w:styleId="ListBullet">
    <w:name w:val="List Bullet"/>
    <w:basedOn w:val="List"/>
    <w:rsid w:val="001872F1"/>
    <w:pPr>
      <w:numPr>
        <w:numId w:val="12"/>
      </w:numPr>
      <w:tabs>
        <w:tab w:val="clear" w:pos="340"/>
      </w:tabs>
      <w:spacing w:before="40" w:after="40"/>
    </w:pPr>
  </w:style>
  <w:style w:type="character" w:customStyle="1" w:styleId="SpecialBold">
    <w:name w:val="Special Bold"/>
    <w:basedOn w:val="DefaultParagraphFont"/>
    <w:rsid w:val="001872F1"/>
    <w:rPr>
      <w:b/>
      <w:spacing w:val="0"/>
    </w:rPr>
  </w:style>
  <w:style w:type="paragraph" w:styleId="ListBullet2">
    <w:name w:val="List Bullet 2"/>
    <w:basedOn w:val="List2"/>
    <w:rsid w:val="001872F1"/>
    <w:pPr>
      <w:numPr>
        <w:numId w:val="13"/>
      </w:numPr>
      <w:tabs>
        <w:tab w:val="clear" w:pos="680"/>
      </w:tabs>
    </w:pPr>
  </w:style>
  <w:style w:type="paragraph" w:customStyle="1" w:styleId="SuperHeading">
    <w:name w:val="SuperHeading"/>
    <w:basedOn w:val="Normal"/>
    <w:rsid w:val="001872F1"/>
    <w:pPr>
      <w:spacing w:before="240" w:after="120"/>
      <w:outlineLvl w:val="0"/>
    </w:pPr>
    <w:rPr>
      <w:rFonts w:ascii="Times New Roman" w:hAnsi="Times New Roman"/>
      <w:b/>
      <w:sz w:val="32"/>
    </w:rPr>
  </w:style>
  <w:style w:type="paragraph" w:customStyle="1" w:styleId="AllowPageBreak">
    <w:name w:val="AllowPageBreak"/>
    <w:rsid w:val="00187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2F1"/>
    <w:rPr>
      <w:rFonts w:ascii="Courier New" w:eastAsia="Times New Roman" w:hAnsi="Courier New" w:cs="Times New Roman"/>
      <w:i/>
      <w:szCs w:val="20"/>
      <w:lang w:eastAsia="en-US"/>
    </w:rPr>
  </w:style>
  <w:style w:type="paragraph" w:customStyle="1" w:styleId="HeadingBase">
    <w:name w:val="Heading Base"/>
    <w:rsid w:val="00187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2F1"/>
    <w:pPr>
      <w:tabs>
        <w:tab w:val="right" w:leader="dot" w:pos="9072"/>
      </w:tabs>
      <w:ind w:left="567"/>
    </w:pPr>
    <w:rPr>
      <w:szCs w:val="22"/>
    </w:rPr>
  </w:style>
  <w:style w:type="paragraph" w:customStyle="1" w:styleId="TOCBase">
    <w:name w:val="TOC Base"/>
    <w:rsid w:val="00187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2F1"/>
    <w:pPr>
      <w:tabs>
        <w:tab w:val="right" w:leader="dot" w:pos="9072"/>
      </w:tabs>
      <w:spacing w:before="40" w:after="40"/>
      <w:ind w:left="284"/>
    </w:pPr>
    <w:rPr>
      <w:rFonts w:ascii="Times New Roman" w:hAnsi="Times New Roman"/>
    </w:rPr>
  </w:style>
  <w:style w:type="paragraph" w:styleId="TOC1">
    <w:name w:val="toc 1"/>
    <w:basedOn w:val="TOCBase"/>
    <w:next w:val="Normal"/>
    <w:rsid w:val="00187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2F1"/>
    <w:rPr>
      <w:rFonts w:ascii="Times New Roman" w:eastAsia="Times New Roman" w:hAnsi="Times New Roman" w:cs="Times New Roman"/>
      <w:sz w:val="16"/>
      <w:lang w:eastAsia="en-US"/>
    </w:rPr>
  </w:style>
  <w:style w:type="paragraph" w:styleId="Title">
    <w:name w:val="Title"/>
    <w:basedOn w:val="HeadingBase"/>
    <w:link w:val="TitleChar"/>
    <w:qFormat/>
    <w:rsid w:val="001872F1"/>
    <w:pPr>
      <w:spacing w:before="5040"/>
      <w:jc w:val="center"/>
    </w:pPr>
    <w:rPr>
      <w:sz w:val="48"/>
      <w:szCs w:val="72"/>
      <w:lang w:val="en-US"/>
    </w:rPr>
  </w:style>
  <w:style w:type="character" w:customStyle="1" w:styleId="TitleChar">
    <w:name w:val="Title Char"/>
    <w:basedOn w:val="DefaultParagraphFont"/>
    <w:link w:val="Title"/>
    <w:rsid w:val="00187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2F1"/>
    <w:pPr>
      <w:tabs>
        <w:tab w:val="left" w:pos="3600"/>
        <w:tab w:val="left" w:pos="3958"/>
      </w:tabs>
    </w:pPr>
  </w:style>
  <w:style w:type="paragraph" w:styleId="List">
    <w:name w:val="List"/>
    <w:basedOn w:val="BodyText"/>
    <w:next w:val="BodyText"/>
    <w:rsid w:val="001872F1"/>
    <w:pPr>
      <w:tabs>
        <w:tab w:val="left" w:pos="340"/>
      </w:tabs>
      <w:spacing w:before="60" w:after="60"/>
      <w:ind w:left="340" w:hanging="340"/>
    </w:pPr>
  </w:style>
  <w:style w:type="paragraph" w:customStyle="1" w:styleId="Note">
    <w:name w:val="Note"/>
    <w:basedOn w:val="BodyText"/>
    <w:rsid w:val="00187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2F1"/>
    <w:pPr>
      <w:framePr w:wrap="auto" w:hAnchor="text" w:y="6049"/>
    </w:pPr>
    <w:rPr>
      <w:color w:val="000000"/>
      <w:sz w:val="40"/>
    </w:rPr>
  </w:style>
  <w:style w:type="paragraph" w:customStyle="1" w:styleId="TOCTitle">
    <w:name w:val="TOCTitle"/>
    <w:basedOn w:val="Heading1"/>
    <w:rsid w:val="001872F1"/>
    <w:pPr>
      <w:spacing w:after="240"/>
      <w:jc w:val="center"/>
      <w:outlineLvl w:val="9"/>
    </w:pPr>
    <w:rPr>
      <w:caps/>
    </w:rPr>
  </w:style>
  <w:style w:type="paragraph" w:customStyle="1" w:styleId="Version">
    <w:name w:val="Version"/>
    <w:rsid w:val="00187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2F1"/>
    <w:pPr>
      <w:keepNext w:val="0"/>
      <w:tabs>
        <w:tab w:val="right" w:pos="4176"/>
      </w:tabs>
      <w:ind w:left="198" w:hanging="198"/>
    </w:pPr>
    <w:rPr>
      <w:rFonts w:ascii="Garamond" w:hAnsi="Garamond"/>
    </w:rPr>
  </w:style>
  <w:style w:type="paragraph" w:styleId="IndexHeading">
    <w:name w:val="index heading"/>
    <w:basedOn w:val="Normal"/>
    <w:next w:val="Index1"/>
    <w:semiHidden/>
    <w:rsid w:val="001872F1"/>
    <w:pPr>
      <w:spacing w:before="120" w:after="120"/>
    </w:pPr>
    <w:rPr>
      <w:rFonts w:ascii="Arial" w:hAnsi="Arial"/>
      <w:b/>
      <w:color w:val="918585"/>
      <w:sz w:val="24"/>
    </w:rPr>
  </w:style>
  <w:style w:type="paragraph" w:styleId="Header">
    <w:name w:val="header"/>
    <w:basedOn w:val="Normal"/>
    <w:link w:val="HeaderChar"/>
    <w:rsid w:val="00187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2F1"/>
    <w:rPr>
      <w:rFonts w:ascii="Times New Roman" w:eastAsia="Times New Roman" w:hAnsi="Times New Roman" w:cs="Times New Roman"/>
      <w:sz w:val="16"/>
      <w:szCs w:val="20"/>
      <w:lang w:val="en-GB" w:eastAsia="en-US"/>
    </w:rPr>
  </w:style>
  <w:style w:type="paragraph" w:customStyle="1" w:styleId="Chapter">
    <w:name w:val="Chapter"/>
    <w:basedOn w:val="Normal"/>
    <w:rsid w:val="001872F1"/>
    <w:pPr>
      <w:spacing w:before="240"/>
    </w:pPr>
    <w:rPr>
      <w:rFonts w:ascii="Times New Roman" w:hAnsi="Times New Roman"/>
      <w:smallCaps/>
      <w:spacing w:val="80"/>
      <w:sz w:val="28"/>
    </w:rPr>
  </w:style>
  <w:style w:type="paragraph" w:customStyle="1" w:styleId="InChapter">
    <w:name w:val="InChapter"/>
    <w:basedOn w:val="Heading3"/>
    <w:rsid w:val="001872F1"/>
    <w:pPr>
      <w:spacing w:after="240"/>
      <w:outlineLvl w:val="9"/>
    </w:pPr>
    <w:rPr>
      <w:noProof/>
    </w:rPr>
  </w:style>
  <w:style w:type="paragraph" w:styleId="Index2">
    <w:name w:val="index 2"/>
    <w:basedOn w:val="Normal"/>
    <w:next w:val="Normal"/>
    <w:semiHidden/>
    <w:rsid w:val="001872F1"/>
    <w:pPr>
      <w:tabs>
        <w:tab w:val="right" w:pos="4176"/>
      </w:tabs>
      <w:ind w:left="568" w:hanging="284"/>
    </w:pPr>
    <w:rPr>
      <w:rFonts w:ascii="Garamond" w:hAnsi="Garamond"/>
    </w:rPr>
  </w:style>
  <w:style w:type="paragraph" w:customStyle="1" w:styleId="Byline">
    <w:name w:val="Byline"/>
    <w:rsid w:val="00187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2F1"/>
    <w:pPr>
      <w:tabs>
        <w:tab w:val="clear" w:pos="3600"/>
        <w:tab w:val="clear" w:pos="3958"/>
      </w:tabs>
      <w:jc w:val="right"/>
    </w:pPr>
  </w:style>
  <w:style w:type="character" w:styleId="Emphasis">
    <w:name w:val="Emphasis"/>
    <w:basedOn w:val="DefaultParagraphFont"/>
    <w:qFormat/>
    <w:rsid w:val="001872F1"/>
    <w:rPr>
      <w:i/>
    </w:rPr>
  </w:style>
  <w:style w:type="paragraph" w:styleId="Caption">
    <w:name w:val="caption"/>
    <w:basedOn w:val="BodyText"/>
    <w:next w:val="Normal"/>
    <w:qFormat/>
    <w:rsid w:val="001872F1"/>
    <w:pPr>
      <w:framePr w:w="2268" w:hSpace="181" w:vSpace="181" w:wrap="around" w:vAnchor="text" w:hAnchor="page" w:x="1135" w:y="285" w:anchorLock="1"/>
    </w:pPr>
    <w:rPr>
      <w:i/>
    </w:rPr>
  </w:style>
  <w:style w:type="paragraph" w:customStyle="1" w:styleId="MiniTOCTitle">
    <w:name w:val="MiniTOCTitle"/>
    <w:basedOn w:val="Heading4"/>
    <w:rsid w:val="001872F1"/>
    <w:pPr>
      <w:spacing w:before="240"/>
      <w:outlineLvl w:val="9"/>
    </w:pPr>
    <w:rPr>
      <w:noProof/>
      <w:sz w:val="24"/>
    </w:rPr>
  </w:style>
  <w:style w:type="paragraph" w:customStyle="1" w:styleId="MiniTOCItem">
    <w:name w:val="MiniTOCItem"/>
    <w:basedOn w:val="ListBullet"/>
    <w:rsid w:val="001872F1"/>
    <w:pPr>
      <w:numPr>
        <w:numId w:val="0"/>
      </w:numPr>
      <w:tabs>
        <w:tab w:val="right" w:leader="dot" w:pos="6521"/>
      </w:tabs>
      <w:spacing w:before="0" w:after="0"/>
    </w:pPr>
  </w:style>
  <w:style w:type="paragraph" w:customStyle="1" w:styleId="TOFTitle">
    <w:name w:val="TOFTitle"/>
    <w:basedOn w:val="TOCTitle"/>
    <w:rsid w:val="001872F1"/>
  </w:style>
  <w:style w:type="paragraph" w:styleId="TableofFigures">
    <w:name w:val="table of figures"/>
    <w:basedOn w:val="Normal"/>
    <w:next w:val="Normal"/>
    <w:semiHidden/>
    <w:rsid w:val="001872F1"/>
    <w:pPr>
      <w:tabs>
        <w:tab w:val="right" w:leader="dot" w:pos="9072"/>
      </w:tabs>
      <w:ind w:left="970" w:hanging="403"/>
    </w:pPr>
    <w:rPr>
      <w:rFonts w:ascii="Times New Roman" w:hAnsi="Times New Roman"/>
      <w:b/>
    </w:rPr>
  </w:style>
  <w:style w:type="paragraph" w:styleId="ListNumber">
    <w:name w:val="List Number"/>
    <w:basedOn w:val="List"/>
    <w:rsid w:val="001872F1"/>
    <w:pPr>
      <w:numPr>
        <w:numId w:val="15"/>
      </w:numPr>
      <w:tabs>
        <w:tab w:val="clear" w:pos="340"/>
      </w:tabs>
    </w:pPr>
  </w:style>
  <w:style w:type="character" w:customStyle="1" w:styleId="WingdingSymbols">
    <w:name w:val="Wingding Symbols"/>
    <w:rsid w:val="001872F1"/>
    <w:rPr>
      <w:rFonts w:ascii="Wingdings" w:hAnsi="Wingdings"/>
    </w:rPr>
  </w:style>
  <w:style w:type="paragraph" w:customStyle="1" w:styleId="TableHeading">
    <w:name w:val="Table Heading"/>
    <w:basedOn w:val="HeadingBase"/>
    <w:rsid w:val="001872F1"/>
    <w:pPr>
      <w:keepLines/>
      <w:pBdr>
        <w:bottom w:val="single" w:sz="6" w:space="1" w:color="918585"/>
      </w:pBdr>
      <w:spacing w:before="240"/>
    </w:pPr>
  </w:style>
  <w:style w:type="character" w:customStyle="1" w:styleId="HotSpot">
    <w:name w:val="HotSpot"/>
    <w:rsid w:val="001872F1"/>
    <w:rPr>
      <w:color w:val="0033CC"/>
      <w:u w:val="none"/>
    </w:rPr>
  </w:style>
  <w:style w:type="paragraph" w:customStyle="1" w:styleId="BodyTextRight">
    <w:name w:val="Body Text Right"/>
    <w:basedOn w:val="BodyText"/>
    <w:rsid w:val="001872F1"/>
    <w:pPr>
      <w:spacing w:before="0" w:after="0"/>
      <w:jc w:val="right"/>
    </w:pPr>
  </w:style>
  <w:style w:type="paragraph" w:styleId="Index3">
    <w:name w:val="index 3"/>
    <w:basedOn w:val="ListNumber2"/>
    <w:next w:val="Normal"/>
    <w:semiHidden/>
    <w:rsid w:val="001872F1"/>
    <w:pPr>
      <w:numPr>
        <w:numId w:val="0"/>
      </w:numPr>
      <w:tabs>
        <w:tab w:val="right" w:leader="dot" w:pos="4176"/>
      </w:tabs>
    </w:pPr>
  </w:style>
  <w:style w:type="paragraph" w:styleId="ListNumber2">
    <w:name w:val="List Number 2"/>
    <w:basedOn w:val="List2"/>
    <w:rsid w:val="001872F1"/>
    <w:pPr>
      <w:numPr>
        <w:numId w:val="10"/>
      </w:numPr>
      <w:tabs>
        <w:tab w:val="clear" w:pos="1060"/>
      </w:tabs>
    </w:pPr>
  </w:style>
  <w:style w:type="paragraph" w:customStyle="1" w:styleId="MarginNote">
    <w:name w:val="Margin Note"/>
    <w:basedOn w:val="BodyText"/>
    <w:rsid w:val="00187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2F1"/>
    <w:rPr>
      <w:sz w:val="32"/>
    </w:rPr>
  </w:style>
  <w:style w:type="paragraph" w:customStyle="1" w:styleId="HeadingProcedure">
    <w:name w:val="Heading Procedure"/>
    <w:basedOn w:val="HeadingBase"/>
    <w:next w:val="Normal"/>
    <w:rsid w:val="001872F1"/>
    <w:pPr>
      <w:tabs>
        <w:tab w:val="left" w:pos="0"/>
      </w:tabs>
      <w:spacing w:before="120" w:after="60"/>
    </w:pPr>
    <w:rPr>
      <w:i/>
      <w:color w:val="918585"/>
      <w:sz w:val="22"/>
    </w:rPr>
  </w:style>
  <w:style w:type="paragraph" w:customStyle="1" w:styleId="TableBodyText">
    <w:name w:val="Table Body Text"/>
    <w:basedOn w:val="BodyText"/>
    <w:rsid w:val="001872F1"/>
    <w:pPr>
      <w:spacing w:before="60" w:after="60"/>
    </w:pPr>
  </w:style>
  <w:style w:type="paragraph" w:styleId="ListContinue">
    <w:name w:val="List Continue"/>
    <w:basedOn w:val="List"/>
    <w:rsid w:val="001872F1"/>
    <w:pPr>
      <w:ind w:firstLine="0"/>
    </w:pPr>
  </w:style>
  <w:style w:type="paragraph" w:customStyle="1" w:styleId="ListNote">
    <w:name w:val="List Note"/>
    <w:basedOn w:val="List"/>
    <w:rsid w:val="001872F1"/>
    <w:pPr>
      <w:pBdr>
        <w:top w:val="single" w:sz="6" w:space="2" w:color="918585"/>
        <w:bottom w:val="single" w:sz="6" w:space="2" w:color="918585"/>
      </w:pBdr>
      <w:tabs>
        <w:tab w:val="left" w:pos="1021"/>
      </w:tabs>
      <w:ind w:firstLine="0"/>
    </w:pPr>
  </w:style>
  <w:style w:type="paragraph" w:customStyle="1" w:styleId="Warning">
    <w:name w:val="Warning"/>
    <w:basedOn w:val="BodyText"/>
    <w:rsid w:val="001872F1"/>
    <w:pPr>
      <w:shd w:val="clear" w:color="auto" w:fill="D9D9D9"/>
      <w:tabs>
        <w:tab w:val="left" w:pos="992"/>
      </w:tabs>
      <w:ind w:left="119" w:right="119"/>
    </w:pPr>
    <w:rPr>
      <w:sz w:val="20"/>
    </w:rPr>
  </w:style>
  <w:style w:type="paragraph" w:customStyle="1" w:styleId="MarginIcons">
    <w:name w:val="Margin Icons"/>
    <w:basedOn w:val="BodyText"/>
    <w:rsid w:val="00187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2F1"/>
    <w:rPr>
      <w:rFonts w:ascii="Courier New" w:hAnsi="Courier New"/>
    </w:rPr>
  </w:style>
  <w:style w:type="paragraph" w:customStyle="1" w:styleId="NoteBullet">
    <w:name w:val="Note Bullet"/>
    <w:basedOn w:val="Note"/>
    <w:rsid w:val="001872F1"/>
    <w:pPr>
      <w:tabs>
        <w:tab w:val="clear" w:pos="680"/>
      </w:tabs>
      <w:spacing w:before="60" w:after="60"/>
    </w:pPr>
  </w:style>
  <w:style w:type="paragraph" w:customStyle="1" w:styleId="SubHeading2">
    <w:name w:val="SubHeading2"/>
    <w:basedOn w:val="HeadingBase"/>
    <w:rsid w:val="001872F1"/>
    <w:pPr>
      <w:spacing w:before="240" w:after="60"/>
    </w:pPr>
    <w:rPr>
      <w:sz w:val="20"/>
    </w:rPr>
  </w:style>
  <w:style w:type="paragraph" w:customStyle="1" w:styleId="SubHeading1">
    <w:name w:val="SubHeading1"/>
    <w:basedOn w:val="HeadingBase"/>
    <w:rsid w:val="001872F1"/>
    <w:pPr>
      <w:spacing w:before="240" w:after="60"/>
    </w:pPr>
    <w:rPr>
      <w:color w:val="918585"/>
      <w:sz w:val="22"/>
    </w:rPr>
  </w:style>
  <w:style w:type="paragraph" w:customStyle="1" w:styleId="SideHeading">
    <w:name w:val="Side Heading"/>
    <w:basedOn w:val="HeadingBase"/>
    <w:rsid w:val="00187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2F1"/>
    <w:pPr>
      <w:tabs>
        <w:tab w:val="num" w:pos="360"/>
      </w:tabs>
    </w:pPr>
  </w:style>
  <w:style w:type="paragraph" w:styleId="PlainText">
    <w:name w:val="Plain Text"/>
    <w:basedOn w:val="Normal"/>
    <w:link w:val="PlainTextChar"/>
    <w:rsid w:val="001872F1"/>
    <w:rPr>
      <w:sz w:val="20"/>
    </w:rPr>
  </w:style>
  <w:style w:type="character" w:customStyle="1" w:styleId="PlainTextChar">
    <w:name w:val="Plain Text Char"/>
    <w:basedOn w:val="DefaultParagraphFont"/>
    <w:link w:val="PlainText"/>
    <w:rsid w:val="001872F1"/>
    <w:rPr>
      <w:rFonts w:ascii="Courier New" w:eastAsia="Times New Roman" w:hAnsi="Courier New" w:cs="Times New Roman"/>
      <w:sz w:val="20"/>
      <w:szCs w:val="20"/>
      <w:lang w:eastAsia="en-US"/>
    </w:rPr>
  </w:style>
  <w:style w:type="character" w:customStyle="1" w:styleId="MenuOption">
    <w:name w:val="Menu Option"/>
    <w:basedOn w:val="DefaultParagraphFont"/>
    <w:rsid w:val="001872F1"/>
    <w:rPr>
      <w:b/>
      <w:smallCaps/>
    </w:rPr>
  </w:style>
  <w:style w:type="paragraph" w:customStyle="1" w:styleId="TableListNumber">
    <w:name w:val="Table List Number"/>
    <w:basedOn w:val="ListNumber"/>
    <w:rsid w:val="001872F1"/>
    <w:pPr>
      <w:numPr>
        <w:numId w:val="0"/>
      </w:numPr>
    </w:pPr>
  </w:style>
  <w:style w:type="paragraph" w:styleId="TOC4">
    <w:name w:val="toc 4"/>
    <w:basedOn w:val="TOCBase"/>
    <w:next w:val="Normal"/>
    <w:semiHidden/>
    <w:rsid w:val="001872F1"/>
    <w:pPr>
      <w:tabs>
        <w:tab w:val="right" w:leader="dot" w:pos="9071"/>
      </w:tabs>
      <w:ind w:left="1701"/>
    </w:pPr>
  </w:style>
  <w:style w:type="paragraph" w:customStyle="1" w:styleId="ListAlpha">
    <w:name w:val="List Alpha"/>
    <w:basedOn w:val="List"/>
    <w:rsid w:val="001872F1"/>
    <w:pPr>
      <w:numPr>
        <w:numId w:val="9"/>
      </w:numPr>
    </w:pPr>
  </w:style>
  <w:style w:type="paragraph" w:customStyle="1" w:styleId="ListAlpha2">
    <w:name w:val="List Alpha 2"/>
    <w:basedOn w:val="List2"/>
    <w:rsid w:val="001872F1"/>
    <w:pPr>
      <w:numPr>
        <w:numId w:val="8"/>
      </w:numPr>
    </w:pPr>
  </w:style>
  <w:style w:type="paragraph" w:styleId="List2">
    <w:name w:val="List 2"/>
    <w:basedOn w:val="BodyText"/>
    <w:rsid w:val="001872F1"/>
    <w:pPr>
      <w:tabs>
        <w:tab w:val="left" w:pos="680"/>
      </w:tabs>
      <w:spacing w:before="60" w:after="60"/>
      <w:ind w:left="680" w:hanging="340"/>
    </w:pPr>
  </w:style>
  <w:style w:type="paragraph" w:styleId="List3">
    <w:name w:val="List 3"/>
    <w:basedOn w:val="BodyText"/>
    <w:rsid w:val="001872F1"/>
    <w:pPr>
      <w:tabs>
        <w:tab w:val="left" w:pos="1021"/>
      </w:tabs>
      <w:spacing w:before="60" w:after="60"/>
      <w:ind w:left="1020" w:hanging="340"/>
    </w:pPr>
  </w:style>
  <w:style w:type="paragraph" w:styleId="List4">
    <w:name w:val="List 4"/>
    <w:basedOn w:val="BodyText"/>
    <w:rsid w:val="001872F1"/>
    <w:pPr>
      <w:tabs>
        <w:tab w:val="left" w:pos="1361"/>
      </w:tabs>
      <w:spacing w:before="60" w:after="60"/>
      <w:ind w:left="1361" w:hanging="340"/>
    </w:pPr>
  </w:style>
  <w:style w:type="paragraph" w:styleId="List5">
    <w:name w:val="List 5"/>
    <w:basedOn w:val="BodyText"/>
    <w:rsid w:val="001872F1"/>
    <w:pPr>
      <w:tabs>
        <w:tab w:val="left" w:pos="1701"/>
      </w:tabs>
      <w:spacing w:before="60" w:after="60"/>
      <w:ind w:left="1701" w:hanging="340"/>
    </w:pPr>
  </w:style>
  <w:style w:type="paragraph" w:styleId="ListBullet3">
    <w:name w:val="List Bullet 3"/>
    <w:basedOn w:val="List3"/>
    <w:rsid w:val="001872F1"/>
    <w:pPr>
      <w:numPr>
        <w:numId w:val="14"/>
      </w:numPr>
      <w:tabs>
        <w:tab w:val="clear" w:pos="1021"/>
      </w:tabs>
      <w:ind w:left="1037" w:hanging="357"/>
    </w:pPr>
  </w:style>
  <w:style w:type="paragraph" w:styleId="ListBullet4">
    <w:name w:val="List Bullet 4"/>
    <w:basedOn w:val="List4"/>
    <w:rsid w:val="001872F1"/>
    <w:pPr>
      <w:numPr>
        <w:numId w:val="3"/>
      </w:numPr>
      <w:tabs>
        <w:tab w:val="clear" w:pos="1361"/>
      </w:tabs>
    </w:pPr>
  </w:style>
  <w:style w:type="paragraph" w:styleId="ListBullet5">
    <w:name w:val="List Bullet 5"/>
    <w:basedOn w:val="List5"/>
    <w:rsid w:val="001872F1"/>
    <w:pPr>
      <w:numPr>
        <w:numId w:val="4"/>
      </w:numPr>
    </w:pPr>
  </w:style>
  <w:style w:type="paragraph" w:styleId="ListContinue2">
    <w:name w:val="List Continue 2"/>
    <w:basedOn w:val="List2"/>
    <w:rsid w:val="001872F1"/>
    <w:pPr>
      <w:ind w:firstLine="0"/>
    </w:pPr>
  </w:style>
  <w:style w:type="paragraph" w:styleId="ListContinue3">
    <w:name w:val="List Continue 3"/>
    <w:basedOn w:val="List3"/>
    <w:rsid w:val="001872F1"/>
    <w:pPr>
      <w:ind w:left="1021" w:firstLine="0"/>
    </w:pPr>
  </w:style>
  <w:style w:type="paragraph" w:styleId="ListContinue4">
    <w:name w:val="List Continue 4"/>
    <w:basedOn w:val="List4"/>
    <w:rsid w:val="001872F1"/>
    <w:pPr>
      <w:ind w:firstLine="0"/>
    </w:pPr>
  </w:style>
  <w:style w:type="paragraph" w:styleId="ListContinue5">
    <w:name w:val="List Continue 5"/>
    <w:basedOn w:val="List5"/>
    <w:rsid w:val="001872F1"/>
    <w:pPr>
      <w:ind w:firstLine="0"/>
    </w:pPr>
  </w:style>
  <w:style w:type="paragraph" w:styleId="ListNumber3">
    <w:name w:val="List Number 3"/>
    <w:basedOn w:val="List3"/>
    <w:rsid w:val="001872F1"/>
    <w:pPr>
      <w:numPr>
        <w:numId w:val="5"/>
      </w:numPr>
    </w:pPr>
  </w:style>
  <w:style w:type="paragraph" w:styleId="ListNumber4">
    <w:name w:val="List Number 4"/>
    <w:basedOn w:val="List4"/>
    <w:rsid w:val="001872F1"/>
    <w:pPr>
      <w:numPr>
        <w:numId w:val="6"/>
      </w:numPr>
    </w:pPr>
  </w:style>
  <w:style w:type="paragraph" w:styleId="ListNumber5">
    <w:name w:val="List Number 5"/>
    <w:basedOn w:val="List5"/>
    <w:rsid w:val="001872F1"/>
    <w:pPr>
      <w:numPr>
        <w:numId w:val="7"/>
      </w:numPr>
    </w:pPr>
  </w:style>
  <w:style w:type="paragraph" w:styleId="BlockText">
    <w:name w:val="Block Text"/>
    <w:basedOn w:val="Normal"/>
    <w:rsid w:val="001872F1"/>
    <w:pPr>
      <w:spacing w:after="120"/>
      <w:ind w:left="1440" w:right="1440"/>
    </w:pPr>
  </w:style>
  <w:style w:type="character" w:customStyle="1" w:styleId="Subscript">
    <w:name w:val="Subscript"/>
    <w:basedOn w:val="DefaultParagraphFont"/>
    <w:rsid w:val="001872F1"/>
    <w:rPr>
      <w:sz w:val="16"/>
      <w:vertAlign w:val="subscript"/>
    </w:rPr>
  </w:style>
  <w:style w:type="character" w:customStyle="1" w:styleId="Superscript">
    <w:name w:val="Superscript"/>
    <w:basedOn w:val="DefaultParagraphFont"/>
    <w:rsid w:val="001872F1"/>
    <w:rPr>
      <w:sz w:val="16"/>
      <w:vertAlign w:val="superscript"/>
    </w:rPr>
  </w:style>
  <w:style w:type="character" w:customStyle="1" w:styleId="Symbols">
    <w:name w:val="Symbols"/>
    <w:basedOn w:val="DefaultParagraphFont"/>
    <w:rsid w:val="001872F1"/>
    <w:rPr>
      <w:rFonts w:ascii="Symbol" w:hAnsi="Symbol"/>
    </w:rPr>
  </w:style>
  <w:style w:type="character" w:customStyle="1" w:styleId="MenuOptions">
    <w:name w:val="Menu Options"/>
    <w:basedOn w:val="DefaultParagraphFont"/>
    <w:rsid w:val="001872F1"/>
    <w:rPr>
      <w:rFonts w:ascii="Arial Narrow" w:hAnsi="Arial Narrow"/>
      <w:smallCaps/>
    </w:rPr>
  </w:style>
  <w:style w:type="character" w:customStyle="1" w:styleId="Buttons">
    <w:name w:val="Buttons"/>
    <w:basedOn w:val="DefaultParagraphFont"/>
    <w:rsid w:val="001872F1"/>
    <w:rPr>
      <w:b/>
    </w:rPr>
  </w:style>
  <w:style w:type="character" w:customStyle="1" w:styleId="Underlined">
    <w:name w:val="Underlined"/>
    <w:basedOn w:val="DefaultParagraphFont"/>
    <w:rsid w:val="001872F1"/>
    <w:rPr>
      <w:u w:val="single"/>
    </w:rPr>
  </w:style>
  <w:style w:type="paragraph" w:customStyle="1" w:styleId="TableBodyTextRight">
    <w:name w:val="Table Body Text Right"/>
    <w:basedOn w:val="TableBodyText"/>
    <w:rsid w:val="001872F1"/>
    <w:pPr>
      <w:widowControl w:val="0"/>
      <w:autoSpaceDE w:val="0"/>
      <w:autoSpaceDN w:val="0"/>
      <w:adjustRightInd w:val="0"/>
      <w:jc w:val="right"/>
    </w:pPr>
    <w:rPr>
      <w:rFonts w:cs="Arial"/>
      <w:szCs w:val="18"/>
    </w:rPr>
  </w:style>
  <w:style w:type="paragraph" w:customStyle="1" w:styleId="CopyrightText">
    <w:name w:val="Copyright Text"/>
    <w:basedOn w:val="BodyText"/>
    <w:rsid w:val="001872F1"/>
    <w:rPr>
      <w:sz w:val="18"/>
    </w:rPr>
  </w:style>
  <w:style w:type="paragraph" w:customStyle="1" w:styleId="BodySmallRight">
    <w:name w:val="Body Small Right"/>
    <w:basedOn w:val="BodyTextRight"/>
    <w:rsid w:val="001872F1"/>
    <w:rPr>
      <w:sz w:val="18"/>
      <w:szCs w:val="18"/>
    </w:rPr>
  </w:style>
  <w:style w:type="paragraph" w:customStyle="1" w:styleId="MarginEdition">
    <w:name w:val="Margin Edition"/>
    <w:basedOn w:val="MarginNote"/>
    <w:rsid w:val="001872F1"/>
    <w:pPr>
      <w:spacing w:before="0" w:after="0"/>
    </w:pPr>
    <w:rPr>
      <w:rFonts w:ascii="Times New Roman" w:hAnsi="Times New Roman"/>
      <w:color w:val="999999"/>
    </w:rPr>
  </w:style>
  <w:style w:type="paragraph" w:customStyle="1" w:styleId="Spacer">
    <w:name w:val="Spacer"/>
    <w:basedOn w:val="Normal"/>
    <w:rsid w:val="001872F1"/>
    <w:rPr>
      <w:sz w:val="2"/>
      <w:szCs w:val="2"/>
    </w:rPr>
  </w:style>
  <w:style w:type="character" w:customStyle="1" w:styleId="Small">
    <w:name w:val="Small"/>
    <w:basedOn w:val="DefaultParagraphFont"/>
    <w:rsid w:val="001872F1"/>
    <w:rPr>
      <w:sz w:val="16"/>
    </w:rPr>
  </w:style>
  <w:style w:type="paragraph" w:customStyle="1" w:styleId="WideTable">
    <w:name w:val="Wide Table"/>
    <w:basedOn w:val="Normal"/>
    <w:rsid w:val="001872F1"/>
    <w:pPr>
      <w:ind w:left="-1418"/>
    </w:pPr>
    <w:rPr>
      <w:sz w:val="2"/>
      <w:szCs w:val="2"/>
    </w:rPr>
  </w:style>
  <w:style w:type="character" w:styleId="PageNumber">
    <w:name w:val="page number"/>
    <w:basedOn w:val="DefaultParagraphFont"/>
    <w:rsid w:val="001872F1"/>
  </w:style>
  <w:style w:type="paragraph" w:styleId="Quote">
    <w:name w:val="Quote"/>
    <w:basedOn w:val="Heading1"/>
    <w:link w:val="QuoteChar"/>
    <w:qFormat/>
    <w:rsid w:val="001872F1"/>
    <w:rPr>
      <w:b w:val="0"/>
      <w:sz w:val="72"/>
      <w:szCs w:val="72"/>
      <w:lang w:val="en-NZ"/>
    </w:rPr>
  </w:style>
  <w:style w:type="character" w:customStyle="1" w:styleId="QuoteChar">
    <w:name w:val="Quote Char"/>
    <w:basedOn w:val="DefaultParagraphFont"/>
    <w:link w:val="Quote"/>
    <w:rsid w:val="00187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2F1"/>
    <w:pPr>
      <w:pageBreakBefore/>
    </w:pPr>
  </w:style>
  <w:style w:type="paragraph" w:customStyle="1" w:styleId="Border">
    <w:name w:val="Border"/>
    <w:basedOn w:val="Normal"/>
    <w:qFormat/>
    <w:rsid w:val="00187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2F1"/>
    <w:rPr>
      <w:b/>
      <w:bCs/>
      <w:i/>
      <w:iCs/>
      <w:color w:val="auto"/>
    </w:rPr>
  </w:style>
  <w:style w:type="paragraph" w:styleId="IntenseQuote">
    <w:name w:val="Intense Quote"/>
    <w:basedOn w:val="Normal"/>
    <w:next w:val="Normal"/>
    <w:link w:val="IntenseQuoteChar"/>
    <w:uiPriority w:val="30"/>
    <w:qFormat/>
    <w:rsid w:val="00187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2F1"/>
    <w:rPr>
      <w:smallCaps/>
      <w:color w:val="auto"/>
      <w:u w:val="single"/>
    </w:rPr>
  </w:style>
  <w:style w:type="character" w:styleId="IntenseReference">
    <w:name w:val="Intense Reference"/>
    <w:basedOn w:val="DefaultParagraphFont"/>
    <w:uiPriority w:val="32"/>
    <w:qFormat/>
    <w:rsid w:val="001872F1"/>
    <w:rPr>
      <w:b/>
      <w:bCs/>
      <w:smallCaps/>
      <w:color w:val="auto"/>
      <w:spacing w:val="5"/>
      <w:u w:val="single"/>
    </w:rPr>
  </w:style>
  <w:style w:type="paragraph" w:customStyle="1" w:styleId="2ColumnHeading">
    <w:name w:val="2Column Heading"/>
    <w:basedOn w:val="BodyText"/>
    <w:qFormat/>
    <w:rsid w:val="001872F1"/>
    <w:pPr>
      <w:spacing w:after="60"/>
      <w:ind w:left="-2268"/>
    </w:pPr>
    <w:rPr>
      <w:b/>
    </w:rPr>
  </w:style>
  <w:style w:type="paragraph" w:customStyle="1" w:styleId="Heading1TOC">
    <w:name w:val="Heading1 TOC"/>
    <w:basedOn w:val="Normal"/>
    <w:qFormat/>
    <w:rsid w:val="001872F1"/>
    <w:pPr>
      <w:spacing w:before="240" w:after="120"/>
    </w:pPr>
    <w:rPr>
      <w:rFonts w:ascii="Times New Roman" w:hAnsi="Times New Roman"/>
      <w:b/>
      <w:sz w:val="32"/>
    </w:rPr>
  </w:style>
  <w:style w:type="paragraph" w:customStyle="1" w:styleId="Heading2TOC">
    <w:name w:val="Heading2 TOC"/>
    <w:basedOn w:val="Normal"/>
    <w:qFormat/>
    <w:rsid w:val="001872F1"/>
    <w:pPr>
      <w:spacing w:before="240" w:after="60"/>
    </w:pPr>
    <w:rPr>
      <w:rFonts w:ascii="Times New Roman" w:hAnsi="Times New Roman"/>
      <w:b/>
      <w:sz w:val="28"/>
    </w:rPr>
  </w:style>
  <w:style w:type="character" w:customStyle="1" w:styleId="Underline">
    <w:name w:val="Underline"/>
    <w:basedOn w:val="DefaultParagraphFont"/>
    <w:qFormat/>
    <w:rsid w:val="001872F1"/>
    <w:rPr>
      <w:u w:val="single"/>
    </w:rPr>
  </w:style>
  <w:style w:type="character" w:customStyle="1" w:styleId="BoldandItalics">
    <w:name w:val="Bold and Italics"/>
    <w:qFormat/>
    <w:rsid w:val="001872F1"/>
    <w:rPr>
      <w:b/>
      <w:i/>
      <w:u w:val="none"/>
    </w:rPr>
  </w:style>
  <w:style w:type="paragraph" w:styleId="BalloonText">
    <w:name w:val="Balloon Text"/>
    <w:basedOn w:val="Normal"/>
    <w:link w:val="BalloonTextChar"/>
    <w:rsid w:val="001872F1"/>
    <w:rPr>
      <w:rFonts w:ascii="Tahoma" w:hAnsi="Tahoma" w:cs="Tahoma"/>
      <w:sz w:val="16"/>
      <w:szCs w:val="16"/>
    </w:rPr>
  </w:style>
  <w:style w:type="character" w:customStyle="1" w:styleId="BalloonTextChar">
    <w:name w:val="Balloon Text Char"/>
    <w:basedOn w:val="DefaultParagraphFont"/>
    <w:link w:val="BalloonText"/>
    <w:rsid w:val="00187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2F1"/>
    <w:rPr>
      <w:b/>
      <w:color w:val="660033"/>
      <w:spacing w:val="0"/>
    </w:rPr>
  </w:style>
  <w:style w:type="paragraph" w:customStyle="1" w:styleId="Nameditemlist">
    <w:name w:val="Named item list"/>
    <w:basedOn w:val="BodyText"/>
    <w:qFormat/>
    <w:rsid w:val="001872F1"/>
    <w:pPr>
      <w:tabs>
        <w:tab w:val="left" w:pos="2835"/>
      </w:tabs>
      <w:ind w:left="2835" w:hanging="2835"/>
    </w:pPr>
  </w:style>
  <w:style w:type="paragraph" w:customStyle="1" w:styleId="BodyTextnopadding">
    <w:name w:val="Body Text no padding"/>
    <w:basedOn w:val="BodyText"/>
    <w:qFormat/>
    <w:rsid w:val="001872F1"/>
    <w:pPr>
      <w:spacing w:before="0" w:after="0"/>
    </w:pPr>
  </w:style>
  <w:style w:type="paragraph" w:customStyle="1" w:styleId="BodyTextBold">
    <w:name w:val="Body Text Bold"/>
    <w:basedOn w:val="BodyText"/>
    <w:qFormat/>
    <w:rsid w:val="001872F1"/>
    <w:rPr>
      <w:b/>
    </w:rPr>
  </w:style>
  <w:style w:type="character" w:styleId="Hyperlink">
    <w:name w:val="Hyperlink"/>
    <w:basedOn w:val="DefaultParagraphFont"/>
    <w:uiPriority w:val="99"/>
    <w:unhideWhenUsed/>
    <w:rsid w:val="00A32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4235</Characters>
  <Application>Microsoft Office Word</Application>
  <DocSecurity>0</DocSecurity>
  <Lines>98</Lines>
  <Paragraphs>76</Paragraphs>
  <ScaleCrop>false</ScaleCrop>
  <Company>Author-it Software Corporation Ltd.</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AHCPMG304 Use firearms to humanely destroy animals</dc:title>
  <dc:subject>Approved</dc:subject>
  <dc:creator>Skills Insight</dc:creator>
  <cp:keywords>Release: 2</cp:keywords>
  <dc:description>Review Date: 12 April 2008</dc:description>
  <cp:lastModifiedBy>HSD_TPCMSd.prod</cp:lastModifiedBy>
  <cp:revision>3</cp:revision>
  <dcterms:created xsi:type="dcterms:W3CDTF">2025-02-11T06:32:00Z</dcterms:created>
  <dcterms:modified xsi:type="dcterms:W3CDTF">2025-02-11T06:32:00Z</dcterms:modified>
</cp:coreProperties>
</file>