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C0F" w:rsidP="00C36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AHCPMG203 Work effectively in a pest management environment</w:t>
      </w:r>
      <w:r>
        <w:fldChar w:fldCharType="end"/>
      </w:r>
    </w:p>
    <w:p w:rsidR="00C36C0F" w:rsidP="00C36C0F">
      <w:pPr>
        <w:pStyle w:val="Version"/>
        <w:sectPr w:rsidSect="00CE1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1767" w:rsidP="00CE1767">
      <w:pPr>
        <w:pStyle w:val="SuperHeading"/>
      </w:pPr>
      <w:r w:rsidRPr="00CE1767">
        <w:t>AHCPMG203 Work effectively in a pest management environment</w:t>
      </w:r>
    </w:p>
    <w:p w:rsidR="00000000" w:rsidRPr="00CE1767" w:rsidP="00CE1767">
      <w:pPr>
        <w:pStyle w:val="Heading1"/>
      </w:pPr>
      <w:bookmarkStart w:id="1" w:name="O_987497"/>
      <w:bookmarkEnd w:id="1"/>
      <w:r w:rsidRPr="00CE17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rPr>
                <w:rStyle w:val="SpecialBold"/>
              </w:rPr>
              <w:t>Comments</w:t>
            </w:r>
          </w:p>
        </w:tc>
      </w:tr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This version released with AHC Agriculture, Horticulture and Conservation and Land Management Training Package Version 3.0.</w:t>
            </w:r>
          </w:p>
        </w:tc>
      </w:tr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t>This version released with AHC Agriculture, Horticulture</w:t>
            </w:r>
            <w:r w:rsidRPr="00CE1767">
              <w:t xml:space="preserve"> and Conservation and Land Management Training Package Version 1.0.</w:t>
            </w:r>
          </w:p>
        </w:tc>
      </w:tr>
    </w:tbl>
    <w:p w:rsidR="00000000" w:rsidRPr="00CE1767" w:rsidP="00CE1767">
      <w:pPr>
        <w:pStyle w:val="BodyText"/>
      </w:pPr>
    </w:p>
    <w:p w:rsidR="00000000" w:rsidRPr="00CE1767" w:rsidP="00CE1767">
      <w:pPr>
        <w:pStyle w:val="AllowPageBreak"/>
      </w:pPr>
    </w:p>
    <w:p w:rsidR="00000000" w:rsidRPr="00CE1767" w:rsidP="00CE1767">
      <w:pPr>
        <w:pStyle w:val="Heading1"/>
      </w:pPr>
      <w:bookmarkStart w:id="2" w:name="O_987496"/>
      <w:bookmarkEnd w:id="2"/>
      <w:r w:rsidRPr="00CE1767">
        <w:t>Application</w:t>
      </w:r>
    </w:p>
    <w:p w:rsidR="00000000" w:rsidRPr="00CE1767" w:rsidP="00C36C0F">
      <w:pPr>
        <w:pStyle w:val="BodyText"/>
      </w:pPr>
      <w:r w:rsidRPr="00CE1767">
        <w:t>This unit of competency describes the skills and knowledge required to interpret and apply industry and workplace procedures and standards to daily work acti</w:t>
      </w:r>
      <w:r w:rsidRPr="00CE1767">
        <w:t xml:space="preserve">vities when working in the pest management sector. It requires the ability to identify and follow legislative and procedural requirements while under supervision. </w:t>
      </w:r>
    </w:p>
    <w:p w:rsidR="00000000" w:rsidRPr="00CE1767" w:rsidP="00C36C0F">
      <w:pPr>
        <w:pStyle w:val="BodyText"/>
      </w:pPr>
      <w:r w:rsidRPr="00CE1767">
        <w:t>The unit applies to individuals working in a broad range of job contexts who undertake defin</w:t>
      </w:r>
      <w:r w:rsidRPr="00CE1767">
        <w:t>ed routine activities under supervision. They exercise limited autonomy within established and well known parameters, providing solutions to a limited range of predictable problems.</w:t>
      </w:r>
    </w:p>
    <w:p w:rsidR="00000000" w:rsidRPr="00CE1767" w:rsidP="00C36C0F">
      <w:pPr>
        <w:pStyle w:val="BodyText"/>
      </w:pPr>
      <w:r w:rsidRPr="00CE1767">
        <w:t>No occupational licensing, legislative or certification requirements are k</w:t>
      </w:r>
      <w:r w:rsidRPr="00CE1767">
        <w:t>nown to apply to this unit at the time of publication.</w:t>
      </w:r>
    </w:p>
    <w:p w:rsidR="00000000" w:rsidRPr="00CE1767" w:rsidP="00CE1767">
      <w:pPr>
        <w:pStyle w:val="Heading1"/>
      </w:pPr>
      <w:bookmarkStart w:id="3" w:name="O_987495"/>
      <w:bookmarkEnd w:id="3"/>
      <w:r w:rsidRPr="00CE1767">
        <w:t>Pre-requisite Unit</w:t>
      </w:r>
    </w:p>
    <w:p w:rsidR="00000000" w:rsidRPr="00CE1767" w:rsidP="00C36C0F">
      <w:pPr>
        <w:pStyle w:val="BodyText"/>
      </w:pPr>
      <w:r w:rsidRPr="00CE1767">
        <w:t>Nil</w:t>
      </w:r>
    </w:p>
    <w:p w:rsidR="00000000" w:rsidRPr="00CE1767" w:rsidP="00CE1767">
      <w:pPr>
        <w:pStyle w:val="Heading1"/>
      </w:pPr>
      <w:bookmarkStart w:id="4" w:name="O_987494"/>
      <w:bookmarkEnd w:id="4"/>
      <w:r w:rsidRPr="00CE1767">
        <w:t>Unit Sector</w:t>
      </w:r>
    </w:p>
    <w:p w:rsidR="00000000" w:rsidRPr="00CE1767" w:rsidP="00C36C0F">
      <w:pPr>
        <w:pStyle w:val="BodyText"/>
      </w:pPr>
      <w:r w:rsidRPr="00CE1767">
        <w:t>Pest Management (PMG)</w:t>
      </w:r>
    </w:p>
    <w:p w:rsidR="00000000" w:rsidRPr="00CE1767" w:rsidP="00CE1767">
      <w:pPr>
        <w:pStyle w:val="Heading1"/>
      </w:pPr>
      <w:bookmarkStart w:id="5" w:name="O_987493"/>
      <w:bookmarkEnd w:id="5"/>
      <w:r w:rsidRPr="00CE17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6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rPr>
                <w:rStyle w:val="SpecialBold"/>
              </w:rPr>
              <w:t>Performance Criteria</w:t>
            </w:r>
          </w:p>
        </w:tc>
      </w:tr>
      <w:tr w:rsidTr="00C36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6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1. Demonstrate basic understanding of pest management principles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t>1.1  Identify common invasive pests according to wor</w:t>
            </w:r>
            <w:r w:rsidRPr="00CE1767">
              <w:t>kplace requirements</w:t>
            </w:r>
          </w:p>
          <w:p w:rsidR="00000000" w:rsidRPr="00CE1767" w:rsidP="00CE1767">
            <w:pPr>
              <w:pStyle w:val="BodyText"/>
            </w:pPr>
            <w:r w:rsidRPr="00CE1767">
              <w:t>1.2  Identify characteristics of pest species and their impacts on the community and environment</w:t>
            </w:r>
          </w:p>
          <w:p w:rsidR="00000000" w:rsidRPr="00CE1767" w:rsidP="00CE1767">
            <w:pPr>
              <w:pStyle w:val="BodyText"/>
            </w:pPr>
            <w:r w:rsidRPr="00CE1767">
              <w:t>1.3  Identify workplace pest management plans</w:t>
            </w:r>
          </w:p>
          <w:p w:rsidR="00000000" w:rsidRPr="00CE1767" w:rsidP="00CE1767">
            <w:pPr>
              <w:pStyle w:val="BodyText"/>
            </w:pPr>
            <w:r w:rsidRPr="00CE1767">
              <w:t>1.4  Recognise workplace strategies for pest management according to supervisor instructions</w:t>
            </w:r>
          </w:p>
          <w:p w:rsidR="00000000" w:rsidRPr="00CE1767" w:rsidP="00CE1767">
            <w:pPr>
              <w:pStyle w:val="BodyText"/>
            </w:pPr>
            <w:r w:rsidRPr="00CE1767">
              <w:t>1.5  Identify and recognise the effects of pests on workplace performance</w:t>
            </w:r>
          </w:p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1.6  Identify and apply personal responsibilities according to workplace procedures and pest management practices</w:t>
            </w:r>
          </w:p>
        </w:tc>
      </w:tr>
      <w:tr w:rsidTr="00C36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2. Work within industry guidelines, procedures and legislation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t xml:space="preserve">2.1 </w:t>
            </w:r>
            <w:r w:rsidRPr="00CE1767">
              <w:t xml:space="preserve"> Assist with identifying key stakeholders and contribute to stakeholder engagement and consultation processes </w:t>
            </w:r>
          </w:p>
          <w:p w:rsidR="00000000" w:rsidRPr="00CE1767" w:rsidP="00CE1767">
            <w:pPr>
              <w:pStyle w:val="BodyText"/>
            </w:pPr>
            <w:r w:rsidRPr="00CE1767">
              <w:t>2.2  Apply health and safety in the workplace practices according to workplace procedures</w:t>
            </w:r>
          </w:p>
          <w:p w:rsidR="00000000" w:rsidRPr="00CE1767" w:rsidP="00CE1767">
            <w:pPr>
              <w:pStyle w:val="BodyText"/>
            </w:pPr>
            <w:r w:rsidRPr="00CE1767">
              <w:t>2.3  Identify and apply environmental, legislative, eth</w:t>
            </w:r>
            <w:r w:rsidRPr="00CE1767">
              <w:t>ical and organisational requirements when working in the pest management sector</w:t>
            </w:r>
          </w:p>
          <w:p w:rsidR="00000000" w:rsidRPr="00CE1767" w:rsidP="00CE1767">
            <w:pPr>
              <w:pStyle w:val="BodyText"/>
            </w:pPr>
            <w:r w:rsidRPr="00CE1767">
              <w:t>2.4  Identify licenses, permits and permissions required to enter a property for the purpose of pest management activities</w:t>
            </w:r>
          </w:p>
          <w:p w:rsidR="00000000" w:rsidRPr="00CE1767" w:rsidP="00CE1767">
            <w:pPr>
              <w:pStyle w:val="BodyText"/>
            </w:pPr>
            <w:r w:rsidRPr="00CE1767">
              <w:t>2.5  Apply standard operating procedures and Codes of</w:t>
            </w:r>
            <w:r w:rsidRPr="00CE1767">
              <w:t xml:space="preserve"> Practice to field of work</w:t>
            </w:r>
          </w:p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2.6  Implement procedures ethically according to legislative, licensing and procedural requirements</w:t>
            </w:r>
          </w:p>
        </w:tc>
      </w:tr>
      <w:tr w:rsidTr="00C36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3. Use technology, equipment and tools to carry out work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t>3.1  Identify and use suitable navigational tools for workplace o</w:t>
            </w:r>
            <w:r w:rsidRPr="00CE1767">
              <w:t>rientation</w:t>
            </w:r>
          </w:p>
          <w:p w:rsidR="00000000" w:rsidRPr="00CE1767" w:rsidP="00CE1767">
            <w:pPr>
              <w:pStyle w:val="BodyText"/>
            </w:pPr>
            <w:r w:rsidRPr="00CE1767">
              <w:t>3.2  Calibrate or prepare equipment for use according to workplace procedures</w:t>
            </w:r>
          </w:p>
          <w:p w:rsidR="00000000" w:rsidRPr="00CE1767" w:rsidP="00CE1767">
            <w:pPr>
              <w:pStyle w:val="BodyText"/>
            </w:pPr>
            <w:r w:rsidRPr="00CE1767">
              <w:t>3.3  Use communication devices according to workplace procedures</w:t>
            </w:r>
          </w:p>
          <w:p w:rsidR="00000000" w:rsidRPr="00CE1767" w:rsidP="00CE1767">
            <w:pPr>
              <w:pStyle w:val="BodyText"/>
            </w:pPr>
            <w:r w:rsidRPr="00CE1767">
              <w:t>3.4  Operate a range of equipment and tools required for work tasks according to workplace procedures</w:t>
            </w:r>
          </w:p>
          <w:p w:rsidR="00000000" w:rsidRPr="00CE1767" w:rsidP="00CE1767">
            <w:pPr>
              <w:pStyle w:val="BodyText"/>
            </w:pPr>
            <w:r w:rsidRPr="00CE1767">
              <w:t>3.5  Identify equipment faults and take corrective action according to workplace procedures</w:t>
            </w:r>
          </w:p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 xml:space="preserve">3.6  Maintain records for pest control program according to </w:t>
            </w:r>
            <w:r w:rsidRPr="00CE1767">
              <w:t>workplace procedures</w:t>
            </w:r>
          </w:p>
        </w:tc>
      </w:tr>
      <w:tr w:rsidTr="00C36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4. Prioritise and undertake daily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t xml:space="preserve">4.1 Clarify methods and target area for the pest management program with senior officer </w:t>
            </w:r>
          </w:p>
          <w:p w:rsidR="00000000" w:rsidRPr="00CE1767" w:rsidP="00CE1767">
            <w:pPr>
              <w:pStyle w:val="BodyText"/>
            </w:pPr>
            <w:r w:rsidRPr="00CE1767">
              <w:t>4.2  Identify, prioritise and carry out work tasks within designated timeframes according to work instructions</w:t>
            </w:r>
          </w:p>
          <w:p w:rsidR="00000000" w:rsidRPr="00CE1767" w:rsidP="00CE1767">
            <w:pPr>
              <w:pStyle w:val="BodyText"/>
            </w:pPr>
            <w:r w:rsidRPr="00CE1767">
              <w:t>4.3  Identify and select equipment required to carry out</w:t>
            </w:r>
            <w:r w:rsidRPr="00CE1767">
              <w:t xml:space="preserve"> pest management program according to treatment option</w:t>
            </w:r>
          </w:p>
          <w:p w:rsidR="00000000" w:rsidRPr="00CE1767" w:rsidP="00CE1767">
            <w:pPr>
              <w:pStyle w:val="BodyText"/>
            </w:pPr>
            <w:r w:rsidRPr="00CE1767">
              <w:t>4.4  Review and report factors affecting work task completion to your supervisor</w:t>
            </w:r>
          </w:p>
          <w:p w:rsidR="00000000" w:rsidRPr="00CE1767" w:rsidP="00CE1767">
            <w:pPr>
              <w:pStyle w:val="BodyText"/>
            </w:pPr>
            <w:r w:rsidRPr="00CE1767">
              <w:t>4.5  Dispose of waste material in accordance with workplace procedures and biosecurity practices</w:t>
            </w:r>
          </w:p>
          <w:p w:rsidR="00000000" w:rsidRPr="00CE1767" w:rsidP="00CE1767">
            <w:pPr>
              <w:pStyle w:val="BodyText"/>
            </w:pPr>
            <w:r w:rsidRPr="00CE1767">
              <w:t>4.6  Monitor worksite f</w:t>
            </w:r>
            <w:r w:rsidRPr="00CE1767">
              <w:t xml:space="preserve">or pest management program effectiveness and report outcomes to your supervisor </w:t>
            </w:r>
          </w:p>
          <w:p w:rsidR="00000000" w:rsidRPr="00CE1767" w:rsidP="00CE1767">
            <w:pPr>
              <w:pStyle w:val="BodyText"/>
            </w:pPr>
            <w:r w:rsidRPr="00CE1767">
              <w:t>4.7  Conduct all work activities according to health and safety in the workplace procedures</w:t>
            </w:r>
          </w:p>
        </w:tc>
      </w:tr>
    </w:tbl>
    <w:p w:rsidR="00000000" w:rsidRPr="00CE1767" w:rsidP="00CE1767">
      <w:pPr>
        <w:pStyle w:val="BodyText"/>
      </w:pPr>
    </w:p>
    <w:p w:rsidR="00000000" w:rsidRPr="00CE1767" w:rsidP="00CE1767">
      <w:pPr>
        <w:pStyle w:val="AllowPageBreak"/>
      </w:pPr>
    </w:p>
    <w:p w:rsidR="00000000" w:rsidRPr="00CE1767" w:rsidP="00CE1767">
      <w:pPr>
        <w:pStyle w:val="Heading1"/>
      </w:pPr>
      <w:bookmarkStart w:id="6" w:name="O_987492"/>
      <w:bookmarkEnd w:id="6"/>
      <w:r w:rsidRPr="00CE1767">
        <w:t>Foundation Skills</w:t>
      </w:r>
    </w:p>
    <w:p w:rsidR="00000000" w:rsidRPr="00C36C0F" w:rsidP="00C36C0F">
      <w:pPr>
        <w:pStyle w:val="BodyText"/>
        <w:rPr>
          <w:i/>
        </w:rPr>
      </w:pPr>
      <w:r w:rsidRPr="00C36C0F">
        <w:rPr>
          <w:rStyle w:val="Emphasis"/>
        </w:rPr>
        <w:t>This section describes those language, literac</w:t>
      </w:r>
      <w:r w:rsidRPr="00C36C0F">
        <w:rPr>
          <w:rStyle w:val="Emphasis"/>
        </w:rPr>
        <w:t>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rPr>
                <w:rStyle w:val="SpecialBold"/>
              </w:rPr>
              <w:t>Description</w:t>
            </w:r>
          </w:p>
        </w:tc>
      </w:tr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ListBullet"/>
              <w:rPr>
                <w:lang w:val="en-NZ"/>
              </w:rPr>
            </w:pPr>
            <w:r w:rsidRPr="00CE1767">
              <w:t>Read and interpret workplace instruction, processes and procedures to identify work requirements and expected standards</w:t>
            </w:r>
          </w:p>
        </w:tc>
      </w:tr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ListBullet"/>
              <w:rPr>
                <w:lang w:val="en-NZ"/>
              </w:rPr>
            </w:pPr>
            <w:r w:rsidRPr="00CE1767">
              <w:t>Complete pest management records and reports using clear and accurate language and terminology</w:t>
            </w:r>
          </w:p>
        </w:tc>
      </w:tr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ListBullet"/>
              <w:rPr>
                <w:lang w:val="en-NZ"/>
              </w:rPr>
            </w:pPr>
            <w:r w:rsidRPr="00CE1767">
              <w:t>Perform basic mathem</w:t>
            </w:r>
            <w:r w:rsidRPr="00CE1767">
              <w:t>atical calculations to determine rates of materials and calibration of equipment for pest management activities</w:t>
            </w:r>
          </w:p>
        </w:tc>
      </w:tr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ListBullet"/>
              <w:rPr>
                <w:lang w:val="en-NZ"/>
              </w:rPr>
            </w:pPr>
            <w:r w:rsidRPr="00CE1767">
              <w:t>Use clear language and concepts, and tone and pace appropriate when communicating with supervisor and stakeholders</w:t>
            </w:r>
          </w:p>
        </w:tc>
      </w:tr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ListBullet"/>
            </w:pPr>
            <w:r w:rsidRPr="00CE1767">
              <w:t>Recognise and apply organisational expectations and follows explicit work procedures and protocols</w:t>
            </w:r>
          </w:p>
          <w:p w:rsidR="00000000" w:rsidP="00CE1767">
            <w:pPr>
              <w:pStyle w:val="ListBullet"/>
              <w:rPr>
                <w:lang w:val="en-NZ"/>
              </w:rPr>
            </w:pPr>
            <w:r w:rsidRPr="00CE1767">
              <w:t>Identify and accept responsibility for working within common legal and ethical frameworks</w:t>
            </w:r>
          </w:p>
        </w:tc>
      </w:tr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ListBullet"/>
              <w:rPr>
                <w:lang w:val="en-NZ"/>
              </w:rPr>
            </w:pPr>
            <w:r w:rsidRPr="00CE1767">
              <w:t>Respond to clear</w:t>
            </w:r>
            <w:r w:rsidRPr="00CE1767">
              <w:t xml:space="preserve"> requests and contributes to stakeholder engagement when invited to do so, initiating a connection through verbal, or nonverbal communication</w:t>
            </w:r>
          </w:p>
        </w:tc>
      </w:tr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ListBullet"/>
            </w:pPr>
            <w:r w:rsidRPr="00CE1767">
              <w:t>Follow clearly defined instructions and sequencing, and monitors own progress for the task, se</w:t>
            </w:r>
            <w:r w:rsidRPr="00CE1767">
              <w:t>eks assistance when necessary</w:t>
            </w:r>
          </w:p>
          <w:p w:rsidR="00000000" w:rsidRPr="00CE1767" w:rsidP="00CE1767">
            <w:pPr>
              <w:pStyle w:val="ListBullet"/>
            </w:pPr>
            <w:r w:rsidRPr="00CE1767">
              <w:t>Use the main features and functions of digital tools to complete work tasks and access information</w:t>
            </w:r>
          </w:p>
        </w:tc>
      </w:tr>
    </w:tbl>
    <w:p w:rsidR="00000000" w:rsidRPr="00CE1767" w:rsidP="00CE1767">
      <w:pPr>
        <w:pStyle w:val="BodyText"/>
      </w:pPr>
    </w:p>
    <w:p w:rsidR="00000000" w:rsidRPr="00CE1767" w:rsidP="00CE1767">
      <w:pPr>
        <w:pStyle w:val="AllowPageBreak"/>
      </w:pPr>
    </w:p>
    <w:p w:rsidR="00000000" w:rsidRPr="00CE1767" w:rsidP="00CE1767">
      <w:pPr>
        <w:pStyle w:val="Heading1"/>
      </w:pPr>
      <w:bookmarkStart w:id="7" w:name="O_987490"/>
      <w:bookmarkEnd w:id="7"/>
      <w:r w:rsidRPr="00CE17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rPr>
                <w:rStyle w:val="SpecialBold"/>
              </w:rPr>
              <w:t>Equivalence status</w:t>
            </w:r>
          </w:p>
        </w:tc>
      </w:tr>
      <w:tr w:rsidTr="00CE1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AHCPMG203 Work effectively in a pest management environment</w:t>
            </w:r>
            <w:r w:rsidRPr="00CE1767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 xml:space="preserve">AHCPMG203 Work effectively in a pest management environment </w:t>
            </w:r>
            <w:r w:rsidRPr="00CE1767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t>Minor changes to Performance Criteria for clarity</w:t>
            </w:r>
          </w:p>
          <w:p w:rsidR="00000000" w:rsidP="00CE1767">
            <w:pPr>
              <w:pStyle w:val="BodyText"/>
              <w:rPr>
                <w:lang w:val="en-NZ"/>
              </w:rPr>
            </w:pPr>
            <w:r w:rsidRPr="00CE1767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767" w:rsidP="00CE1767">
            <w:pPr>
              <w:pStyle w:val="BodyText"/>
            </w:pPr>
            <w:r w:rsidRPr="00CE1767">
              <w:t>Equivalent unit</w:t>
            </w:r>
          </w:p>
        </w:tc>
      </w:tr>
    </w:tbl>
    <w:p w:rsidR="00000000" w:rsidRPr="00CE1767" w:rsidP="00CE1767">
      <w:pPr>
        <w:pStyle w:val="BodyText"/>
      </w:pPr>
    </w:p>
    <w:p w:rsidR="00000000" w:rsidRPr="00CE1767" w:rsidP="00CE1767">
      <w:pPr>
        <w:pStyle w:val="AllowPageBreak"/>
      </w:pPr>
    </w:p>
    <w:p w:rsidR="00000000" w:rsidRPr="00CE1767" w:rsidP="00CE1767">
      <w:pPr>
        <w:pStyle w:val="Heading1"/>
      </w:pPr>
      <w:bookmarkStart w:id="8" w:name="O_987498"/>
      <w:bookmarkEnd w:id="8"/>
      <w:r w:rsidRPr="00CE1767">
        <w:t>Links</w:t>
      </w:r>
    </w:p>
    <w:p w:rsidR="00000000" w:rsidRPr="00CE1767" w:rsidP="00C36C0F">
      <w:pPr>
        <w:pStyle w:val="BodyText"/>
      </w:pPr>
      <w:r w:rsidRPr="00CE176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42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1767" w:rsidP="00CE1767"/>
    <w:sectPr w:rsidSect="00CE17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67" w:rsidRPr="00C36C0F" w:rsidP="00C36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0F" w:rsidP="00CE1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C0F" w:rsidP="00CE1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6C0F" w:rsidP="00CE1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767" w:rsidRPr="00C36C0F" w:rsidP="00C36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0F" w:rsidRPr="002D2AF8" w:rsidP="00CE1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AHCPMG203 Work effectively in a pest management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36C0F" w:rsidP="00CE1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227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407C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767"/>
  </w:style>
  <w:style w:type="character" w:customStyle="1" w:styleId="Heading1Char">
    <w:name w:val="Heading 1 Char"/>
    <w:basedOn w:val="DefaultParagraphFont"/>
    <w:link w:val="Heading1"/>
    <w:rsid w:val="00CE1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7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7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767"/>
    <w:rPr>
      <w:b/>
      <w:spacing w:val="0"/>
    </w:rPr>
  </w:style>
  <w:style w:type="character" w:styleId="Emphasis">
    <w:name w:val="Emphasis"/>
    <w:basedOn w:val="DefaultParagraphFont"/>
    <w:qFormat/>
    <w:rsid w:val="00CE1767"/>
    <w:rPr>
      <w:i/>
    </w:rPr>
  </w:style>
  <w:style w:type="paragraph" w:customStyle="1" w:styleId="SuperHeading">
    <w:name w:val="SuperHeading"/>
    <w:basedOn w:val="Normal"/>
    <w:rsid w:val="00CE1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7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7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7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7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1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767"/>
  </w:style>
  <w:style w:type="paragraph" w:styleId="TableofFigures">
    <w:name w:val="table of figures"/>
    <w:basedOn w:val="Normal"/>
    <w:next w:val="Normal"/>
    <w:semiHidden/>
    <w:rsid w:val="00CE1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7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767"/>
    <w:rPr>
      <w:rFonts w:ascii="Wingdings" w:hAnsi="Wingdings"/>
    </w:rPr>
  </w:style>
  <w:style w:type="paragraph" w:customStyle="1" w:styleId="TableHeading">
    <w:name w:val="Table Heading"/>
    <w:basedOn w:val="HeadingBase"/>
    <w:rsid w:val="00CE1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767"/>
    <w:rPr>
      <w:color w:val="0033CC"/>
      <w:u w:val="none"/>
    </w:rPr>
  </w:style>
  <w:style w:type="paragraph" w:customStyle="1" w:styleId="BodyTextRight">
    <w:name w:val="Body Text Right"/>
    <w:basedOn w:val="BodyText"/>
    <w:rsid w:val="00CE1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7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767"/>
    <w:rPr>
      <w:sz w:val="32"/>
    </w:rPr>
  </w:style>
  <w:style w:type="paragraph" w:customStyle="1" w:styleId="HeadingProcedure">
    <w:name w:val="Heading Procedure"/>
    <w:basedOn w:val="HeadingBase"/>
    <w:next w:val="Normal"/>
    <w:rsid w:val="00CE1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767"/>
    <w:pPr>
      <w:spacing w:before="60" w:after="60"/>
    </w:pPr>
  </w:style>
  <w:style w:type="paragraph" w:styleId="ListContinue">
    <w:name w:val="List Continue"/>
    <w:basedOn w:val="List"/>
    <w:rsid w:val="00CE1767"/>
    <w:pPr>
      <w:ind w:firstLine="0"/>
    </w:pPr>
  </w:style>
  <w:style w:type="paragraph" w:customStyle="1" w:styleId="ListNote">
    <w:name w:val="List Note"/>
    <w:basedOn w:val="List"/>
    <w:rsid w:val="00CE1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767"/>
    <w:rPr>
      <w:rFonts w:ascii="Courier New" w:hAnsi="Courier New"/>
    </w:rPr>
  </w:style>
  <w:style w:type="paragraph" w:customStyle="1" w:styleId="NoteBullet">
    <w:name w:val="Note Bullet"/>
    <w:basedOn w:val="Note"/>
    <w:rsid w:val="00CE1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7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767"/>
    <w:rPr>
      <w:b/>
      <w:smallCaps/>
    </w:rPr>
  </w:style>
  <w:style w:type="paragraph" w:customStyle="1" w:styleId="TableListNumber">
    <w:name w:val="Table List Number"/>
    <w:basedOn w:val="ListNumber"/>
    <w:rsid w:val="00CE1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767"/>
    <w:pPr>
      <w:numPr>
        <w:numId w:val="8"/>
      </w:numPr>
    </w:pPr>
  </w:style>
  <w:style w:type="paragraph" w:customStyle="1" w:styleId="ListAlpha2">
    <w:name w:val="List Alpha 2"/>
    <w:basedOn w:val="List2"/>
    <w:rsid w:val="00CE1767"/>
    <w:pPr>
      <w:numPr>
        <w:numId w:val="7"/>
      </w:numPr>
    </w:pPr>
  </w:style>
  <w:style w:type="paragraph" w:styleId="List2">
    <w:name w:val="List 2"/>
    <w:basedOn w:val="BodyText"/>
    <w:rsid w:val="00CE1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7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7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767"/>
    <w:pPr>
      <w:numPr>
        <w:numId w:val="3"/>
      </w:numPr>
    </w:pPr>
  </w:style>
  <w:style w:type="paragraph" w:styleId="ListContinue2">
    <w:name w:val="List Continue 2"/>
    <w:basedOn w:val="List2"/>
    <w:rsid w:val="00CE1767"/>
    <w:pPr>
      <w:ind w:firstLine="0"/>
    </w:pPr>
  </w:style>
  <w:style w:type="paragraph" w:styleId="ListContinue3">
    <w:name w:val="List Continue 3"/>
    <w:basedOn w:val="List3"/>
    <w:rsid w:val="00CE1767"/>
    <w:pPr>
      <w:ind w:left="1021" w:firstLine="0"/>
    </w:pPr>
  </w:style>
  <w:style w:type="paragraph" w:styleId="ListContinue4">
    <w:name w:val="List Continue 4"/>
    <w:basedOn w:val="List4"/>
    <w:rsid w:val="00CE1767"/>
    <w:pPr>
      <w:ind w:firstLine="0"/>
    </w:pPr>
  </w:style>
  <w:style w:type="paragraph" w:styleId="ListContinue5">
    <w:name w:val="List Continue 5"/>
    <w:basedOn w:val="List5"/>
    <w:rsid w:val="00CE1767"/>
    <w:pPr>
      <w:ind w:firstLine="0"/>
    </w:pPr>
  </w:style>
  <w:style w:type="paragraph" w:styleId="ListNumber3">
    <w:name w:val="List Number 3"/>
    <w:basedOn w:val="List3"/>
    <w:rsid w:val="00CE1767"/>
    <w:pPr>
      <w:numPr>
        <w:numId w:val="4"/>
      </w:numPr>
    </w:pPr>
  </w:style>
  <w:style w:type="paragraph" w:styleId="ListNumber4">
    <w:name w:val="List Number 4"/>
    <w:basedOn w:val="List4"/>
    <w:rsid w:val="00CE1767"/>
    <w:pPr>
      <w:numPr>
        <w:numId w:val="5"/>
      </w:numPr>
    </w:pPr>
  </w:style>
  <w:style w:type="paragraph" w:styleId="ListNumber5">
    <w:name w:val="List Number 5"/>
    <w:basedOn w:val="List5"/>
    <w:rsid w:val="00CE1767"/>
    <w:pPr>
      <w:numPr>
        <w:numId w:val="6"/>
      </w:numPr>
    </w:pPr>
  </w:style>
  <w:style w:type="paragraph" w:styleId="BlockText">
    <w:name w:val="Block Text"/>
    <w:basedOn w:val="Normal"/>
    <w:rsid w:val="00CE1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767"/>
    <w:rPr>
      <w:sz w:val="16"/>
      <w:vertAlign w:val="superscript"/>
    </w:rPr>
  </w:style>
  <w:style w:type="character" w:customStyle="1" w:styleId="Symbols">
    <w:name w:val="Symbols"/>
    <w:basedOn w:val="DefaultParagraphFont"/>
    <w:rsid w:val="00CE1767"/>
    <w:rPr>
      <w:rFonts w:ascii="Symbol" w:hAnsi="Symbol"/>
    </w:rPr>
  </w:style>
  <w:style w:type="character" w:customStyle="1" w:styleId="MenuOptions">
    <w:name w:val="Menu Options"/>
    <w:basedOn w:val="DefaultParagraphFont"/>
    <w:rsid w:val="00CE1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767"/>
    <w:rPr>
      <w:b/>
    </w:rPr>
  </w:style>
  <w:style w:type="character" w:customStyle="1" w:styleId="Underlined">
    <w:name w:val="Underlined"/>
    <w:basedOn w:val="DefaultParagraphFont"/>
    <w:rsid w:val="00CE1767"/>
    <w:rPr>
      <w:u w:val="single"/>
    </w:rPr>
  </w:style>
  <w:style w:type="paragraph" w:customStyle="1" w:styleId="TableBodyTextRight">
    <w:name w:val="Table Body Text Right"/>
    <w:basedOn w:val="TableBodyText"/>
    <w:rsid w:val="00CE1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767"/>
    <w:rPr>
      <w:sz w:val="18"/>
    </w:rPr>
  </w:style>
  <w:style w:type="paragraph" w:customStyle="1" w:styleId="BodySmallRight">
    <w:name w:val="Body Small Right"/>
    <w:basedOn w:val="BodyTextRight"/>
    <w:rsid w:val="00CE1767"/>
    <w:rPr>
      <w:sz w:val="18"/>
      <w:szCs w:val="18"/>
    </w:rPr>
  </w:style>
  <w:style w:type="paragraph" w:customStyle="1" w:styleId="MarginEdition">
    <w:name w:val="Margin Edition"/>
    <w:basedOn w:val="MarginNote"/>
    <w:rsid w:val="00CE1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767"/>
    <w:rPr>
      <w:sz w:val="2"/>
      <w:szCs w:val="2"/>
    </w:rPr>
  </w:style>
  <w:style w:type="character" w:customStyle="1" w:styleId="Small">
    <w:name w:val="Small"/>
    <w:basedOn w:val="DefaultParagraphFont"/>
    <w:rsid w:val="00CE1767"/>
    <w:rPr>
      <w:sz w:val="16"/>
    </w:rPr>
  </w:style>
  <w:style w:type="paragraph" w:customStyle="1" w:styleId="WideTable">
    <w:name w:val="Wide Table"/>
    <w:basedOn w:val="Normal"/>
    <w:rsid w:val="00CE1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767"/>
  </w:style>
  <w:style w:type="paragraph" w:styleId="Quote">
    <w:name w:val="Quote"/>
    <w:basedOn w:val="Heading1"/>
    <w:link w:val="QuoteChar"/>
    <w:qFormat/>
    <w:rsid w:val="00CE1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767"/>
    <w:pPr>
      <w:pageBreakBefore/>
    </w:pPr>
  </w:style>
  <w:style w:type="paragraph" w:customStyle="1" w:styleId="Border">
    <w:name w:val="Border"/>
    <w:basedOn w:val="Normal"/>
    <w:qFormat/>
    <w:rsid w:val="00CE1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767"/>
    <w:rPr>
      <w:u w:val="single"/>
    </w:rPr>
  </w:style>
  <w:style w:type="character" w:customStyle="1" w:styleId="BoldandItalics">
    <w:name w:val="Bold and Italics"/>
    <w:qFormat/>
    <w:rsid w:val="00CE1767"/>
    <w:rPr>
      <w:b/>
      <w:i/>
      <w:u w:val="none"/>
    </w:rPr>
  </w:style>
  <w:style w:type="paragraph" w:styleId="BalloonText">
    <w:name w:val="Balloon Text"/>
    <w:basedOn w:val="Normal"/>
    <w:link w:val="BalloonTextChar"/>
    <w:rsid w:val="00CE1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767"/>
    <w:pPr>
      <w:spacing w:before="0" w:after="0"/>
    </w:pPr>
  </w:style>
  <w:style w:type="paragraph" w:customStyle="1" w:styleId="BodyTextBold">
    <w:name w:val="Body Text Bold"/>
    <w:basedOn w:val="BodyText"/>
    <w:qFormat/>
    <w:rsid w:val="00CE1767"/>
    <w:rPr>
      <w:b/>
    </w:rPr>
  </w:style>
  <w:style w:type="character" w:styleId="Hyperlink">
    <w:name w:val="Hyperlink"/>
    <w:basedOn w:val="DefaultParagraphFont"/>
    <w:uiPriority w:val="99"/>
    <w:unhideWhenUsed/>
    <w:rsid w:val="00C36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5275</Characters>
  <Application>Microsoft Office Word</Application>
  <DocSecurity>0</DocSecurity>
  <Lines>181</Lines>
  <Paragraphs>100</Paragraphs>
  <ScaleCrop>false</ScaleCrop>
  <Company>Author-it Software Corporation Ltd.</Company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AHCPMG203 Work effectively in a pest management environment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