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340" w:rsidP="00D77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AHCPLY310 Incubate eggs</w:t>
      </w:r>
      <w:r>
        <w:fldChar w:fldCharType="end"/>
      </w:r>
    </w:p>
    <w:p w:rsidR="00D77340" w:rsidP="00D77340">
      <w:pPr>
        <w:pStyle w:val="Version"/>
        <w:sectPr w:rsidSect="00481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9AB" w:rsidP="004819AB">
      <w:pPr>
        <w:pStyle w:val="SuperHeading"/>
      </w:pPr>
      <w:r w:rsidRPr="004819AB">
        <w:t>AHCPLY310 Incubate eggs</w:t>
      </w:r>
    </w:p>
    <w:p w:rsidR="00000000" w:rsidRPr="004819AB" w:rsidP="004819AB">
      <w:pPr>
        <w:pStyle w:val="Heading1"/>
      </w:pPr>
      <w:bookmarkStart w:id="1" w:name="O_1276141"/>
      <w:bookmarkEnd w:id="1"/>
      <w:r w:rsidRPr="004819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1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Bold"/>
              <w:rPr>
                <w:lang w:val="en-NZ"/>
              </w:rPr>
            </w:pPr>
            <w:r w:rsidRPr="004819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Bold"/>
              <w:rPr>
                <w:lang w:val="en-NZ"/>
              </w:rPr>
            </w:pPr>
            <w:r w:rsidRPr="004819AB">
              <w:t>Comments</w:t>
            </w:r>
          </w:p>
        </w:tc>
      </w:tr>
      <w:tr w:rsidTr="00481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AB" w:rsidP="004819AB">
            <w:pPr>
              <w:pStyle w:val="BodyText"/>
            </w:pPr>
            <w:r w:rsidRPr="004819AB">
              <w:t>This version released with AHC Agriculture, Horticulture and Conservation and Land Management Training Package Version 9.0.</w:t>
            </w:r>
          </w:p>
        </w:tc>
      </w:tr>
    </w:tbl>
    <w:p w:rsidR="00000000" w:rsidRPr="004819AB" w:rsidP="004819AB">
      <w:pPr>
        <w:pStyle w:val="BodyText"/>
      </w:pPr>
    </w:p>
    <w:p w:rsidR="00000000" w:rsidRPr="004819AB" w:rsidP="004819AB">
      <w:pPr>
        <w:pStyle w:val="AllowPageBreak"/>
      </w:pPr>
    </w:p>
    <w:p w:rsidR="00000000" w:rsidRPr="004819AB" w:rsidP="004819AB">
      <w:pPr>
        <w:pStyle w:val="Heading1"/>
      </w:pPr>
      <w:bookmarkStart w:id="2" w:name="O_1276142"/>
      <w:bookmarkEnd w:id="2"/>
      <w:r w:rsidRPr="004819AB">
        <w:t>Application</w:t>
      </w:r>
    </w:p>
    <w:p w:rsidR="00000000" w:rsidRPr="004819AB" w:rsidP="00D77340">
      <w:pPr>
        <w:pStyle w:val="BodyText"/>
      </w:pPr>
      <w:r w:rsidRPr="004819AB">
        <w:t>This unit of competency describes the skills and k</w:t>
      </w:r>
      <w:r w:rsidRPr="004819AB">
        <w:t>nowledge required to incubate eggs, including the operation and monitoring of egg setting and hatching equipment.</w:t>
      </w:r>
    </w:p>
    <w:p w:rsidR="00000000" w:rsidRPr="004819AB" w:rsidP="00D77340">
      <w:pPr>
        <w:pStyle w:val="BodyText"/>
      </w:pPr>
      <w:r w:rsidRPr="004819AB">
        <w:t>This unit applies to workers who apply technical knowledge and skills with discretion and judgement to incubate poultry eggs in commercial pro</w:t>
      </w:r>
      <w:r w:rsidRPr="004819AB">
        <w:t xml:space="preserve">duction environments. They work under broad direction, coordinate activities and solve problems related to egg incubation. Workplaces may include poultry breeding farms and egg incubation facilities. </w:t>
      </w:r>
    </w:p>
    <w:p w:rsidR="00000000" w:rsidRPr="004819AB" w:rsidP="00D77340">
      <w:pPr>
        <w:pStyle w:val="BodyText"/>
      </w:pPr>
      <w:r w:rsidRPr="004819AB">
        <w:t xml:space="preserve">Commonwealth and/or state/territory health and safety, </w:t>
      </w:r>
      <w:r w:rsidRPr="004819AB">
        <w:t>animal welfare, environmental protection and biosecurity legislation, regulations and codes of practice apply to working with fertilised poultry eggs, and the use of fumigants. Requirements vary between jurisdictions.</w:t>
      </w:r>
    </w:p>
    <w:p w:rsidR="00000000" w:rsidRPr="004819AB" w:rsidP="00D77340">
      <w:pPr>
        <w:pStyle w:val="BodyText"/>
      </w:pPr>
      <w:r w:rsidRPr="004819AB">
        <w:t>No licensing, legislative or certifica</w:t>
      </w:r>
      <w:r w:rsidRPr="004819AB">
        <w:t xml:space="preserve">tion requirements apply to this unit at the time of publication. </w:t>
      </w:r>
    </w:p>
    <w:p w:rsidR="00000000" w:rsidRPr="004819AB" w:rsidP="004819AB">
      <w:pPr>
        <w:pStyle w:val="Heading1"/>
      </w:pPr>
      <w:bookmarkStart w:id="3" w:name="O_1276143"/>
      <w:bookmarkEnd w:id="3"/>
      <w:r w:rsidRPr="004819AB">
        <w:t>Pre-requisite Unit</w:t>
      </w:r>
    </w:p>
    <w:p w:rsidR="00000000" w:rsidRPr="004819AB" w:rsidP="00D77340">
      <w:pPr>
        <w:pStyle w:val="BodyText"/>
      </w:pPr>
      <w:r w:rsidRPr="004819AB">
        <w:t>Nil</w:t>
      </w:r>
    </w:p>
    <w:p w:rsidR="00000000" w:rsidRPr="004819AB" w:rsidP="004819AB">
      <w:pPr>
        <w:pStyle w:val="Heading1"/>
      </w:pPr>
      <w:bookmarkStart w:id="4" w:name="O_1276145"/>
      <w:bookmarkEnd w:id="4"/>
      <w:r w:rsidRPr="004819AB">
        <w:t>Unit Sector</w:t>
      </w:r>
    </w:p>
    <w:p w:rsidR="00000000" w:rsidRPr="004819AB" w:rsidP="00D77340">
      <w:pPr>
        <w:pStyle w:val="BodyText"/>
      </w:pPr>
      <w:r w:rsidRPr="004819AB">
        <w:t>Poultry (PLY)</w:t>
      </w:r>
    </w:p>
    <w:p w:rsidR="00000000" w:rsidRPr="004819AB" w:rsidP="004819AB">
      <w:pPr>
        <w:pStyle w:val="Heading1"/>
      </w:pPr>
      <w:bookmarkStart w:id="5" w:name="O_1276146"/>
      <w:bookmarkEnd w:id="5"/>
      <w:r w:rsidRPr="004819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Bold"/>
              <w:rPr>
                <w:lang w:val="en-NZ"/>
              </w:rPr>
            </w:pPr>
            <w:r w:rsidRPr="004819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Bold"/>
              <w:rPr>
                <w:lang w:val="en-NZ"/>
              </w:rPr>
            </w:pPr>
            <w:r w:rsidRPr="004819AB">
              <w:t>Performance Criteria</w:t>
            </w:r>
          </w:p>
        </w:tc>
      </w:tr>
      <w:tr w:rsidTr="00D7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AB" w:rsidP="004819AB">
            <w:pPr>
              <w:pStyle w:val="BodyText"/>
            </w:pPr>
            <w:r w:rsidRPr="004819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1. Receive and store eggs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AB" w:rsidP="004819AB">
            <w:pPr>
              <w:pStyle w:val="BodyText"/>
            </w:pPr>
            <w:r w:rsidRPr="004819AB">
              <w:t>1.1 Identify and implement enterprise biosecurity procedures that apply to incubating eggs</w:t>
            </w:r>
          </w:p>
          <w:p w:rsidR="00000000" w:rsidRPr="004819AB" w:rsidP="004819AB">
            <w:pPr>
              <w:pStyle w:val="BodyText"/>
            </w:pPr>
            <w:r w:rsidRPr="004819AB">
              <w:t>1.2 Identify tasks to be undertaken from work plan</w:t>
            </w:r>
          </w:p>
          <w:p w:rsidR="00000000" w:rsidRPr="004819AB" w:rsidP="004819AB">
            <w:pPr>
              <w:pStyle w:val="BodyText"/>
            </w:pPr>
            <w:r w:rsidRPr="004819AB">
              <w:t>1.3 Identify health and safety hazards, and assess and control risks associated with fumigating, operating, transferring eggs and carrying out the hatching process</w:t>
            </w:r>
          </w:p>
          <w:p w:rsidR="00000000" w:rsidRPr="004819AB" w:rsidP="004819AB">
            <w:pPr>
              <w:pStyle w:val="BodyText"/>
            </w:pPr>
            <w:r w:rsidRPr="004819AB">
              <w:t>1.4 Select and fit personal protective eq</w:t>
            </w:r>
            <w:r w:rsidRPr="004819AB">
              <w:t>uipment (PPE) required for fumigating, operating, transferring eggs and carrying out the hatching process</w:t>
            </w:r>
          </w:p>
          <w:p w:rsidR="00000000" w:rsidRPr="004819AB" w:rsidP="004819AB">
            <w:pPr>
              <w:pStyle w:val="BodyText"/>
            </w:pPr>
            <w:r w:rsidRPr="004819AB">
              <w:t>1.5 Check egg storage plant, equipment and tools in readiness to receive eggs</w:t>
            </w:r>
          </w:p>
          <w:p w:rsidR="00000000" w:rsidRPr="004819AB" w:rsidP="004819AB">
            <w:pPr>
              <w:pStyle w:val="BodyText"/>
            </w:pPr>
            <w:r w:rsidRPr="004819AB">
              <w:t>1.6 Unload eggs from delivery vehicle, transfer to setter trolleys and r</w:t>
            </w:r>
            <w:r w:rsidRPr="004819AB">
              <w:t>ecord temperature, humidity, storage period and other required information</w:t>
            </w:r>
          </w:p>
          <w:p w:rsidR="00000000" w:rsidRPr="004819AB" w:rsidP="004819AB">
            <w:pPr>
              <w:pStyle w:val="BodyText"/>
            </w:pPr>
            <w:r w:rsidRPr="004819AB">
              <w:t>1.7 Attach eggs to turning machine and manage eggs according to enterprise requirements</w:t>
            </w:r>
          </w:p>
          <w:p w:rsidR="00000000" w:rsidRPr="004819AB" w:rsidP="004819AB">
            <w:pPr>
              <w:pStyle w:val="BodyText"/>
            </w:pPr>
            <w:r w:rsidRPr="004819AB">
              <w:t>1.8 Monitor and adjust temperature, humidity and airflow to maintain required conditions</w:t>
            </w:r>
          </w:p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 xml:space="preserve">1.9 </w:t>
            </w:r>
            <w:r w:rsidRPr="004819AB">
              <w:t>Complete ongoing records and report issues according to enterprise requirements</w:t>
            </w:r>
          </w:p>
        </w:tc>
      </w:tr>
      <w:tr w:rsidTr="00D7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2. Fumigate setter and/or incubator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AB" w:rsidP="004819AB">
            <w:pPr>
              <w:pStyle w:val="BodyText"/>
            </w:pPr>
            <w:r w:rsidRPr="004819AB">
              <w:t xml:space="preserve">2.1 Identify fumigation requirements according to work plan </w:t>
            </w:r>
          </w:p>
          <w:p w:rsidR="00000000" w:rsidRPr="004819AB" w:rsidP="004819AB">
            <w:pPr>
              <w:pStyle w:val="BodyText"/>
            </w:pPr>
            <w:r w:rsidRPr="004819AB">
              <w:t>2.2 Prepare fumigant and application equipment and PPE</w:t>
            </w:r>
          </w:p>
          <w:p w:rsidR="00000000" w:rsidRPr="004819AB" w:rsidP="004819AB">
            <w:pPr>
              <w:pStyle w:val="BodyText"/>
            </w:pPr>
            <w:r w:rsidRPr="004819AB">
              <w:t xml:space="preserve">2.3 Fit PPE, seal room </w:t>
            </w:r>
            <w:r w:rsidRPr="004819AB">
              <w:t>and fumigate for required period</w:t>
            </w:r>
          </w:p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2.4 Ventilate room or chamber to remove unsafe remnants of the fumigant prior to re-entry of staff, re-installation of equipment and placement of eggs</w:t>
            </w:r>
          </w:p>
        </w:tc>
      </w:tr>
      <w:tr w:rsidTr="00D7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3. Monitor and operate setter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AB" w:rsidP="004819AB">
            <w:pPr>
              <w:pStyle w:val="BodyText"/>
            </w:pPr>
            <w:r w:rsidRPr="004819AB">
              <w:t>3.1 Calibrate temperature probes in</w:t>
            </w:r>
            <w:r w:rsidRPr="004819AB">
              <w:t xml:space="preserve"> setter according to manufacturer and/or enterprise requirements</w:t>
            </w:r>
          </w:p>
          <w:p w:rsidR="00000000" w:rsidRPr="004819AB" w:rsidP="004819AB">
            <w:pPr>
              <w:pStyle w:val="BodyText"/>
            </w:pPr>
            <w:r w:rsidRPr="004819AB">
              <w:t>3.2 Check and record setter readings</w:t>
            </w:r>
          </w:p>
          <w:p w:rsidR="00000000" w:rsidRPr="004819AB" w:rsidP="004819AB">
            <w:pPr>
              <w:pStyle w:val="BodyText"/>
            </w:pPr>
            <w:r w:rsidRPr="004819AB">
              <w:t xml:space="preserve">3.3 Recognise alarms and carry out specified sequence of operations </w:t>
            </w:r>
          </w:p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 xml:space="preserve">3.4 Operate and maintain setter to consistently meet required settings </w:t>
            </w:r>
          </w:p>
        </w:tc>
      </w:tr>
      <w:tr w:rsidTr="00D7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 xml:space="preserve">4. Transfer </w:t>
            </w:r>
            <w:r w:rsidRPr="004819AB">
              <w:t xml:space="preserve">eggs and operate incubator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AB" w:rsidP="004819AB">
            <w:pPr>
              <w:pStyle w:val="BodyText"/>
            </w:pPr>
            <w:r w:rsidRPr="004819AB">
              <w:t xml:space="preserve">4.1 Move trollies and/or pallets to egg handling and transfer area according to sequence required by enterprise </w:t>
            </w:r>
          </w:p>
          <w:p w:rsidR="00000000" w:rsidRPr="004819AB" w:rsidP="004819AB">
            <w:pPr>
              <w:pStyle w:val="BodyText"/>
            </w:pPr>
            <w:r w:rsidRPr="004819AB">
              <w:t>4.2 Check incubator temperature, humidity and airflow, and adjust to maintain required conditions according to deve</w:t>
            </w:r>
            <w:r w:rsidRPr="004819AB">
              <w:t>lopmental stage of eggs</w:t>
            </w:r>
          </w:p>
          <w:p w:rsidR="00000000" w:rsidRPr="004819AB" w:rsidP="004819AB">
            <w:pPr>
              <w:pStyle w:val="BodyText"/>
            </w:pPr>
            <w:r w:rsidRPr="004819AB">
              <w:t xml:space="preserve">4.3 Transfer eggs to hatching trays according to predetermined </w:t>
            </w:r>
            <w:r w:rsidRPr="004819AB">
              <w:t xml:space="preserve">sequence </w:t>
            </w:r>
          </w:p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4.4 Recognise alarms and carry out specified sequence of operations</w:t>
            </w:r>
          </w:p>
        </w:tc>
      </w:tr>
      <w:tr w:rsidTr="00D7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 xml:space="preserve">5. Carry out hatching processes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AB" w:rsidP="004819AB">
            <w:pPr>
              <w:pStyle w:val="BodyText"/>
            </w:pPr>
            <w:r w:rsidRPr="004819AB">
              <w:t>5.1 Operate incubator and/or hatcher and record temperatu</w:t>
            </w:r>
            <w:r w:rsidRPr="004819AB">
              <w:t>re, humidity and airflow as required</w:t>
            </w:r>
          </w:p>
          <w:p w:rsidR="00000000" w:rsidRPr="004819AB" w:rsidP="004819AB">
            <w:pPr>
              <w:pStyle w:val="BodyText"/>
            </w:pPr>
            <w:r w:rsidRPr="004819AB">
              <w:t>5.2 Transition eggs into hatching stage</w:t>
            </w:r>
          </w:p>
          <w:p w:rsidR="00000000" w:rsidRPr="004819AB" w:rsidP="004819AB">
            <w:pPr>
              <w:pStyle w:val="BodyText"/>
            </w:pPr>
            <w:r w:rsidRPr="004819AB">
              <w:t>5.3 Recognise alarms and carry out specified sequence of operations</w:t>
            </w:r>
          </w:p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5.4 Vaccinate viable hatchlings and complete processes required to transfer chicks to brooding destination</w:t>
            </w:r>
          </w:p>
        </w:tc>
      </w:tr>
      <w:tr w:rsidTr="00D77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6. Clean and/or sanitise work areas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AB" w:rsidP="004819AB">
            <w:pPr>
              <w:pStyle w:val="BodyText"/>
            </w:pPr>
            <w:r w:rsidRPr="004819AB">
              <w:t>6.1 Identify health and safety hazards, and assess risks and control risks for cleaning and/ or sanitising</w:t>
            </w:r>
          </w:p>
          <w:p w:rsidR="00000000" w:rsidRPr="004819AB" w:rsidP="004819AB">
            <w:pPr>
              <w:pStyle w:val="BodyText"/>
            </w:pPr>
            <w:r w:rsidRPr="004819AB">
              <w:t>6.2 Select and fit appropriate PPE required for cleaning and/ or sanitising</w:t>
            </w:r>
          </w:p>
          <w:p w:rsidR="00000000" w:rsidRPr="004819AB" w:rsidP="004819AB">
            <w:pPr>
              <w:pStyle w:val="BodyText"/>
            </w:pPr>
            <w:r w:rsidRPr="004819AB">
              <w:t>6.3 Measure chemicals a</w:t>
            </w:r>
            <w:r w:rsidRPr="004819AB">
              <w:t>nd prepare cleaning fluids safely according to supplier instructions and enterprise procedures</w:t>
            </w:r>
          </w:p>
          <w:p w:rsidR="00000000" w:rsidRPr="004819AB" w:rsidP="004819AB">
            <w:pPr>
              <w:pStyle w:val="BodyText"/>
            </w:pPr>
            <w:r w:rsidRPr="004819AB">
              <w:t>6.4 Check and prepare cleaning equipment</w:t>
            </w:r>
          </w:p>
          <w:p w:rsidR="00000000" w:rsidRPr="004819AB" w:rsidP="004819AB">
            <w:pPr>
              <w:pStyle w:val="BodyText"/>
            </w:pPr>
            <w:r w:rsidRPr="004819AB">
              <w:t>6.5 Clean and/or disinfect work areas, tools, equipment and surfaces according to enterprise health, safety, personal hy</w:t>
            </w:r>
            <w:r w:rsidRPr="004819AB">
              <w:t>giene and biosecurity procedures</w:t>
            </w:r>
          </w:p>
          <w:p w:rsidR="00000000" w:rsidRPr="004819AB" w:rsidP="004819AB">
            <w:pPr>
              <w:pStyle w:val="BodyText"/>
            </w:pPr>
            <w:r w:rsidRPr="004819AB">
              <w:t>6.6 Dispose of waste according to enterprise biosecurity and environmental procedures</w:t>
            </w:r>
          </w:p>
          <w:p w:rsidR="00000000" w:rsidRPr="004819AB" w:rsidP="004819AB">
            <w:pPr>
              <w:pStyle w:val="BodyText"/>
            </w:pPr>
            <w:r w:rsidRPr="004819AB">
              <w:t>6.7 Maintain and store tools, equipment and machinery</w:t>
            </w:r>
          </w:p>
          <w:p w:rsidR="00000000" w:rsidRPr="004819AB" w:rsidP="004819AB">
            <w:pPr>
              <w:pStyle w:val="BodyText"/>
            </w:pPr>
            <w:r w:rsidRPr="004819AB">
              <w:t>6.8 Complete records and report issues according to enterprise requirements</w:t>
            </w:r>
          </w:p>
        </w:tc>
      </w:tr>
    </w:tbl>
    <w:p w:rsidR="00000000" w:rsidRPr="004819AB" w:rsidP="004819AB">
      <w:pPr>
        <w:pStyle w:val="BodyText"/>
      </w:pPr>
    </w:p>
    <w:p w:rsidR="00000000" w:rsidRPr="004819AB" w:rsidP="004819AB">
      <w:pPr>
        <w:pStyle w:val="AllowPageBreak"/>
      </w:pPr>
    </w:p>
    <w:p w:rsidR="00000000" w:rsidRPr="004819AB" w:rsidP="004819AB">
      <w:pPr>
        <w:pStyle w:val="Heading1"/>
      </w:pPr>
      <w:bookmarkStart w:id="6" w:name="O_1276147"/>
      <w:bookmarkEnd w:id="6"/>
      <w:r w:rsidRPr="004819AB">
        <w:t>Foundation Skills</w:t>
      </w:r>
    </w:p>
    <w:p w:rsidR="00000000" w:rsidRPr="00D77340" w:rsidP="00D77340">
      <w:pPr>
        <w:pStyle w:val="BodyText"/>
        <w:rPr>
          <w:i/>
        </w:rPr>
      </w:pPr>
      <w:r w:rsidRPr="00D7734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1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Bold"/>
              <w:rPr>
                <w:lang w:val="en-NZ"/>
              </w:rPr>
            </w:pPr>
            <w:r w:rsidRPr="004819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Bold"/>
              <w:rPr>
                <w:lang w:val="en-NZ"/>
              </w:rPr>
            </w:pPr>
            <w:r w:rsidRPr="004819AB">
              <w:t>Description</w:t>
            </w:r>
          </w:p>
        </w:tc>
      </w:tr>
      <w:tr w:rsidTr="00481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AB" w:rsidP="004819AB">
            <w:pPr>
              <w:pStyle w:val="ListBullet"/>
            </w:pPr>
            <w:r w:rsidRPr="004819AB">
              <w:t>Interpret textual information in enterprise procedures, forms and work standards related to egg incubation</w:t>
            </w:r>
          </w:p>
          <w:p w:rsidR="00000000" w:rsidP="004819AB">
            <w:pPr>
              <w:pStyle w:val="ListBullet"/>
              <w:rPr>
                <w:lang w:val="en-NZ"/>
              </w:rPr>
            </w:pPr>
            <w:r w:rsidRPr="004819AB">
              <w:t>Interpret key information available from supplier manuals for the operation and maintenance of egg incubation equipment</w:t>
            </w:r>
          </w:p>
        </w:tc>
      </w:tr>
      <w:tr w:rsidTr="00481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ListBullet"/>
              <w:rPr>
                <w:lang w:val="en-NZ"/>
              </w:rPr>
            </w:pPr>
            <w:r w:rsidRPr="004819AB">
              <w:t>Use industry termin</w:t>
            </w:r>
            <w:r w:rsidRPr="004819AB">
              <w:t>ology to record information related to egg incubation</w:t>
            </w:r>
          </w:p>
        </w:tc>
      </w:tr>
      <w:tr w:rsidTr="00481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AB" w:rsidP="004819AB">
            <w:pPr>
              <w:pStyle w:val="ListBullet"/>
            </w:pPr>
            <w:r w:rsidRPr="004819AB">
              <w:t xml:space="preserve">Measure, estimate and calculate quantity, weight, area, volume, ratio and temperature </w:t>
            </w:r>
          </w:p>
        </w:tc>
      </w:tr>
    </w:tbl>
    <w:p w:rsidR="00000000" w:rsidRPr="004819AB" w:rsidP="004819AB">
      <w:pPr>
        <w:pStyle w:val="BodyText"/>
      </w:pPr>
    </w:p>
    <w:p w:rsidR="00000000" w:rsidRPr="004819AB" w:rsidP="004819AB">
      <w:pPr>
        <w:pStyle w:val="AllowPageBreak"/>
      </w:pPr>
    </w:p>
    <w:p w:rsidR="00000000" w:rsidRPr="004819AB" w:rsidP="004819AB">
      <w:pPr>
        <w:pStyle w:val="Heading1"/>
      </w:pPr>
      <w:bookmarkStart w:id="7" w:name="O_1276149"/>
      <w:bookmarkEnd w:id="7"/>
      <w:r w:rsidRPr="004819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81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Bold"/>
              <w:rPr>
                <w:lang w:val="en-NZ"/>
              </w:rPr>
            </w:pPr>
            <w:r w:rsidRPr="004819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Bold"/>
              <w:rPr>
                <w:lang w:val="en-NZ"/>
              </w:rPr>
            </w:pPr>
            <w:r w:rsidRPr="004819AB">
              <w:t>Code and title previo</w:t>
            </w:r>
            <w:r w:rsidRPr="004819AB">
              <w:t>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Bold"/>
              <w:rPr>
                <w:lang w:val="en-NZ"/>
              </w:rPr>
            </w:pPr>
            <w:r w:rsidRPr="004819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Bold"/>
              <w:rPr>
                <w:lang w:val="en-NZ"/>
              </w:rPr>
            </w:pPr>
            <w:r w:rsidRPr="004819AB">
              <w:t>Equivalence status</w:t>
            </w:r>
          </w:p>
        </w:tc>
      </w:tr>
      <w:tr w:rsidTr="00481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AHCPLY310 Incubate eggs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AHCPLY304 Incubate eggs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AB" w:rsidP="004819AB">
            <w:pPr>
              <w:pStyle w:val="BodyText"/>
            </w:pPr>
            <w:r w:rsidRPr="004819AB">
              <w:t>Major changes to all sections of the unit</w:t>
            </w:r>
          </w:p>
          <w:p w:rsidR="00000000" w:rsidRPr="004819AB" w:rsidP="004819AB">
            <w:pPr>
              <w:pStyle w:val="BodyText"/>
            </w:pPr>
            <w:r w:rsidRPr="004819AB">
              <w:t>Hatchling vaccination added</w:t>
            </w:r>
          </w:p>
          <w:p w:rsidR="00000000" w:rsidRPr="004819AB" w:rsidP="004819AB">
            <w:pPr>
              <w:pStyle w:val="BodyText"/>
            </w:pPr>
            <w:r w:rsidRPr="004819AB">
              <w:t>Foundation skills added</w:t>
            </w:r>
          </w:p>
          <w:p w:rsidR="00000000" w:rsidP="004819AB">
            <w:pPr>
              <w:pStyle w:val="BodyText"/>
              <w:rPr>
                <w:lang w:val="en-NZ"/>
              </w:rPr>
            </w:pPr>
            <w:r w:rsidRPr="004819AB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9AB" w:rsidP="004819AB">
            <w:pPr>
              <w:pStyle w:val="BodyText"/>
            </w:pPr>
            <w:r w:rsidRPr="004819AB">
              <w:t>Not equivalent</w:t>
            </w:r>
          </w:p>
        </w:tc>
      </w:tr>
    </w:tbl>
    <w:p w:rsidR="00000000" w:rsidRPr="004819AB" w:rsidP="004819AB">
      <w:pPr>
        <w:pStyle w:val="BodyText"/>
      </w:pPr>
    </w:p>
    <w:p w:rsidR="00000000" w:rsidRPr="004819AB" w:rsidP="004819AB">
      <w:pPr>
        <w:pStyle w:val="AllowPageBreak"/>
      </w:pPr>
    </w:p>
    <w:p w:rsidR="00000000" w:rsidRPr="004819AB" w:rsidP="004819AB">
      <w:pPr>
        <w:pStyle w:val="Heading1"/>
      </w:pPr>
      <w:bookmarkStart w:id="8" w:name="O_1276156"/>
      <w:bookmarkEnd w:id="8"/>
      <w:r w:rsidRPr="004819AB">
        <w:t>Links</w:t>
      </w:r>
    </w:p>
    <w:p w:rsidR="00000000" w:rsidRPr="004819AB" w:rsidP="00D77340">
      <w:pPr>
        <w:pStyle w:val="BodyText"/>
      </w:pPr>
      <w:r w:rsidRPr="004819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28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19AB" w:rsidP="004819AB"/>
    <w:sectPr w:rsidSect="004819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AB" w:rsidRPr="00D77340" w:rsidP="00D77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40" w:rsidP="00481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340" w:rsidP="00481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7340" w:rsidP="00481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9AB" w:rsidRPr="00D77340" w:rsidP="00D77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40" w:rsidRPr="002D2AF8" w:rsidP="00481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AHCPLY310 Incubate eggs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7340" w:rsidP="00481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9A9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5851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9AB"/>
  </w:style>
  <w:style w:type="character" w:customStyle="1" w:styleId="Heading1Char">
    <w:name w:val="Heading 1 Char"/>
    <w:basedOn w:val="DefaultParagraphFont"/>
    <w:link w:val="Heading1"/>
    <w:rsid w:val="00481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9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9A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819AB"/>
    <w:rPr>
      <w:i/>
    </w:rPr>
  </w:style>
  <w:style w:type="paragraph" w:customStyle="1" w:styleId="SuperHeading">
    <w:name w:val="SuperHeading"/>
    <w:basedOn w:val="Normal"/>
    <w:rsid w:val="00481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19AB"/>
    <w:rPr>
      <w:b/>
    </w:rPr>
  </w:style>
  <w:style w:type="character" w:customStyle="1" w:styleId="Heading2Char">
    <w:name w:val="Heading 2 Char"/>
    <w:basedOn w:val="DefaultParagraphFont"/>
    <w:link w:val="Heading2"/>
    <w:rsid w:val="00481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9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9AB"/>
    <w:rPr>
      <w:b/>
      <w:spacing w:val="0"/>
    </w:rPr>
  </w:style>
  <w:style w:type="paragraph" w:customStyle="1" w:styleId="SuperTitle">
    <w:name w:val="SuperTitle"/>
    <w:basedOn w:val="Title"/>
    <w:rsid w:val="00481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9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9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1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9AB"/>
  </w:style>
  <w:style w:type="paragraph" w:styleId="TableofFigures">
    <w:name w:val="table of figures"/>
    <w:basedOn w:val="Normal"/>
    <w:next w:val="Normal"/>
    <w:semiHidden/>
    <w:rsid w:val="00481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9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19AB"/>
    <w:rPr>
      <w:rFonts w:ascii="Wingdings" w:hAnsi="Wingdings"/>
    </w:rPr>
  </w:style>
  <w:style w:type="paragraph" w:customStyle="1" w:styleId="TableHeading">
    <w:name w:val="Table Heading"/>
    <w:basedOn w:val="HeadingBase"/>
    <w:rsid w:val="00481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9AB"/>
    <w:rPr>
      <w:color w:val="0033CC"/>
      <w:u w:val="none"/>
    </w:rPr>
  </w:style>
  <w:style w:type="paragraph" w:customStyle="1" w:styleId="BodyTextRight">
    <w:name w:val="Body Text Right"/>
    <w:basedOn w:val="BodyText"/>
    <w:rsid w:val="00481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9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9AB"/>
    <w:rPr>
      <w:sz w:val="32"/>
    </w:rPr>
  </w:style>
  <w:style w:type="paragraph" w:customStyle="1" w:styleId="HeadingProcedure">
    <w:name w:val="Heading Procedure"/>
    <w:basedOn w:val="HeadingBase"/>
    <w:next w:val="Normal"/>
    <w:rsid w:val="00481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9AB"/>
    <w:pPr>
      <w:spacing w:before="60" w:after="60"/>
    </w:pPr>
  </w:style>
  <w:style w:type="paragraph" w:styleId="ListContinue">
    <w:name w:val="List Continue"/>
    <w:basedOn w:val="List"/>
    <w:rsid w:val="004819AB"/>
    <w:pPr>
      <w:ind w:firstLine="0"/>
    </w:pPr>
  </w:style>
  <w:style w:type="paragraph" w:customStyle="1" w:styleId="ListNote">
    <w:name w:val="List Note"/>
    <w:basedOn w:val="List"/>
    <w:rsid w:val="00481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9AB"/>
    <w:rPr>
      <w:rFonts w:ascii="Courier New" w:hAnsi="Courier New"/>
    </w:rPr>
  </w:style>
  <w:style w:type="paragraph" w:customStyle="1" w:styleId="NoteBullet">
    <w:name w:val="Note Bullet"/>
    <w:basedOn w:val="Note"/>
    <w:rsid w:val="00481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9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1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9AB"/>
    <w:rPr>
      <w:b/>
      <w:smallCaps/>
    </w:rPr>
  </w:style>
  <w:style w:type="paragraph" w:customStyle="1" w:styleId="TableListNumber">
    <w:name w:val="Table List Number"/>
    <w:basedOn w:val="ListNumber"/>
    <w:rsid w:val="00481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9AB"/>
    <w:pPr>
      <w:numPr>
        <w:numId w:val="8"/>
      </w:numPr>
    </w:pPr>
  </w:style>
  <w:style w:type="paragraph" w:customStyle="1" w:styleId="ListAlpha2">
    <w:name w:val="List Alpha 2"/>
    <w:basedOn w:val="List2"/>
    <w:rsid w:val="004819AB"/>
    <w:pPr>
      <w:numPr>
        <w:numId w:val="7"/>
      </w:numPr>
    </w:pPr>
  </w:style>
  <w:style w:type="paragraph" w:styleId="List2">
    <w:name w:val="List 2"/>
    <w:basedOn w:val="BodyText"/>
    <w:rsid w:val="00481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9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9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19AB"/>
    <w:pPr>
      <w:numPr>
        <w:numId w:val="3"/>
      </w:numPr>
    </w:pPr>
  </w:style>
  <w:style w:type="paragraph" w:styleId="ListContinue2">
    <w:name w:val="List Continue 2"/>
    <w:basedOn w:val="List2"/>
    <w:rsid w:val="004819AB"/>
    <w:pPr>
      <w:ind w:firstLine="0"/>
    </w:pPr>
  </w:style>
  <w:style w:type="paragraph" w:styleId="ListContinue3">
    <w:name w:val="List Continue 3"/>
    <w:basedOn w:val="List3"/>
    <w:rsid w:val="004819AB"/>
    <w:pPr>
      <w:ind w:left="1021" w:firstLine="0"/>
    </w:pPr>
  </w:style>
  <w:style w:type="paragraph" w:styleId="ListContinue4">
    <w:name w:val="List Continue 4"/>
    <w:basedOn w:val="List4"/>
    <w:rsid w:val="004819AB"/>
    <w:pPr>
      <w:ind w:firstLine="0"/>
    </w:pPr>
  </w:style>
  <w:style w:type="paragraph" w:styleId="ListContinue5">
    <w:name w:val="List Continue 5"/>
    <w:basedOn w:val="List5"/>
    <w:rsid w:val="004819AB"/>
    <w:pPr>
      <w:ind w:firstLine="0"/>
    </w:pPr>
  </w:style>
  <w:style w:type="paragraph" w:styleId="ListNumber3">
    <w:name w:val="List Number 3"/>
    <w:basedOn w:val="List3"/>
    <w:rsid w:val="004819AB"/>
    <w:pPr>
      <w:numPr>
        <w:numId w:val="4"/>
      </w:numPr>
    </w:pPr>
  </w:style>
  <w:style w:type="paragraph" w:styleId="ListNumber4">
    <w:name w:val="List Number 4"/>
    <w:basedOn w:val="List4"/>
    <w:rsid w:val="004819AB"/>
    <w:pPr>
      <w:numPr>
        <w:numId w:val="5"/>
      </w:numPr>
    </w:pPr>
  </w:style>
  <w:style w:type="paragraph" w:styleId="ListNumber5">
    <w:name w:val="List Number 5"/>
    <w:basedOn w:val="List5"/>
    <w:rsid w:val="004819AB"/>
    <w:pPr>
      <w:numPr>
        <w:numId w:val="6"/>
      </w:numPr>
    </w:pPr>
  </w:style>
  <w:style w:type="paragraph" w:styleId="BlockText">
    <w:name w:val="Block Text"/>
    <w:basedOn w:val="Normal"/>
    <w:rsid w:val="00481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9AB"/>
    <w:rPr>
      <w:sz w:val="16"/>
      <w:vertAlign w:val="superscript"/>
    </w:rPr>
  </w:style>
  <w:style w:type="character" w:customStyle="1" w:styleId="Symbols">
    <w:name w:val="Symbols"/>
    <w:basedOn w:val="DefaultParagraphFont"/>
    <w:rsid w:val="004819AB"/>
    <w:rPr>
      <w:rFonts w:ascii="Symbol" w:hAnsi="Symbol"/>
    </w:rPr>
  </w:style>
  <w:style w:type="character" w:customStyle="1" w:styleId="MenuOptions">
    <w:name w:val="Menu Options"/>
    <w:basedOn w:val="DefaultParagraphFont"/>
    <w:rsid w:val="00481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9AB"/>
    <w:rPr>
      <w:b/>
    </w:rPr>
  </w:style>
  <w:style w:type="character" w:customStyle="1" w:styleId="Underlined">
    <w:name w:val="Underlined"/>
    <w:basedOn w:val="DefaultParagraphFont"/>
    <w:rsid w:val="004819AB"/>
    <w:rPr>
      <w:u w:val="single"/>
    </w:rPr>
  </w:style>
  <w:style w:type="paragraph" w:customStyle="1" w:styleId="TableBodyTextRight">
    <w:name w:val="Table Body Text Right"/>
    <w:basedOn w:val="TableBodyText"/>
    <w:rsid w:val="00481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9AB"/>
    <w:rPr>
      <w:sz w:val="18"/>
    </w:rPr>
  </w:style>
  <w:style w:type="paragraph" w:customStyle="1" w:styleId="BodySmallRight">
    <w:name w:val="Body Small Right"/>
    <w:basedOn w:val="BodyTextRight"/>
    <w:rsid w:val="004819AB"/>
    <w:rPr>
      <w:sz w:val="18"/>
      <w:szCs w:val="18"/>
    </w:rPr>
  </w:style>
  <w:style w:type="paragraph" w:customStyle="1" w:styleId="MarginEdition">
    <w:name w:val="Margin Edition"/>
    <w:basedOn w:val="MarginNote"/>
    <w:rsid w:val="00481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9AB"/>
    <w:rPr>
      <w:sz w:val="2"/>
      <w:szCs w:val="2"/>
    </w:rPr>
  </w:style>
  <w:style w:type="character" w:customStyle="1" w:styleId="Small">
    <w:name w:val="Small"/>
    <w:basedOn w:val="DefaultParagraphFont"/>
    <w:rsid w:val="004819AB"/>
    <w:rPr>
      <w:sz w:val="16"/>
    </w:rPr>
  </w:style>
  <w:style w:type="paragraph" w:customStyle="1" w:styleId="WideTable">
    <w:name w:val="Wide Table"/>
    <w:basedOn w:val="Normal"/>
    <w:rsid w:val="00481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9AB"/>
  </w:style>
  <w:style w:type="paragraph" w:styleId="Quote">
    <w:name w:val="Quote"/>
    <w:basedOn w:val="Heading1"/>
    <w:link w:val="QuoteChar"/>
    <w:qFormat/>
    <w:rsid w:val="00481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9AB"/>
    <w:pPr>
      <w:pageBreakBefore/>
    </w:pPr>
  </w:style>
  <w:style w:type="paragraph" w:customStyle="1" w:styleId="Border">
    <w:name w:val="Border"/>
    <w:basedOn w:val="Normal"/>
    <w:qFormat/>
    <w:rsid w:val="00481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9AB"/>
    <w:rPr>
      <w:u w:val="single"/>
    </w:rPr>
  </w:style>
  <w:style w:type="character" w:customStyle="1" w:styleId="BoldandItalics">
    <w:name w:val="Bold and Italics"/>
    <w:qFormat/>
    <w:rsid w:val="004819AB"/>
    <w:rPr>
      <w:b/>
      <w:i/>
      <w:u w:val="none"/>
    </w:rPr>
  </w:style>
  <w:style w:type="paragraph" w:styleId="BalloonText">
    <w:name w:val="Balloon Text"/>
    <w:basedOn w:val="Normal"/>
    <w:link w:val="BalloonTextChar"/>
    <w:rsid w:val="00481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9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7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5093</Characters>
  <Application>Microsoft Office Word</Application>
  <DocSecurity>0</DocSecurity>
  <Lines>164</Lines>
  <Paragraphs>101</Paragraphs>
  <ScaleCrop>false</ScaleCrop>
  <Company>Author-it Software Corporation Ltd.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AHCPLY310 Incubate eggs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