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DC1" w:rsidP="009D1DC1">
      <w:pPr>
        <w:pStyle w:val="Title"/>
      </w:pPr>
      <w:r>
        <w:fldChar w:fldCharType="begin"/>
      </w:r>
      <w:r>
        <w:instrText xml:space="preserve"> TITLE   \* MERGEFORMAT </w:instrText>
      </w:r>
      <w:r>
        <w:fldChar w:fldCharType="separate"/>
      </w:r>
      <w:r>
        <w:t>AHCPLY309 Brood poultry</w:t>
      </w:r>
      <w:r>
        <w:fldChar w:fldCharType="end"/>
      </w:r>
    </w:p>
    <w:p w:rsidR="009D1DC1" w:rsidP="009D1DC1">
      <w:pPr>
        <w:pStyle w:val="Version"/>
        <w:sectPr w:rsidSect="000D7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CA7" w:rsidP="000D7CA7">
      <w:pPr>
        <w:pStyle w:val="SuperHeading"/>
      </w:pPr>
      <w:r w:rsidRPr="000D7CA7">
        <w:t>AHCPLY309 Brood poultry</w:t>
      </w:r>
    </w:p>
    <w:p w:rsidR="00000000" w:rsidRPr="000D7CA7" w:rsidP="000D7CA7">
      <w:pPr>
        <w:pStyle w:val="Heading1"/>
      </w:pPr>
      <w:bookmarkStart w:id="1" w:name="O_1276122"/>
      <w:bookmarkEnd w:id="1"/>
      <w:r w:rsidRPr="000D7CA7">
        <w:t>Modification History</w:t>
      </w:r>
    </w:p>
    <w:tbl>
      <w:tblPr>
        <w:tblW w:w="9520" w:type="dxa"/>
        <w:tblLayout w:type="fixed"/>
        <w:tblCellMar>
          <w:left w:w="62" w:type="dxa"/>
          <w:right w:w="62" w:type="dxa"/>
        </w:tblCellMar>
        <w:tblLook w:val="0000"/>
      </w:tblPr>
      <w:tblGrid>
        <w:gridCol w:w="2580"/>
        <w:gridCol w:w="6940"/>
      </w:tblGrid>
      <w:tr w:rsidTr="000D7C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Comments</w:t>
            </w:r>
          </w:p>
        </w:tc>
      </w:tr>
      <w:tr w:rsidTr="000D7CA7">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This version released with AHC Agriculture, Horticulture and Conservation and Land Management Training Package Version 9.0.</w:t>
            </w:r>
          </w:p>
        </w:tc>
      </w:tr>
    </w:tbl>
    <w:p w:rsidR="00000000" w:rsidRPr="000D7CA7" w:rsidP="000D7CA7">
      <w:pPr>
        <w:pStyle w:val="BodyText"/>
      </w:pPr>
    </w:p>
    <w:p w:rsidR="00000000" w:rsidRPr="000D7CA7" w:rsidP="000D7CA7">
      <w:pPr>
        <w:pStyle w:val="AllowPageBreak"/>
      </w:pPr>
    </w:p>
    <w:p w:rsidR="00000000" w:rsidRPr="000D7CA7" w:rsidP="000D7CA7">
      <w:pPr>
        <w:pStyle w:val="Heading1"/>
      </w:pPr>
      <w:bookmarkStart w:id="2" w:name="O_1276123"/>
      <w:bookmarkEnd w:id="2"/>
      <w:r w:rsidRPr="000D7CA7">
        <w:t>Application</w:t>
      </w:r>
    </w:p>
    <w:p w:rsidR="00000000" w:rsidRPr="000D7CA7" w:rsidP="009D1DC1">
      <w:pPr>
        <w:pStyle w:val="BodyText"/>
      </w:pPr>
      <w:r w:rsidRPr="000D7CA7">
        <w:t>This unit of competency describes the skills and k</w:t>
      </w:r>
      <w:r w:rsidRPr="000D7CA7">
        <w:t>nowledge required to brood poultry, including setting up housing, transfer of poultry and monitoring growth. This unit applies to all poultry species and breeds.</w:t>
      </w:r>
    </w:p>
    <w:p w:rsidR="00000000" w:rsidRPr="000D7CA7" w:rsidP="009D1DC1">
      <w:pPr>
        <w:pStyle w:val="BodyText"/>
      </w:pPr>
      <w:r w:rsidRPr="000D7CA7">
        <w:t>This unit applies to workers who apply technical knowledge and skills with discretion and judg</w:t>
      </w:r>
      <w:r w:rsidRPr="000D7CA7">
        <w:t>ement to care for poultry in commercial production environments. They work under broad direction, coordinate activities and solve problems related to poultry husbandry. Work environments may include poultry farms and breeding facilities.</w:t>
      </w:r>
    </w:p>
    <w:p w:rsidR="00000000" w:rsidRPr="000D7CA7" w:rsidP="009D1DC1">
      <w:pPr>
        <w:pStyle w:val="BodyText"/>
      </w:pPr>
      <w:r w:rsidRPr="000D7CA7">
        <w:t>Commonwealth and/o</w:t>
      </w:r>
      <w:r w:rsidRPr="000D7CA7">
        <w:t>r state/territory health and safety, animal welfare, environmental protection and biosecurity legislation, regulations and codes of practice apply to keeping and working with poultry, including the handling of fertilised eggs. Requirements vary between jur</w:t>
      </w:r>
      <w:r w:rsidRPr="000D7CA7">
        <w:t>isdictions.</w:t>
      </w:r>
    </w:p>
    <w:p w:rsidR="00000000" w:rsidRPr="000D7CA7" w:rsidP="009D1DC1">
      <w:pPr>
        <w:pStyle w:val="BodyText"/>
      </w:pPr>
      <w:r w:rsidRPr="000D7CA7">
        <w:t>No licensing, legislative or certification requirements apply to this unit at the time of publication.</w:t>
      </w:r>
      <w:r w:rsidRPr="000D7CA7">
        <w:rPr>
          <w:rStyle w:val="SpecialBold"/>
        </w:rPr>
        <w:t xml:space="preserve"> </w:t>
      </w:r>
    </w:p>
    <w:p w:rsidR="00000000" w:rsidRPr="000D7CA7" w:rsidP="000D7CA7">
      <w:pPr>
        <w:pStyle w:val="Heading1"/>
      </w:pPr>
      <w:bookmarkStart w:id="3" w:name="O_1276124"/>
      <w:bookmarkEnd w:id="3"/>
      <w:r w:rsidRPr="000D7CA7">
        <w:t>Pre-requisite Unit</w:t>
      </w:r>
    </w:p>
    <w:p w:rsidR="00000000" w:rsidRPr="000D7CA7" w:rsidP="009D1DC1">
      <w:pPr>
        <w:pStyle w:val="BodyText"/>
      </w:pPr>
      <w:r w:rsidRPr="000D7CA7">
        <w:t>Nil</w:t>
      </w:r>
    </w:p>
    <w:p w:rsidR="00000000" w:rsidRPr="000D7CA7" w:rsidP="000D7CA7">
      <w:pPr>
        <w:pStyle w:val="Heading1"/>
      </w:pPr>
      <w:bookmarkStart w:id="4" w:name="O_1276126"/>
      <w:bookmarkEnd w:id="4"/>
      <w:r w:rsidRPr="000D7CA7">
        <w:t>Unit Sector</w:t>
      </w:r>
    </w:p>
    <w:p w:rsidR="00000000" w:rsidRPr="000D7CA7" w:rsidP="009D1DC1">
      <w:pPr>
        <w:pStyle w:val="BodyText"/>
      </w:pPr>
      <w:r w:rsidRPr="000D7CA7">
        <w:t>Poultry (PLY)</w:t>
      </w:r>
    </w:p>
    <w:p w:rsidR="00000000" w:rsidRPr="000D7CA7" w:rsidP="000D7CA7">
      <w:pPr>
        <w:pStyle w:val="Heading1"/>
      </w:pPr>
      <w:bookmarkStart w:id="5" w:name="O_1276127"/>
      <w:bookmarkEnd w:id="5"/>
      <w:r w:rsidRPr="000D7CA7">
        <w:t>Elements and Performance Criteria</w:t>
      </w:r>
    </w:p>
    <w:tbl>
      <w:tblPr>
        <w:tblW w:w="9520" w:type="dxa"/>
        <w:tblLayout w:type="fixed"/>
        <w:tblCellMar>
          <w:left w:w="62" w:type="dxa"/>
          <w:right w:w="62" w:type="dxa"/>
        </w:tblCellMar>
        <w:tblLook w:val="0000"/>
      </w:tblPr>
      <w:tblGrid>
        <w:gridCol w:w="2580"/>
        <w:gridCol w:w="6940"/>
      </w:tblGrid>
      <w:tr w:rsidTr="009D1DC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7CA7">
            <w:pPr>
              <w:pStyle w:val="BodyTextBold"/>
              <w:rPr>
                <w:lang w:val="en-NZ"/>
              </w:rPr>
            </w:pPr>
            <w:r w:rsidRPr="000D7CA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7CA7">
            <w:pPr>
              <w:pStyle w:val="BodyTextBold"/>
              <w:rPr>
                <w:lang w:val="en-NZ"/>
              </w:rPr>
            </w:pPr>
            <w:r w:rsidRPr="000D7CA7">
              <w:t>Performance Criteria</w:t>
            </w:r>
          </w:p>
        </w:tc>
      </w:tr>
      <w:tr w:rsidTr="009D1DC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rPr>
                <w:rStyle w:val="Emphasis"/>
              </w:rPr>
              <w:t>Performance criteria describe the performance needed to demonstrate achievement of the element.</w:t>
            </w:r>
          </w:p>
        </w:tc>
      </w:tr>
      <w:tr w:rsidTr="009D1D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1. Prepare for brooding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 xml:space="preserve">1.1 Identify and follow personal hygiene and other biosecurity </w:t>
            </w:r>
            <w:r w:rsidRPr="000D7CA7">
              <w:t xml:space="preserve">procedures that apply to entering and working on a poultry breeding farm or facility </w:t>
            </w:r>
          </w:p>
          <w:p w:rsidR="00000000" w:rsidRPr="000D7CA7" w:rsidP="000D7CA7">
            <w:pPr>
              <w:pStyle w:val="BodyText"/>
            </w:pPr>
            <w:r w:rsidRPr="000D7CA7">
              <w:t>1.2 Identify brood poultry age, quantity, housing requirements and tasks to be undertaken from work plan</w:t>
            </w:r>
          </w:p>
          <w:p w:rsidR="00000000" w:rsidRPr="000D7CA7" w:rsidP="000D7CA7">
            <w:pPr>
              <w:pStyle w:val="BodyText"/>
            </w:pPr>
            <w:r w:rsidRPr="000D7CA7">
              <w:t>1.</w:t>
            </w:r>
            <w:r w:rsidRPr="000D7CA7">
              <w:t>3 Identify health and safety hazards, and assess and control risks for placing poultry and carrying out brooding tasks</w:t>
            </w:r>
          </w:p>
          <w:p w:rsidR="00000000" w:rsidRPr="000D7CA7" w:rsidP="000D7CA7">
            <w:pPr>
              <w:pStyle w:val="BodyText"/>
            </w:pPr>
            <w:r w:rsidRPr="000D7CA7">
              <w:t>1.4 Select and fit personal protective equipment (PPE) required for placing poultry and carrying out brooding tasks</w:t>
            </w:r>
          </w:p>
          <w:p w:rsidR="00000000" w:rsidP="000D7CA7">
            <w:pPr>
              <w:pStyle w:val="BodyText"/>
              <w:rPr>
                <w:lang w:val="en-NZ"/>
              </w:rPr>
            </w:pPr>
            <w:r w:rsidRPr="000D7CA7">
              <w:t>1.5 Check shed and eq</w:t>
            </w:r>
            <w:r w:rsidRPr="000D7CA7">
              <w:t xml:space="preserve">uipment are clean and set up correctly for placement of poultry and brooding </w:t>
            </w:r>
          </w:p>
        </w:tc>
      </w:tr>
      <w:tr w:rsidTr="009D1D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2. Place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2.1 Check and adjust feed, water and other shed conditions to meet brooding requirements</w:t>
            </w:r>
          </w:p>
          <w:p w:rsidR="00000000" w:rsidRPr="000D7CA7" w:rsidP="000D7CA7">
            <w:pPr>
              <w:pStyle w:val="BodyText"/>
            </w:pPr>
            <w:r w:rsidRPr="000D7CA7">
              <w:t>2.2 Operate temperature and ventilation control equipment to achieve re</w:t>
            </w:r>
            <w:r w:rsidRPr="000D7CA7">
              <w:t xml:space="preserve">quired conditions in designated housing prior to poultry placement </w:t>
            </w:r>
          </w:p>
          <w:p w:rsidR="00000000" w:rsidRPr="000D7CA7" w:rsidP="000D7CA7">
            <w:pPr>
              <w:pStyle w:val="BodyText"/>
            </w:pPr>
            <w:r w:rsidRPr="000D7CA7">
              <w:t>2.3 Carry poultry containers safely and remove poultry from crates or boxes and place into designated housing using low stress bird handling techniques</w:t>
            </w:r>
          </w:p>
          <w:p w:rsidR="00000000" w:rsidP="000D7CA7">
            <w:pPr>
              <w:pStyle w:val="BodyText"/>
              <w:rPr>
                <w:lang w:val="en-NZ"/>
              </w:rPr>
            </w:pPr>
            <w:r w:rsidRPr="000D7CA7">
              <w:t>2.4 Monitor poultry behaviour and he</w:t>
            </w:r>
            <w:r w:rsidRPr="000D7CA7">
              <w:t xml:space="preserve">alth regularly after placement, and adjust environment as required </w:t>
            </w:r>
          </w:p>
        </w:tc>
      </w:tr>
      <w:tr w:rsidTr="009D1D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3. Carry out brooding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3.1 Monitor poultry health and behaviour regularly according to enterprise  animal welfare requirements</w:t>
            </w:r>
          </w:p>
          <w:p w:rsidR="00000000" w:rsidRPr="000D7CA7" w:rsidP="000D7CA7">
            <w:pPr>
              <w:pStyle w:val="BodyText"/>
            </w:pPr>
            <w:r w:rsidRPr="000D7CA7">
              <w:t>3.2 Check shed feeding and watering equipment, lig</w:t>
            </w:r>
            <w:r w:rsidRPr="000D7CA7">
              <w:t>hting, temperature, humidity and ventilation and litter condition regularly, and adjust according to enterprise requirements</w:t>
            </w:r>
          </w:p>
          <w:p w:rsidR="00000000" w:rsidRPr="000D7CA7" w:rsidP="000D7CA7">
            <w:pPr>
              <w:pStyle w:val="BodyText"/>
            </w:pPr>
            <w:r w:rsidRPr="000D7CA7">
              <w:t>3.3 Identify and remove sick, injured or dead birds</w:t>
            </w:r>
          </w:p>
          <w:p w:rsidR="00000000" w:rsidRPr="000D7CA7" w:rsidP="000D7CA7">
            <w:pPr>
              <w:pStyle w:val="BodyText"/>
            </w:pPr>
            <w:r w:rsidRPr="000D7CA7">
              <w:t>3.4 Extend brooding area or reduce bird density as birds grow</w:t>
            </w:r>
          </w:p>
          <w:p w:rsidR="00000000" w:rsidRPr="000D7CA7" w:rsidP="000D7CA7">
            <w:pPr>
              <w:pStyle w:val="BodyText"/>
            </w:pPr>
            <w:r w:rsidRPr="000D7CA7">
              <w:t>3.5 Check, clean and adjust feeders, drinkers and other brooding equipment regularly</w:t>
            </w:r>
          </w:p>
          <w:p w:rsidR="00000000" w:rsidRPr="000D7CA7" w:rsidP="000D7CA7">
            <w:pPr>
              <w:pStyle w:val="BodyText"/>
            </w:pPr>
            <w:r w:rsidRPr="000D7CA7">
              <w:t>3.6 Remove wet litter and replace as required</w:t>
            </w:r>
          </w:p>
          <w:p w:rsidR="00000000" w:rsidRPr="000D7CA7" w:rsidP="000D7CA7">
            <w:pPr>
              <w:pStyle w:val="BodyText"/>
            </w:pPr>
            <w:r w:rsidRPr="000D7CA7">
              <w:t>3.7 Adjust lighting program and/or equipment as birds grow</w:t>
            </w:r>
          </w:p>
          <w:p w:rsidR="00000000" w:rsidRPr="000D7CA7" w:rsidP="000D7CA7">
            <w:pPr>
              <w:pStyle w:val="BodyText"/>
            </w:pPr>
            <w:r w:rsidRPr="000D7CA7">
              <w:t>3.8 Carry out black-out training where required</w:t>
            </w:r>
          </w:p>
          <w:p w:rsidR="00000000" w:rsidRPr="000D7CA7" w:rsidP="000D7CA7">
            <w:pPr>
              <w:pStyle w:val="BodyText"/>
            </w:pPr>
            <w:r w:rsidRPr="000D7CA7">
              <w:t>3.9 Monitor beak c</w:t>
            </w:r>
            <w:r w:rsidRPr="000D7CA7">
              <w:t xml:space="preserve">ondition according to enterprise procedures </w:t>
            </w:r>
          </w:p>
          <w:p w:rsidR="00000000" w:rsidRPr="000D7CA7" w:rsidP="000D7CA7">
            <w:pPr>
              <w:pStyle w:val="BodyText"/>
            </w:pPr>
            <w:r w:rsidRPr="000D7CA7">
              <w:t>3.10 Monitor body weight regularly against expected targets</w:t>
            </w:r>
          </w:p>
          <w:p w:rsidR="00000000" w:rsidRPr="000D7CA7" w:rsidP="000D7CA7">
            <w:pPr>
              <w:pStyle w:val="BodyText"/>
            </w:pPr>
            <w:r w:rsidRPr="000D7CA7">
              <w:t xml:space="preserve">3.11 Monitor feed and water consumption regularly, and adjust supply </w:t>
            </w:r>
            <w:r w:rsidRPr="000D7CA7">
              <w:t>to meet enterprise program</w:t>
            </w:r>
          </w:p>
          <w:p w:rsidR="00000000" w:rsidP="000D7CA7">
            <w:pPr>
              <w:pStyle w:val="BodyText"/>
              <w:rPr>
                <w:lang w:val="en-NZ"/>
              </w:rPr>
            </w:pPr>
            <w:r w:rsidRPr="000D7CA7">
              <w:t>3.12 Check pest, vermin and/or predator controls are in</w:t>
            </w:r>
            <w:r w:rsidRPr="000D7CA7">
              <w:t xml:space="preserve"> place, and adjust as required</w:t>
            </w:r>
          </w:p>
        </w:tc>
      </w:tr>
      <w:tr w:rsidTr="009D1DC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 xml:space="preserve">4. Undertake cleaning and reporting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 xml:space="preserve">4.1 Identify health and safety hazards, and assess risks and control risks for cleaning </w:t>
            </w:r>
          </w:p>
          <w:p w:rsidR="00000000" w:rsidRPr="000D7CA7" w:rsidP="000D7CA7">
            <w:pPr>
              <w:pStyle w:val="BodyText"/>
            </w:pPr>
            <w:r w:rsidRPr="000D7CA7">
              <w:t xml:space="preserve">4.2 Select and fit appropriate PPE required for cleaning </w:t>
            </w:r>
          </w:p>
          <w:p w:rsidR="00000000" w:rsidRPr="000D7CA7" w:rsidP="000D7CA7">
            <w:pPr>
              <w:pStyle w:val="BodyText"/>
            </w:pPr>
            <w:r w:rsidRPr="000D7CA7">
              <w:t>4.3 Measure chemicals and prepare cleani</w:t>
            </w:r>
            <w:r w:rsidRPr="000D7CA7">
              <w:t>ng fluids safely according to supplier instructions and enterprise procedures</w:t>
            </w:r>
          </w:p>
          <w:p w:rsidR="00000000" w:rsidRPr="000D7CA7" w:rsidP="000D7CA7">
            <w:pPr>
              <w:pStyle w:val="BodyText"/>
            </w:pPr>
            <w:r w:rsidRPr="000D7CA7">
              <w:t>4.4 Check and prepare cleaning equipment</w:t>
            </w:r>
          </w:p>
          <w:p w:rsidR="00000000" w:rsidRPr="000D7CA7" w:rsidP="000D7CA7">
            <w:pPr>
              <w:pStyle w:val="BodyText"/>
            </w:pPr>
            <w:r w:rsidRPr="000D7CA7">
              <w:t>4.5 Clean and/or sanitise work areas, tools, equipment and surfaces according to enterprise health, safety, personal hygiene and biosecur</w:t>
            </w:r>
            <w:r w:rsidRPr="000D7CA7">
              <w:t>ity procedures</w:t>
            </w:r>
          </w:p>
          <w:p w:rsidR="00000000" w:rsidRPr="000D7CA7" w:rsidP="000D7CA7">
            <w:pPr>
              <w:pStyle w:val="BodyText"/>
            </w:pPr>
            <w:r w:rsidRPr="000D7CA7">
              <w:t>4.6 Dispose of waste according to enterprise environmental and biosecurity procedures</w:t>
            </w:r>
          </w:p>
          <w:p w:rsidR="00000000" w:rsidRPr="000D7CA7" w:rsidP="000D7CA7">
            <w:pPr>
              <w:pStyle w:val="BodyText"/>
            </w:pPr>
            <w:r w:rsidRPr="000D7CA7">
              <w:t>4.7 Complete records and report issues according to enterprise requirements</w:t>
            </w:r>
          </w:p>
        </w:tc>
      </w:tr>
    </w:tbl>
    <w:p w:rsidR="00000000" w:rsidRPr="000D7CA7" w:rsidP="000D7CA7">
      <w:pPr>
        <w:pStyle w:val="BodyText"/>
      </w:pPr>
    </w:p>
    <w:p w:rsidR="00000000" w:rsidRPr="000D7CA7" w:rsidP="000D7CA7">
      <w:pPr>
        <w:pStyle w:val="AllowPageBreak"/>
      </w:pPr>
    </w:p>
    <w:p w:rsidR="00000000" w:rsidRPr="000D7CA7" w:rsidP="000D7CA7">
      <w:pPr>
        <w:pStyle w:val="Heading1"/>
      </w:pPr>
      <w:bookmarkStart w:id="6" w:name="O_1276128"/>
      <w:bookmarkEnd w:id="6"/>
      <w:r w:rsidRPr="000D7CA7">
        <w:t>Foundation Skills</w:t>
      </w:r>
    </w:p>
    <w:p w:rsidR="00000000" w:rsidRPr="009D1DC1" w:rsidP="009D1DC1">
      <w:pPr>
        <w:pStyle w:val="BodyText"/>
        <w:rPr>
          <w:i/>
        </w:rPr>
      </w:pPr>
      <w:r w:rsidRPr="009D1DC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7C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Description</w:t>
            </w:r>
          </w:p>
        </w:tc>
      </w:tr>
      <w:tr w:rsidTr="000D7C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ListBullet"/>
              <w:rPr>
                <w:lang w:val="en-NZ"/>
              </w:rPr>
            </w:pPr>
            <w:r w:rsidRPr="000D7CA7">
              <w:t>Interpret textual information in ent</w:t>
            </w:r>
            <w:r w:rsidRPr="000D7CA7">
              <w:t>erprise procedures, forms and work standards related to poultry care</w:t>
            </w:r>
          </w:p>
        </w:tc>
      </w:tr>
      <w:tr w:rsidTr="000D7C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ListBullet"/>
              <w:rPr>
                <w:lang w:val="en-NZ"/>
              </w:rPr>
            </w:pPr>
            <w:r w:rsidRPr="000D7CA7">
              <w:t>Use industry terminology to record information about poultry health and condition</w:t>
            </w:r>
          </w:p>
        </w:tc>
      </w:tr>
      <w:tr w:rsidTr="000D7C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ListBullet"/>
            </w:pPr>
            <w:r w:rsidRPr="000D7CA7">
              <w:t xml:space="preserve">Measure, estimate and calculate quantity, weight, area, volume, ratio and temperature </w:t>
            </w:r>
          </w:p>
        </w:tc>
      </w:tr>
    </w:tbl>
    <w:p w:rsidR="00000000" w:rsidRPr="000D7CA7" w:rsidP="000D7CA7">
      <w:pPr>
        <w:pStyle w:val="BodyText"/>
      </w:pPr>
    </w:p>
    <w:p w:rsidR="00000000" w:rsidRPr="000D7CA7" w:rsidP="000D7CA7">
      <w:pPr>
        <w:pStyle w:val="AllowPageBreak"/>
      </w:pPr>
    </w:p>
    <w:p w:rsidR="00000000" w:rsidRPr="000D7CA7" w:rsidP="000D7CA7">
      <w:pPr>
        <w:pStyle w:val="Heading1"/>
      </w:pPr>
      <w:bookmarkStart w:id="7" w:name="O_1276130"/>
      <w:bookmarkEnd w:id="7"/>
      <w:r w:rsidRPr="000D7CA7">
        <w:t>Unit Mapping Information</w:t>
      </w:r>
    </w:p>
    <w:tbl>
      <w:tblPr>
        <w:tblW w:w="9520" w:type="dxa"/>
        <w:tblLayout w:type="fixed"/>
        <w:tblCellMar>
          <w:left w:w="62" w:type="dxa"/>
          <w:right w:w="62" w:type="dxa"/>
        </w:tblCellMar>
        <w:tblLook w:val="0000"/>
      </w:tblPr>
      <w:tblGrid>
        <w:gridCol w:w="2268"/>
        <w:gridCol w:w="2268"/>
        <w:gridCol w:w="2716"/>
        <w:gridCol w:w="2268"/>
      </w:tblGrid>
      <w:tr w:rsidTr="000D7CA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Bold"/>
              <w:rPr>
                <w:lang w:val="en-NZ"/>
              </w:rPr>
            </w:pPr>
            <w:r w:rsidRPr="000D7CA7">
              <w:t>Equivalence status</w:t>
            </w:r>
          </w:p>
        </w:tc>
      </w:tr>
      <w:tr w:rsidTr="000D7CA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AHCPLY309 Brood poultry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CA7">
            <w:pPr>
              <w:pStyle w:val="BodyText"/>
              <w:rPr>
                <w:lang w:val="en-NZ"/>
              </w:rPr>
            </w:pPr>
            <w:r w:rsidRPr="000D7CA7">
              <w:t>AHCPLY302 Brood poultry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Elements revised for clarity</w:t>
            </w:r>
          </w:p>
          <w:p w:rsidR="00000000" w:rsidRPr="000D7CA7" w:rsidP="000D7CA7">
            <w:pPr>
              <w:pStyle w:val="BodyText"/>
            </w:pPr>
            <w:r w:rsidRPr="000D7CA7">
              <w:t>Performance criteria removed, added or revised for clarity</w:t>
            </w:r>
          </w:p>
          <w:p w:rsidR="00000000" w:rsidRPr="000D7CA7" w:rsidP="000D7CA7">
            <w:pPr>
              <w:pStyle w:val="BodyText"/>
            </w:pPr>
            <w:r w:rsidRPr="000D7CA7">
              <w:t>Foundation skills added</w:t>
            </w:r>
          </w:p>
          <w:p w:rsidR="00000000" w:rsidP="000D7CA7">
            <w:pPr>
              <w:pStyle w:val="BodyText"/>
              <w:rPr>
                <w:lang w:val="en-NZ"/>
              </w:rPr>
            </w:pPr>
            <w:r w:rsidRPr="000D7CA7">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CA7" w:rsidP="000D7CA7">
            <w:pPr>
              <w:pStyle w:val="BodyText"/>
            </w:pPr>
            <w:r w:rsidRPr="000D7CA7">
              <w:t>Not equivalent</w:t>
            </w:r>
          </w:p>
        </w:tc>
      </w:tr>
    </w:tbl>
    <w:p w:rsidR="00000000" w:rsidRPr="000D7CA7" w:rsidP="000D7CA7">
      <w:pPr>
        <w:pStyle w:val="BodyText"/>
      </w:pPr>
    </w:p>
    <w:p w:rsidR="00000000" w:rsidRPr="000D7CA7" w:rsidP="000D7CA7">
      <w:pPr>
        <w:pStyle w:val="AllowPageBreak"/>
      </w:pPr>
    </w:p>
    <w:p w:rsidR="00000000" w:rsidRPr="000D7CA7" w:rsidP="000D7CA7">
      <w:pPr>
        <w:pStyle w:val="Heading1"/>
      </w:pPr>
      <w:bookmarkStart w:id="8" w:name="O_1276137"/>
      <w:bookmarkEnd w:id="8"/>
      <w:r w:rsidRPr="000D7CA7">
        <w:t>Links</w:t>
      </w:r>
    </w:p>
    <w:p w:rsidR="00000000" w:rsidRPr="000D7CA7" w:rsidP="009D1DC1">
      <w:pPr>
        <w:pStyle w:val="BodyText"/>
      </w:pPr>
      <w:r w:rsidRPr="000D7CA7">
        <w:t>Com</w:t>
      </w:r>
      <w:r w:rsidRPr="000D7CA7">
        <w:t xml:space="preserve">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374B">
        <w:rPr>
          <w:rStyle w:val="Hyperlink"/>
        </w:rPr>
        <w:t>https://vetnet.gov.au/Pages/TrainingDocs.aspx?q=c6399549-9c62-4a5e-bf1a-524b2322cf72</w:t>
      </w:r>
      <w:r>
        <w:fldChar w:fldCharType="end"/>
      </w:r>
    </w:p>
    <w:p w:rsidR="00000000" w:rsidRPr="000D7CA7" w:rsidP="000D7CA7"/>
    <w:sectPr w:rsidSect="000D7C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A7" w:rsidRPr="009D1DC1" w:rsidP="009D1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C1" w:rsidP="000D7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DC1" w:rsidP="000D7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1DC1" w:rsidP="000D7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CA7" w:rsidRPr="009D1DC1" w:rsidP="009D1D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C1" w:rsidRPr="002D2AF8" w:rsidP="000D7CA7">
    <w:pPr>
      <w:pStyle w:val="Header"/>
      <w:framePr w:wrap="around"/>
    </w:pPr>
    <w:r>
      <w:fldChar w:fldCharType="begin"/>
    </w:r>
    <w:r>
      <w:instrText xml:space="preserve"> TITLE   \* MERGEFORMAT </w:instrText>
    </w:r>
    <w:r>
      <w:fldChar w:fldCharType="separate"/>
    </w:r>
    <w:r>
      <w:t>AHCPLY309 Brood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D1DC1" w:rsidP="000D7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1A3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F0F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CA7"/>
    <w:pPr>
      <w:spacing w:before="360" w:after="60"/>
      <w:outlineLvl w:val="0"/>
    </w:pPr>
    <w:rPr>
      <w:sz w:val="32"/>
    </w:rPr>
  </w:style>
  <w:style w:type="paragraph" w:styleId="Heading2">
    <w:name w:val="heading 2"/>
    <w:basedOn w:val="HeadingBase"/>
    <w:next w:val="BodyText"/>
    <w:link w:val="Heading2Char"/>
    <w:qFormat/>
    <w:rsid w:val="000D7CA7"/>
    <w:pPr>
      <w:keepLines/>
      <w:spacing w:before="240" w:after="120"/>
      <w:outlineLvl w:val="1"/>
    </w:pPr>
    <w:rPr>
      <w:sz w:val="28"/>
      <w:szCs w:val="40"/>
    </w:rPr>
  </w:style>
  <w:style w:type="paragraph" w:styleId="Heading3">
    <w:name w:val="heading 3"/>
    <w:basedOn w:val="HeadingBase"/>
    <w:next w:val="BodyText"/>
    <w:link w:val="Heading3Char"/>
    <w:qFormat/>
    <w:rsid w:val="000D7CA7"/>
    <w:pPr>
      <w:spacing w:before="180" w:after="120"/>
      <w:outlineLvl w:val="2"/>
    </w:pPr>
    <w:rPr>
      <w:spacing w:val="-10"/>
      <w:kern w:val="32"/>
    </w:rPr>
  </w:style>
  <w:style w:type="paragraph" w:styleId="Heading4">
    <w:name w:val="heading 4"/>
    <w:basedOn w:val="HeadingBase"/>
    <w:next w:val="BodyText"/>
    <w:link w:val="Heading4Char"/>
    <w:qFormat/>
    <w:rsid w:val="000D7CA7"/>
    <w:pPr>
      <w:spacing w:before="160" w:after="120"/>
      <w:outlineLvl w:val="3"/>
    </w:pPr>
    <w:rPr>
      <w:sz w:val="22"/>
    </w:rPr>
  </w:style>
  <w:style w:type="paragraph" w:styleId="Heading5">
    <w:name w:val="heading 5"/>
    <w:basedOn w:val="HeadingBase"/>
    <w:next w:val="Normal"/>
    <w:link w:val="Heading5Char"/>
    <w:qFormat/>
    <w:rsid w:val="000D7CA7"/>
    <w:pPr>
      <w:spacing w:before="80"/>
      <w:outlineLvl w:val="4"/>
    </w:pPr>
    <w:rPr>
      <w:color w:val="918585"/>
      <w:sz w:val="20"/>
    </w:rPr>
  </w:style>
  <w:style w:type="paragraph" w:styleId="Heading6">
    <w:name w:val="heading 6"/>
    <w:basedOn w:val="HeadingBase"/>
    <w:next w:val="Normal"/>
    <w:link w:val="Heading6Char"/>
    <w:qFormat/>
    <w:rsid w:val="000D7CA7"/>
    <w:pPr>
      <w:spacing w:before="60"/>
      <w:outlineLvl w:val="5"/>
    </w:pPr>
    <w:rPr>
      <w:color w:val="918585"/>
      <w:sz w:val="20"/>
    </w:rPr>
  </w:style>
  <w:style w:type="paragraph" w:styleId="Heading7">
    <w:name w:val="heading 7"/>
    <w:basedOn w:val="Normal"/>
    <w:next w:val="Normal"/>
    <w:link w:val="Heading7Char"/>
    <w:qFormat/>
    <w:rsid w:val="000D7CA7"/>
    <w:pPr>
      <w:ind w:left="720"/>
      <w:outlineLvl w:val="6"/>
    </w:pPr>
    <w:rPr>
      <w:i/>
    </w:rPr>
  </w:style>
  <w:style w:type="paragraph" w:styleId="Heading8">
    <w:name w:val="heading 8"/>
    <w:basedOn w:val="Normal"/>
    <w:next w:val="Normal"/>
    <w:link w:val="Heading8Char"/>
    <w:qFormat/>
    <w:rsid w:val="000D7CA7"/>
    <w:pPr>
      <w:ind w:left="720"/>
      <w:outlineLvl w:val="7"/>
    </w:pPr>
    <w:rPr>
      <w:i/>
    </w:rPr>
  </w:style>
  <w:style w:type="paragraph" w:styleId="Heading9">
    <w:name w:val="heading 9"/>
    <w:basedOn w:val="Normal"/>
    <w:next w:val="Normal"/>
    <w:link w:val="Heading9Char"/>
    <w:qFormat/>
    <w:rsid w:val="000D7CA7"/>
    <w:pPr>
      <w:ind w:left="720"/>
      <w:outlineLvl w:val="8"/>
    </w:pPr>
    <w:rPr>
      <w:i/>
    </w:rPr>
  </w:style>
  <w:style w:type="character" w:default="1" w:styleId="DefaultParagraphFont">
    <w:name w:val="Default Paragraph Font"/>
    <w:uiPriority w:val="1"/>
    <w:unhideWhenUsed/>
    <w:rsid w:val="000D7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CA7"/>
  </w:style>
  <w:style w:type="character" w:customStyle="1" w:styleId="Heading1Char">
    <w:name w:val="Heading 1 Char"/>
    <w:basedOn w:val="DefaultParagraphFont"/>
    <w:link w:val="Heading1"/>
    <w:rsid w:val="000D7CA7"/>
    <w:rPr>
      <w:rFonts w:ascii="Times New Roman" w:eastAsia="Times New Roman" w:hAnsi="Times New Roman" w:cs="Times New Roman"/>
      <w:b/>
      <w:sz w:val="32"/>
      <w:szCs w:val="20"/>
      <w:lang w:eastAsia="en-US"/>
    </w:rPr>
  </w:style>
  <w:style w:type="paragraph" w:styleId="BodyText">
    <w:name w:val="Body Text"/>
    <w:basedOn w:val="Normal"/>
    <w:link w:val="BodyTextChar"/>
    <w:rsid w:val="000D7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CA7"/>
    <w:rPr>
      <w:rFonts w:ascii="Times New Roman" w:eastAsia="Times New Roman" w:hAnsi="Times New Roman" w:cs="Times New Roman"/>
      <w:sz w:val="24"/>
      <w:lang w:eastAsia="en-US"/>
    </w:rPr>
  </w:style>
  <w:style w:type="paragraph" w:styleId="ListBullet">
    <w:name w:val="List Bullet"/>
    <w:basedOn w:val="List"/>
    <w:rsid w:val="000D7CA7"/>
    <w:pPr>
      <w:numPr>
        <w:numId w:val="11"/>
      </w:numPr>
      <w:tabs>
        <w:tab w:val="clear" w:pos="340"/>
      </w:tabs>
      <w:spacing w:before="40" w:after="40"/>
    </w:pPr>
  </w:style>
  <w:style w:type="character" w:customStyle="1" w:styleId="SpecialBold">
    <w:name w:val="Special Bold"/>
    <w:basedOn w:val="DefaultParagraphFont"/>
    <w:rsid w:val="000D7CA7"/>
    <w:rPr>
      <w:b/>
      <w:spacing w:val="0"/>
    </w:rPr>
  </w:style>
  <w:style w:type="character" w:styleId="Emphasis">
    <w:name w:val="Emphasis"/>
    <w:basedOn w:val="DefaultParagraphFont"/>
    <w:qFormat/>
    <w:rsid w:val="000D7CA7"/>
    <w:rPr>
      <w:i/>
    </w:rPr>
  </w:style>
  <w:style w:type="paragraph" w:customStyle="1" w:styleId="SuperHeading">
    <w:name w:val="SuperHeading"/>
    <w:basedOn w:val="Normal"/>
    <w:rsid w:val="000D7CA7"/>
    <w:pPr>
      <w:spacing w:before="240" w:after="120"/>
      <w:outlineLvl w:val="0"/>
    </w:pPr>
    <w:rPr>
      <w:rFonts w:ascii="Times New Roman" w:hAnsi="Times New Roman"/>
      <w:b/>
      <w:sz w:val="32"/>
    </w:rPr>
  </w:style>
  <w:style w:type="paragraph" w:customStyle="1" w:styleId="AllowPageBreak">
    <w:name w:val="AllowPageBreak"/>
    <w:rsid w:val="000D7C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7CA7"/>
    <w:rPr>
      <w:b/>
    </w:rPr>
  </w:style>
  <w:style w:type="character" w:customStyle="1" w:styleId="Heading2Char">
    <w:name w:val="Heading 2 Char"/>
    <w:basedOn w:val="DefaultParagraphFont"/>
    <w:link w:val="Heading2"/>
    <w:rsid w:val="000D7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CA7"/>
    <w:rPr>
      <w:rFonts w:ascii="Courier New" w:eastAsia="Times New Roman" w:hAnsi="Courier New" w:cs="Times New Roman"/>
      <w:i/>
      <w:szCs w:val="20"/>
      <w:lang w:eastAsia="en-US"/>
    </w:rPr>
  </w:style>
  <w:style w:type="paragraph" w:customStyle="1" w:styleId="HeadingBase">
    <w:name w:val="Heading Base"/>
    <w:rsid w:val="000D7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CA7"/>
    <w:pPr>
      <w:tabs>
        <w:tab w:val="right" w:leader="dot" w:pos="9072"/>
      </w:tabs>
      <w:ind w:left="567"/>
    </w:pPr>
    <w:rPr>
      <w:szCs w:val="22"/>
    </w:rPr>
  </w:style>
  <w:style w:type="paragraph" w:customStyle="1" w:styleId="TOCBase">
    <w:name w:val="TOC Base"/>
    <w:rsid w:val="000D7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CA7"/>
    <w:pPr>
      <w:tabs>
        <w:tab w:val="right" w:leader="dot" w:pos="9072"/>
      </w:tabs>
      <w:spacing w:before="40" w:after="40"/>
      <w:ind w:left="284"/>
    </w:pPr>
    <w:rPr>
      <w:rFonts w:ascii="Times New Roman" w:hAnsi="Times New Roman"/>
    </w:rPr>
  </w:style>
  <w:style w:type="paragraph" w:styleId="TOC1">
    <w:name w:val="toc 1"/>
    <w:basedOn w:val="TOCBase"/>
    <w:next w:val="Normal"/>
    <w:rsid w:val="000D7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CA7"/>
    <w:rPr>
      <w:rFonts w:ascii="Times New Roman" w:eastAsia="Times New Roman" w:hAnsi="Times New Roman" w:cs="Times New Roman"/>
      <w:sz w:val="16"/>
      <w:lang w:eastAsia="en-US"/>
    </w:rPr>
  </w:style>
  <w:style w:type="paragraph" w:styleId="Title">
    <w:name w:val="Title"/>
    <w:basedOn w:val="HeadingBase"/>
    <w:link w:val="TitleChar"/>
    <w:qFormat/>
    <w:rsid w:val="000D7CA7"/>
    <w:pPr>
      <w:spacing w:before="5040"/>
      <w:jc w:val="center"/>
    </w:pPr>
    <w:rPr>
      <w:sz w:val="48"/>
      <w:szCs w:val="72"/>
      <w:lang w:val="en-US"/>
    </w:rPr>
  </w:style>
  <w:style w:type="character" w:customStyle="1" w:styleId="TitleChar">
    <w:name w:val="Title Char"/>
    <w:basedOn w:val="DefaultParagraphFont"/>
    <w:link w:val="Title"/>
    <w:rsid w:val="000D7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CA7"/>
    <w:pPr>
      <w:tabs>
        <w:tab w:val="left" w:pos="3600"/>
        <w:tab w:val="left" w:pos="3958"/>
      </w:tabs>
    </w:pPr>
  </w:style>
  <w:style w:type="paragraph" w:styleId="List">
    <w:name w:val="List"/>
    <w:basedOn w:val="BodyText"/>
    <w:next w:val="BodyText"/>
    <w:rsid w:val="000D7CA7"/>
    <w:pPr>
      <w:tabs>
        <w:tab w:val="left" w:pos="340"/>
      </w:tabs>
      <w:spacing w:before="60" w:after="60"/>
      <w:ind w:left="340" w:hanging="340"/>
    </w:pPr>
  </w:style>
  <w:style w:type="paragraph" w:customStyle="1" w:styleId="Note">
    <w:name w:val="Note"/>
    <w:basedOn w:val="BodyText"/>
    <w:rsid w:val="000D7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CA7"/>
    <w:pPr>
      <w:framePr w:wrap="auto" w:hAnchor="text" w:y="6049"/>
    </w:pPr>
    <w:rPr>
      <w:color w:val="000000"/>
      <w:sz w:val="40"/>
    </w:rPr>
  </w:style>
  <w:style w:type="paragraph" w:customStyle="1" w:styleId="TOCTitle">
    <w:name w:val="TOCTitle"/>
    <w:basedOn w:val="Heading1"/>
    <w:rsid w:val="000D7CA7"/>
    <w:pPr>
      <w:spacing w:after="240"/>
      <w:jc w:val="center"/>
      <w:outlineLvl w:val="9"/>
    </w:pPr>
    <w:rPr>
      <w:caps/>
    </w:rPr>
  </w:style>
  <w:style w:type="paragraph" w:customStyle="1" w:styleId="Version">
    <w:name w:val="Version"/>
    <w:rsid w:val="000D7C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CA7"/>
    <w:pPr>
      <w:numPr>
        <w:numId w:val="12"/>
      </w:numPr>
      <w:tabs>
        <w:tab w:val="clear" w:pos="680"/>
      </w:tabs>
    </w:pPr>
  </w:style>
  <w:style w:type="paragraph" w:styleId="Index1">
    <w:name w:val="index 1"/>
    <w:basedOn w:val="Normal"/>
    <w:next w:val="Normal"/>
    <w:semiHidden/>
    <w:rsid w:val="000D7CA7"/>
    <w:pPr>
      <w:keepNext w:val="0"/>
      <w:tabs>
        <w:tab w:val="right" w:pos="4176"/>
      </w:tabs>
      <w:ind w:left="198" w:hanging="198"/>
    </w:pPr>
    <w:rPr>
      <w:rFonts w:ascii="Garamond" w:hAnsi="Garamond"/>
    </w:rPr>
  </w:style>
  <w:style w:type="paragraph" w:styleId="IndexHeading">
    <w:name w:val="index heading"/>
    <w:basedOn w:val="Normal"/>
    <w:next w:val="Index1"/>
    <w:semiHidden/>
    <w:rsid w:val="000D7CA7"/>
    <w:pPr>
      <w:spacing w:before="120" w:after="120"/>
    </w:pPr>
    <w:rPr>
      <w:rFonts w:ascii="Arial" w:hAnsi="Arial"/>
      <w:b/>
      <w:color w:val="918585"/>
      <w:sz w:val="24"/>
    </w:rPr>
  </w:style>
  <w:style w:type="paragraph" w:styleId="Header">
    <w:name w:val="header"/>
    <w:basedOn w:val="Normal"/>
    <w:link w:val="HeaderChar"/>
    <w:rsid w:val="000D7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CA7"/>
    <w:rPr>
      <w:rFonts w:ascii="Times New Roman" w:eastAsia="Times New Roman" w:hAnsi="Times New Roman" w:cs="Times New Roman"/>
      <w:sz w:val="16"/>
      <w:szCs w:val="20"/>
      <w:lang w:val="en-GB" w:eastAsia="en-US"/>
    </w:rPr>
  </w:style>
  <w:style w:type="paragraph" w:customStyle="1" w:styleId="Chapter">
    <w:name w:val="Chapter"/>
    <w:basedOn w:val="Normal"/>
    <w:rsid w:val="000D7CA7"/>
    <w:pPr>
      <w:spacing w:before="240"/>
    </w:pPr>
    <w:rPr>
      <w:rFonts w:ascii="Times New Roman" w:hAnsi="Times New Roman"/>
      <w:smallCaps/>
      <w:spacing w:val="80"/>
      <w:sz w:val="28"/>
    </w:rPr>
  </w:style>
  <w:style w:type="paragraph" w:customStyle="1" w:styleId="InChapter">
    <w:name w:val="InChapter"/>
    <w:basedOn w:val="Heading3"/>
    <w:rsid w:val="000D7CA7"/>
    <w:pPr>
      <w:spacing w:after="240"/>
      <w:outlineLvl w:val="9"/>
    </w:pPr>
    <w:rPr>
      <w:noProof/>
    </w:rPr>
  </w:style>
  <w:style w:type="paragraph" w:styleId="Index2">
    <w:name w:val="index 2"/>
    <w:basedOn w:val="Normal"/>
    <w:next w:val="Normal"/>
    <w:semiHidden/>
    <w:rsid w:val="000D7CA7"/>
    <w:pPr>
      <w:tabs>
        <w:tab w:val="right" w:pos="4176"/>
      </w:tabs>
      <w:ind w:left="568" w:hanging="284"/>
    </w:pPr>
    <w:rPr>
      <w:rFonts w:ascii="Garamond" w:hAnsi="Garamond"/>
    </w:rPr>
  </w:style>
  <w:style w:type="paragraph" w:customStyle="1" w:styleId="Byline">
    <w:name w:val="Byline"/>
    <w:rsid w:val="000D7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CA7"/>
    <w:pPr>
      <w:tabs>
        <w:tab w:val="clear" w:pos="3600"/>
        <w:tab w:val="clear" w:pos="3958"/>
      </w:tabs>
      <w:jc w:val="right"/>
    </w:pPr>
  </w:style>
  <w:style w:type="paragraph" w:styleId="Caption">
    <w:name w:val="caption"/>
    <w:basedOn w:val="BodyText"/>
    <w:next w:val="Normal"/>
    <w:qFormat/>
    <w:rsid w:val="000D7CA7"/>
    <w:pPr>
      <w:framePr w:w="2268" w:hSpace="181" w:vSpace="181" w:wrap="around" w:vAnchor="text" w:hAnchor="page" w:x="1135" w:y="285" w:anchorLock="1"/>
    </w:pPr>
    <w:rPr>
      <w:i/>
    </w:rPr>
  </w:style>
  <w:style w:type="paragraph" w:customStyle="1" w:styleId="MiniTOCTitle">
    <w:name w:val="MiniTOCTitle"/>
    <w:basedOn w:val="Heading4"/>
    <w:rsid w:val="000D7CA7"/>
    <w:pPr>
      <w:spacing w:before="240"/>
      <w:outlineLvl w:val="9"/>
    </w:pPr>
    <w:rPr>
      <w:noProof/>
      <w:sz w:val="24"/>
    </w:rPr>
  </w:style>
  <w:style w:type="paragraph" w:customStyle="1" w:styleId="MiniTOCItem">
    <w:name w:val="MiniTOCItem"/>
    <w:basedOn w:val="ListBullet"/>
    <w:rsid w:val="000D7CA7"/>
    <w:pPr>
      <w:numPr>
        <w:numId w:val="0"/>
      </w:numPr>
      <w:tabs>
        <w:tab w:val="right" w:leader="dot" w:pos="6521"/>
      </w:tabs>
      <w:spacing w:before="0" w:after="0"/>
    </w:pPr>
  </w:style>
  <w:style w:type="paragraph" w:customStyle="1" w:styleId="TOFTitle">
    <w:name w:val="TOFTitle"/>
    <w:basedOn w:val="TOCTitle"/>
    <w:rsid w:val="000D7CA7"/>
  </w:style>
  <w:style w:type="paragraph" w:styleId="TableofFigures">
    <w:name w:val="table of figures"/>
    <w:basedOn w:val="Normal"/>
    <w:next w:val="Normal"/>
    <w:semiHidden/>
    <w:rsid w:val="000D7CA7"/>
    <w:pPr>
      <w:tabs>
        <w:tab w:val="right" w:leader="dot" w:pos="9072"/>
      </w:tabs>
      <w:ind w:left="970" w:hanging="403"/>
    </w:pPr>
    <w:rPr>
      <w:rFonts w:ascii="Times New Roman" w:hAnsi="Times New Roman"/>
      <w:b/>
    </w:rPr>
  </w:style>
  <w:style w:type="paragraph" w:styleId="ListNumber">
    <w:name w:val="List Number"/>
    <w:basedOn w:val="List"/>
    <w:rsid w:val="000D7CA7"/>
    <w:pPr>
      <w:numPr>
        <w:numId w:val="14"/>
      </w:numPr>
      <w:tabs>
        <w:tab w:val="clear" w:pos="340"/>
      </w:tabs>
    </w:pPr>
  </w:style>
  <w:style w:type="character" w:customStyle="1" w:styleId="WingdingSymbols">
    <w:name w:val="Wingding Symbols"/>
    <w:rsid w:val="000D7CA7"/>
    <w:rPr>
      <w:rFonts w:ascii="Wingdings" w:hAnsi="Wingdings"/>
    </w:rPr>
  </w:style>
  <w:style w:type="paragraph" w:customStyle="1" w:styleId="TableHeading">
    <w:name w:val="Table Heading"/>
    <w:basedOn w:val="HeadingBase"/>
    <w:rsid w:val="000D7CA7"/>
    <w:pPr>
      <w:keepLines/>
      <w:pBdr>
        <w:bottom w:val="single" w:sz="6" w:space="1" w:color="918585"/>
      </w:pBdr>
      <w:spacing w:before="240"/>
    </w:pPr>
  </w:style>
  <w:style w:type="character" w:customStyle="1" w:styleId="HotSpot">
    <w:name w:val="HotSpot"/>
    <w:rsid w:val="000D7CA7"/>
    <w:rPr>
      <w:color w:val="0033CC"/>
      <w:u w:val="none"/>
    </w:rPr>
  </w:style>
  <w:style w:type="paragraph" w:customStyle="1" w:styleId="BodyTextRight">
    <w:name w:val="Body Text Right"/>
    <w:basedOn w:val="BodyText"/>
    <w:rsid w:val="000D7CA7"/>
    <w:pPr>
      <w:spacing w:before="0" w:after="0"/>
      <w:jc w:val="right"/>
    </w:pPr>
  </w:style>
  <w:style w:type="paragraph" w:styleId="Index3">
    <w:name w:val="index 3"/>
    <w:basedOn w:val="ListNumber2"/>
    <w:next w:val="Normal"/>
    <w:semiHidden/>
    <w:rsid w:val="000D7CA7"/>
    <w:pPr>
      <w:numPr>
        <w:numId w:val="0"/>
      </w:numPr>
      <w:tabs>
        <w:tab w:val="right" w:leader="dot" w:pos="4176"/>
      </w:tabs>
    </w:pPr>
  </w:style>
  <w:style w:type="paragraph" w:styleId="ListNumber2">
    <w:name w:val="List Number 2"/>
    <w:basedOn w:val="List2"/>
    <w:rsid w:val="000D7CA7"/>
    <w:pPr>
      <w:numPr>
        <w:numId w:val="9"/>
      </w:numPr>
      <w:tabs>
        <w:tab w:val="clear" w:pos="1060"/>
      </w:tabs>
    </w:pPr>
  </w:style>
  <w:style w:type="paragraph" w:customStyle="1" w:styleId="MarginNote">
    <w:name w:val="Margin Note"/>
    <w:basedOn w:val="BodyText"/>
    <w:rsid w:val="000D7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CA7"/>
    <w:rPr>
      <w:sz w:val="32"/>
    </w:rPr>
  </w:style>
  <w:style w:type="paragraph" w:customStyle="1" w:styleId="HeadingProcedure">
    <w:name w:val="Heading Procedure"/>
    <w:basedOn w:val="HeadingBase"/>
    <w:next w:val="Normal"/>
    <w:rsid w:val="000D7CA7"/>
    <w:pPr>
      <w:tabs>
        <w:tab w:val="left" w:pos="0"/>
      </w:tabs>
      <w:spacing w:before="120" w:after="60"/>
    </w:pPr>
    <w:rPr>
      <w:i/>
      <w:color w:val="918585"/>
      <w:sz w:val="22"/>
    </w:rPr>
  </w:style>
  <w:style w:type="paragraph" w:customStyle="1" w:styleId="TableBodyText">
    <w:name w:val="Table Body Text"/>
    <w:basedOn w:val="BodyText"/>
    <w:rsid w:val="000D7CA7"/>
    <w:pPr>
      <w:spacing w:before="60" w:after="60"/>
    </w:pPr>
  </w:style>
  <w:style w:type="paragraph" w:styleId="ListContinue">
    <w:name w:val="List Continue"/>
    <w:basedOn w:val="List"/>
    <w:rsid w:val="000D7CA7"/>
    <w:pPr>
      <w:ind w:firstLine="0"/>
    </w:pPr>
  </w:style>
  <w:style w:type="paragraph" w:customStyle="1" w:styleId="ListNote">
    <w:name w:val="List Note"/>
    <w:basedOn w:val="List"/>
    <w:rsid w:val="000D7CA7"/>
    <w:pPr>
      <w:pBdr>
        <w:top w:val="single" w:sz="6" w:space="2" w:color="918585"/>
        <w:bottom w:val="single" w:sz="6" w:space="2" w:color="918585"/>
      </w:pBdr>
      <w:tabs>
        <w:tab w:val="left" w:pos="1021"/>
      </w:tabs>
      <w:ind w:firstLine="0"/>
    </w:pPr>
  </w:style>
  <w:style w:type="paragraph" w:customStyle="1" w:styleId="Warning">
    <w:name w:val="Warning"/>
    <w:basedOn w:val="BodyText"/>
    <w:rsid w:val="000D7CA7"/>
    <w:pPr>
      <w:shd w:val="clear" w:color="auto" w:fill="D9D9D9"/>
      <w:tabs>
        <w:tab w:val="left" w:pos="992"/>
      </w:tabs>
      <w:ind w:left="119" w:right="119"/>
    </w:pPr>
    <w:rPr>
      <w:sz w:val="20"/>
    </w:rPr>
  </w:style>
  <w:style w:type="paragraph" w:customStyle="1" w:styleId="MarginIcons">
    <w:name w:val="Margin Icons"/>
    <w:basedOn w:val="BodyText"/>
    <w:rsid w:val="000D7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CA7"/>
    <w:rPr>
      <w:rFonts w:ascii="Courier New" w:hAnsi="Courier New"/>
    </w:rPr>
  </w:style>
  <w:style w:type="paragraph" w:customStyle="1" w:styleId="NoteBullet">
    <w:name w:val="Note Bullet"/>
    <w:basedOn w:val="Note"/>
    <w:rsid w:val="000D7CA7"/>
    <w:pPr>
      <w:tabs>
        <w:tab w:val="clear" w:pos="680"/>
      </w:tabs>
      <w:spacing w:before="60" w:after="60"/>
    </w:pPr>
  </w:style>
  <w:style w:type="paragraph" w:customStyle="1" w:styleId="SubHeading2">
    <w:name w:val="SubHeading2"/>
    <w:basedOn w:val="HeadingBase"/>
    <w:rsid w:val="000D7CA7"/>
    <w:pPr>
      <w:spacing w:before="240" w:after="60"/>
    </w:pPr>
    <w:rPr>
      <w:sz w:val="20"/>
    </w:rPr>
  </w:style>
  <w:style w:type="paragraph" w:customStyle="1" w:styleId="SubHeading1">
    <w:name w:val="SubHeading1"/>
    <w:basedOn w:val="HeadingBase"/>
    <w:rsid w:val="000D7CA7"/>
    <w:pPr>
      <w:spacing w:before="240" w:after="60"/>
    </w:pPr>
    <w:rPr>
      <w:color w:val="918585"/>
      <w:sz w:val="22"/>
    </w:rPr>
  </w:style>
  <w:style w:type="paragraph" w:customStyle="1" w:styleId="SideHeading">
    <w:name w:val="Side Heading"/>
    <w:basedOn w:val="HeadingBase"/>
    <w:rsid w:val="000D7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CA7"/>
    <w:pPr>
      <w:numPr>
        <w:numId w:val="10"/>
      </w:numPr>
    </w:pPr>
  </w:style>
  <w:style w:type="paragraph" w:styleId="PlainText">
    <w:name w:val="Plain Text"/>
    <w:basedOn w:val="Normal"/>
    <w:link w:val="PlainTextChar"/>
    <w:rsid w:val="000D7CA7"/>
    <w:rPr>
      <w:sz w:val="20"/>
    </w:rPr>
  </w:style>
  <w:style w:type="character" w:customStyle="1" w:styleId="PlainTextChar">
    <w:name w:val="Plain Text Char"/>
    <w:basedOn w:val="DefaultParagraphFont"/>
    <w:link w:val="PlainText"/>
    <w:rsid w:val="000D7CA7"/>
    <w:rPr>
      <w:rFonts w:ascii="Courier New" w:eastAsia="Times New Roman" w:hAnsi="Courier New" w:cs="Times New Roman"/>
      <w:sz w:val="20"/>
      <w:szCs w:val="20"/>
      <w:lang w:eastAsia="en-US"/>
    </w:rPr>
  </w:style>
  <w:style w:type="character" w:customStyle="1" w:styleId="MenuOption">
    <w:name w:val="Menu Option"/>
    <w:basedOn w:val="DefaultParagraphFont"/>
    <w:rsid w:val="000D7CA7"/>
    <w:rPr>
      <w:b/>
      <w:smallCaps/>
    </w:rPr>
  </w:style>
  <w:style w:type="paragraph" w:customStyle="1" w:styleId="TableListNumber">
    <w:name w:val="Table List Number"/>
    <w:basedOn w:val="ListNumber"/>
    <w:rsid w:val="000D7CA7"/>
    <w:pPr>
      <w:numPr>
        <w:numId w:val="0"/>
      </w:numPr>
    </w:pPr>
  </w:style>
  <w:style w:type="paragraph" w:styleId="TOC4">
    <w:name w:val="toc 4"/>
    <w:basedOn w:val="TOCBase"/>
    <w:next w:val="Normal"/>
    <w:semiHidden/>
    <w:rsid w:val="000D7CA7"/>
    <w:pPr>
      <w:tabs>
        <w:tab w:val="right" w:leader="dot" w:pos="9071"/>
      </w:tabs>
      <w:ind w:left="1701"/>
    </w:pPr>
  </w:style>
  <w:style w:type="paragraph" w:customStyle="1" w:styleId="ListAlpha">
    <w:name w:val="List Alpha"/>
    <w:basedOn w:val="List"/>
    <w:rsid w:val="000D7CA7"/>
    <w:pPr>
      <w:numPr>
        <w:numId w:val="8"/>
      </w:numPr>
    </w:pPr>
  </w:style>
  <w:style w:type="paragraph" w:customStyle="1" w:styleId="ListAlpha2">
    <w:name w:val="List Alpha 2"/>
    <w:basedOn w:val="List2"/>
    <w:rsid w:val="000D7CA7"/>
    <w:pPr>
      <w:numPr>
        <w:numId w:val="7"/>
      </w:numPr>
    </w:pPr>
  </w:style>
  <w:style w:type="paragraph" w:styleId="List2">
    <w:name w:val="List 2"/>
    <w:basedOn w:val="BodyText"/>
    <w:rsid w:val="000D7CA7"/>
    <w:pPr>
      <w:tabs>
        <w:tab w:val="left" w:pos="680"/>
      </w:tabs>
      <w:spacing w:before="60" w:after="60"/>
      <w:ind w:left="680" w:hanging="340"/>
    </w:pPr>
  </w:style>
  <w:style w:type="paragraph" w:styleId="List3">
    <w:name w:val="List 3"/>
    <w:basedOn w:val="BodyText"/>
    <w:rsid w:val="000D7CA7"/>
    <w:pPr>
      <w:tabs>
        <w:tab w:val="left" w:pos="1021"/>
      </w:tabs>
      <w:spacing w:before="60" w:after="60"/>
      <w:ind w:left="1020" w:hanging="340"/>
    </w:pPr>
  </w:style>
  <w:style w:type="paragraph" w:styleId="List4">
    <w:name w:val="List 4"/>
    <w:basedOn w:val="BodyText"/>
    <w:rsid w:val="000D7CA7"/>
    <w:pPr>
      <w:tabs>
        <w:tab w:val="left" w:pos="1361"/>
      </w:tabs>
      <w:spacing w:before="60" w:after="60"/>
      <w:ind w:left="1361" w:hanging="340"/>
    </w:pPr>
  </w:style>
  <w:style w:type="paragraph" w:styleId="List5">
    <w:name w:val="List 5"/>
    <w:basedOn w:val="BodyText"/>
    <w:rsid w:val="000D7CA7"/>
    <w:pPr>
      <w:tabs>
        <w:tab w:val="left" w:pos="1701"/>
      </w:tabs>
      <w:spacing w:before="60" w:after="60"/>
      <w:ind w:left="1701" w:hanging="340"/>
    </w:pPr>
  </w:style>
  <w:style w:type="paragraph" w:styleId="ListBullet3">
    <w:name w:val="List Bullet 3"/>
    <w:basedOn w:val="List3"/>
    <w:rsid w:val="000D7CA7"/>
    <w:pPr>
      <w:numPr>
        <w:numId w:val="13"/>
      </w:numPr>
      <w:tabs>
        <w:tab w:val="clear" w:pos="1021"/>
      </w:tabs>
      <w:ind w:left="1037" w:hanging="357"/>
    </w:pPr>
  </w:style>
  <w:style w:type="paragraph" w:styleId="ListBullet4">
    <w:name w:val="List Bullet 4"/>
    <w:basedOn w:val="List4"/>
    <w:rsid w:val="000D7CA7"/>
    <w:pPr>
      <w:numPr>
        <w:numId w:val="2"/>
      </w:numPr>
      <w:tabs>
        <w:tab w:val="clear" w:pos="1361"/>
      </w:tabs>
    </w:pPr>
  </w:style>
  <w:style w:type="paragraph" w:styleId="ListBullet5">
    <w:name w:val="List Bullet 5"/>
    <w:basedOn w:val="List5"/>
    <w:rsid w:val="000D7CA7"/>
    <w:pPr>
      <w:numPr>
        <w:numId w:val="3"/>
      </w:numPr>
    </w:pPr>
  </w:style>
  <w:style w:type="paragraph" w:styleId="ListContinue2">
    <w:name w:val="List Continue 2"/>
    <w:basedOn w:val="List2"/>
    <w:rsid w:val="000D7CA7"/>
    <w:pPr>
      <w:ind w:firstLine="0"/>
    </w:pPr>
  </w:style>
  <w:style w:type="paragraph" w:styleId="ListContinue3">
    <w:name w:val="List Continue 3"/>
    <w:basedOn w:val="List3"/>
    <w:rsid w:val="000D7CA7"/>
    <w:pPr>
      <w:ind w:left="1021" w:firstLine="0"/>
    </w:pPr>
  </w:style>
  <w:style w:type="paragraph" w:styleId="ListContinue4">
    <w:name w:val="List Continue 4"/>
    <w:basedOn w:val="List4"/>
    <w:rsid w:val="000D7CA7"/>
    <w:pPr>
      <w:ind w:firstLine="0"/>
    </w:pPr>
  </w:style>
  <w:style w:type="paragraph" w:styleId="ListContinue5">
    <w:name w:val="List Continue 5"/>
    <w:basedOn w:val="List5"/>
    <w:rsid w:val="000D7CA7"/>
    <w:pPr>
      <w:ind w:firstLine="0"/>
    </w:pPr>
  </w:style>
  <w:style w:type="paragraph" w:styleId="ListNumber3">
    <w:name w:val="List Number 3"/>
    <w:basedOn w:val="List3"/>
    <w:rsid w:val="000D7CA7"/>
    <w:pPr>
      <w:numPr>
        <w:numId w:val="4"/>
      </w:numPr>
    </w:pPr>
  </w:style>
  <w:style w:type="paragraph" w:styleId="ListNumber4">
    <w:name w:val="List Number 4"/>
    <w:basedOn w:val="List4"/>
    <w:rsid w:val="000D7CA7"/>
    <w:pPr>
      <w:numPr>
        <w:numId w:val="5"/>
      </w:numPr>
    </w:pPr>
  </w:style>
  <w:style w:type="paragraph" w:styleId="ListNumber5">
    <w:name w:val="List Number 5"/>
    <w:basedOn w:val="List5"/>
    <w:rsid w:val="000D7CA7"/>
    <w:pPr>
      <w:numPr>
        <w:numId w:val="6"/>
      </w:numPr>
    </w:pPr>
  </w:style>
  <w:style w:type="paragraph" w:styleId="BlockText">
    <w:name w:val="Block Text"/>
    <w:basedOn w:val="Normal"/>
    <w:rsid w:val="000D7CA7"/>
    <w:pPr>
      <w:spacing w:after="120"/>
      <w:ind w:left="1440" w:right="1440"/>
    </w:pPr>
  </w:style>
  <w:style w:type="character" w:customStyle="1" w:styleId="Subscript">
    <w:name w:val="Subscript"/>
    <w:basedOn w:val="DefaultParagraphFont"/>
    <w:rsid w:val="000D7CA7"/>
    <w:rPr>
      <w:sz w:val="16"/>
      <w:vertAlign w:val="subscript"/>
    </w:rPr>
  </w:style>
  <w:style w:type="character" w:customStyle="1" w:styleId="Superscript">
    <w:name w:val="Superscript"/>
    <w:basedOn w:val="DefaultParagraphFont"/>
    <w:rsid w:val="000D7CA7"/>
    <w:rPr>
      <w:sz w:val="16"/>
      <w:vertAlign w:val="superscript"/>
    </w:rPr>
  </w:style>
  <w:style w:type="character" w:customStyle="1" w:styleId="Symbols">
    <w:name w:val="Symbols"/>
    <w:basedOn w:val="DefaultParagraphFont"/>
    <w:rsid w:val="000D7CA7"/>
    <w:rPr>
      <w:rFonts w:ascii="Symbol" w:hAnsi="Symbol"/>
    </w:rPr>
  </w:style>
  <w:style w:type="character" w:customStyle="1" w:styleId="MenuOptions">
    <w:name w:val="Menu Options"/>
    <w:basedOn w:val="DefaultParagraphFont"/>
    <w:rsid w:val="000D7CA7"/>
    <w:rPr>
      <w:rFonts w:ascii="Arial Narrow" w:hAnsi="Arial Narrow"/>
      <w:smallCaps/>
    </w:rPr>
  </w:style>
  <w:style w:type="character" w:customStyle="1" w:styleId="Buttons">
    <w:name w:val="Buttons"/>
    <w:basedOn w:val="DefaultParagraphFont"/>
    <w:rsid w:val="000D7CA7"/>
    <w:rPr>
      <w:b/>
    </w:rPr>
  </w:style>
  <w:style w:type="character" w:customStyle="1" w:styleId="Underlined">
    <w:name w:val="Underlined"/>
    <w:basedOn w:val="DefaultParagraphFont"/>
    <w:rsid w:val="000D7CA7"/>
    <w:rPr>
      <w:u w:val="single"/>
    </w:rPr>
  </w:style>
  <w:style w:type="paragraph" w:customStyle="1" w:styleId="TableBodyTextRight">
    <w:name w:val="Table Body Text Right"/>
    <w:basedOn w:val="TableBodyText"/>
    <w:rsid w:val="000D7CA7"/>
    <w:pPr>
      <w:widowControl w:val="0"/>
      <w:autoSpaceDE w:val="0"/>
      <w:autoSpaceDN w:val="0"/>
      <w:adjustRightInd w:val="0"/>
      <w:jc w:val="right"/>
    </w:pPr>
    <w:rPr>
      <w:rFonts w:cs="Arial"/>
      <w:szCs w:val="18"/>
    </w:rPr>
  </w:style>
  <w:style w:type="paragraph" w:customStyle="1" w:styleId="CopyrightText">
    <w:name w:val="Copyright Text"/>
    <w:basedOn w:val="BodyText"/>
    <w:rsid w:val="000D7CA7"/>
    <w:rPr>
      <w:sz w:val="18"/>
    </w:rPr>
  </w:style>
  <w:style w:type="paragraph" w:customStyle="1" w:styleId="BodySmallRight">
    <w:name w:val="Body Small Right"/>
    <w:basedOn w:val="BodyTextRight"/>
    <w:rsid w:val="000D7CA7"/>
    <w:rPr>
      <w:sz w:val="18"/>
      <w:szCs w:val="18"/>
    </w:rPr>
  </w:style>
  <w:style w:type="paragraph" w:customStyle="1" w:styleId="MarginEdition">
    <w:name w:val="Margin Edition"/>
    <w:basedOn w:val="MarginNote"/>
    <w:rsid w:val="000D7CA7"/>
    <w:pPr>
      <w:spacing w:before="0" w:after="0"/>
    </w:pPr>
    <w:rPr>
      <w:rFonts w:ascii="Times New Roman" w:hAnsi="Times New Roman"/>
      <w:color w:val="999999"/>
    </w:rPr>
  </w:style>
  <w:style w:type="paragraph" w:customStyle="1" w:styleId="Spacer">
    <w:name w:val="Spacer"/>
    <w:basedOn w:val="Normal"/>
    <w:rsid w:val="000D7CA7"/>
    <w:rPr>
      <w:sz w:val="2"/>
      <w:szCs w:val="2"/>
    </w:rPr>
  </w:style>
  <w:style w:type="character" w:customStyle="1" w:styleId="Small">
    <w:name w:val="Small"/>
    <w:basedOn w:val="DefaultParagraphFont"/>
    <w:rsid w:val="000D7CA7"/>
    <w:rPr>
      <w:sz w:val="16"/>
    </w:rPr>
  </w:style>
  <w:style w:type="paragraph" w:customStyle="1" w:styleId="WideTable">
    <w:name w:val="Wide Table"/>
    <w:basedOn w:val="Normal"/>
    <w:rsid w:val="000D7CA7"/>
    <w:pPr>
      <w:ind w:left="-1418"/>
    </w:pPr>
    <w:rPr>
      <w:sz w:val="2"/>
      <w:szCs w:val="2"/>
    </w:rPr>
  </w:style>
  <w:style w:type="character" w:styleId="PageNumber">
    <w:name w:val="page number"/>
    <w:basedOn w:val="DefaultParagraphFont"/>
    <w:rsid w:val="000D7CA7"/>
  </w:style>
  <w:style w:type="paragraph" w:styleId="Quote">
    <w:name w:val="Quote"/>
    <w:basedOn w:val="Heading1"/>
    <w:link w:val="QuoteChar"/>
    <w:qFormat/>
    <w:rsid w:val="000D7CA7"/>
    <w:rPr>
      <w:b w:val="0"/>
      <w:sz w:val="72"/>
      <w:szCs w:val="72"/>
      <w:lang w:val="en-NZ"/>
    </w:rPr>
  </w:style>
  <w:style w:type="character" w:customStyle="1" w:styleId="QuoteChar">
    <w:name w:val="Quote Char"/>
    <w:basedOn w:val="DefaultParagraphFont"/>
    <w:link w:val="Quote"/>
    <w:rsid w:val="000D7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CA7"/>
    <w:pPr>
      <w:pageBreakBefore/>
    </w:pPr>
  </w:style>
  <w:style w:type="paragraph" w:customStyle="1" w:styleId="Border">
    <w:name w:val="Border"/>
    <w:basedOn w:val="Normal"/>
    <w:qFormat/>
    <w:rsid w:val="000D7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CA7"/>
    <w:rPr>
      <w:b/>
      <w:bCs/>
      <w:i/>
      <w:iCs/>
      <w:color w:val="auto"/>
    </w:rPr>
  </w:style>
  <w:style w:type="paragraph" w:styleId="IntenseQuote">
    <w:name w:val="Intense Quote"/>
    <w:basedOn w:val="Normal"/>
    <w:next w:val="Normal"/>
    <w:link w:val="IntenseQuoteChar"/>
    <w:uiPriority w:val="30"/>
    <w:qFormat/>
    <w:rsid w:val="000D7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CA7"/>
    <w:rPr>
      <w:smallCaps/>
      <w:color w:val="auto"/>
      <w:u w:val="single"/>
    </w:rPr>
  </w:style>
  <w:style w:type="character" w:styleId="IntenseReference">
    <w:name w:val="Intense Reference"/>
    <w:basedOn w:val="DefaultParagraphFont"/>
    <w:uiPriority w:val="32"/>
    <w:qFormat/>
    <w:rsid w:val="000D7CA7"/>
    <w:rPr>
      <w:b/>
      <w:bCs/>
      <w:smallCaps/>
      <w:color w:val="auto"/>
      <w:spacing w:val="5"/>
      <w:u w:val="single"/>
    </w:rPr>
  </w:style>
  <w:style w:type="paragraph" w:customStyle="1" w:styleId="2ColumnHeading">
    <w:name w:val="2Column Heading"/>
    <w:basedOn w:val="BodyText"/>
    <w:qFormat/>
    <w:rsid w:val="000D7CA7"/>
    <w:pPr>
      <w:spacing w:after="60"/>
      <w:ind w:left="-2268"/>
    </w:pPr>
    <w:rPr>
      <w:b/>
    </w:rPr>
  </w:style>
  <w:style w:type="paragraph" w:customStyle="1" w:styleId="Heading1TOC">
    <w:name w:val="Heading1 TOC"/>
    <w:basedOn w:val="Normal"/>
    <w:qFormat/>
    <w:rsid w:val="000D7CA7"/>
    <w:pPr>
      <w:spacing w:before="240" w:after="120"/>
    </w:pPr>
    <w:rPr>
      <w:rFonts w:ascii="Times New Roman" w:hAnsi="Times New Roman"/>
      <w:b/>
      <w:sz w:val="32"/>
    </w:rPr>
  </w:style>
  <w:style w:type="paragraph" w:customStyle="1" w:styleId="Heading2TOC">
    <w:name w:val="Heading2 TOC"/>
    <w:basedOn w:val="Normal"/>
    <w:qFormat/>
    <w:rsid w:val="000D7CA7"/>
    <w:pPr>
      <w:spacing w:before="240" w:after="60"/>
    </w:pPr>
    <w:rPr>
      <w:rFonts w:ascii="Times New Roman" w:hAnsi="Times New Roman"/>
      <w:b/>
      <w:sz w:val="28"/>
    </w:rPr>
  </w:style>
  <w:style w:type="character" w:customStyle="1" w:styleId="Underline">
    <w:name w:val="Underline"/>
    <w:basedOn w:val="DefaultParagraphFont"/>
    <w:qFormat/>
    <w:rsid w:val="000D7CA7"/>
    <w:rPr>
      <w:u w:val="single"/>
    </w:rPr>
  </w:style>
  <w:style w:type="character" w:customStyle="1" w:styleId="BoldandItalics">
    <w:name w:val="Bold and Italics"/>
    <w:qFormat/>
    <w:rsid w:val="000D7CA7"/>
    <w:rPr>
      <w:b/>
      <w:i/>
      <w:u w:val="none"/>
    </w:rPr>
  </w:style>
  <w:style w:type="paragraph" w:styleId="BalloonText">
    <w:name w:val="Balloon Text"/>
    <w:basedOn w:val="Normal"/>
    <w:link w:val="BalloonTextChar"/>
    <w:rsid w:val="000D7CA7"/>
    <w:rPr>
      <w:rFonts w:ascii="Tahoma" w:hAnsi="Tahoma" w:cs="Tahoma"/>
      <w:sz w:val="16"/>
      <w:szCs w:val="16"/>
    </w:rPr>
  </w:style>
  <w:style w:type="character" w:customStyle="1" w:styleId="BalloonTextChar">
    <w:name w:val="Balloon Text Char"/>
    <w:basedOn w:val="DefaultParagraphFont"/>
    <w:link w:val="BalloonText"/>
    <w:rsid w:val="000D7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CA7"/>
    <w:rPr>
      <w:b/>
      <w:color w:val="660033"/>
      <w:spacing w:val="0"/>
    </w:rPr>
  </w:style>
  <w:style w:type="paragraph" w:customStyle="1" w:styleId="Nameditemlist">
    <w:name w:val="Named item list"/>
    <w:basedOn w:val="BodyText"/>
    <w:qFormat/>
    <w:rsid w:val="000D7CA7"/>
    <w:pPr>
      <w:tabs>
        <w:tab w:val="left" w:pos="2835"/>
      </w:tabs>
      <w:ind w:left="2835" w:hanging="2835"/>
    </w:pPr>
  </w:style>
  <w:style w:type="paragraph" w:customStyle="1" w:styleId="BodyTextnopadding">
    <w:name w:val="Body Text no padding"/>
    <w:basedOn w:val="BodyText"/>
    <w:qFormat/>
    <w:rsid w:val="000D7CA7"/>
    <w:pPr>
      <w:spacing w:before="0" w:after="0"/>
    </w:pPr>
  </w:style>
  <w:style w:type="character" w:styleId="Hyperlink">
    <w:name w:val="Hyperlink"/>
    <w:basedOn w:val="DefaultParagraphFont"/>
    <w:uiPriority w:val="99"/>
    <w:unhideWhenUsed/>
    <w:rsid w:val="009D1D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4679</Characters>
  <Application>Microsoft Office Word</Application>
  <DocSecurity>0</DocSecurity>
  <Lines>150</Lines>
  <Paragraphs>93</Paragraphs>
  <ScaleCrop>false</ScaleCrop>
  <Company>Author-it Software Corporation Ltd.</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AHCPLY309 Brood poultry</dc:title>
  <dc:subject>Approved</dc:subject>
  <dc:creator>Skills Insight</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