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313E" w:rsidP="00B1313E">
      <w:pPr>
        <w:pStyle w:val="Title"/>
      </w:pPr>
      <w:r>
        <w:fldChar w:fldCharType="begin"/>
      </w:r>
      <w:r>
        <w:instrText xml:space="preserve"> TITLE   \* MERGEFORMAT </w:instrText>
      </w:r>
      <w:r>
        <w:fldChar w:fldCharType="separate"/>
      </w:r>
      <w:r>
        <w:t>AHCPLY303 Maintain health and welfare of poultry</w:t>
      </w:r>
      <w:r>
        <w:fldChar w:fldCharType="end"/>
      </w:r>
    </w:p>
    <w:p w:rsidR="00B1313E" w:rsidP="00B1313E">
      <w:pPr>
        <w:pStyle w:val="Version"/>
        <w:sectPr w:rsidSect="00F35B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5B74" w:rsidP="00F35B74">
      <w:pPr>
        <w:pStyle w:val="SuperHeading"/>
      </w:pPr>
      <w:r w:rsidRPr="00F35B74">
        <w:t>AHCPLY303 Maintain health and welfare of poultry</w:t>
      </w:r>
    </w:p>
    <w:p w:rsidR="00000000" w:rsidRPr="00F35B74" w:rsidP="00F35B74">
      <w:pPr>
        <w:pStyle w:val="Heading1"/>
      </w:pPr>
      <w:bookmarkStart w:id="1" w:name="O_1276084"/>
      <w:bookmarkEnd w:id="1"/>
      <w:r w:rsidRPr="00F35B74">
        <w:t>Modification History</w:t>
      </w:r>
    </w:p>
    <w:tbl>
      <w:tblPr>
        <w:tblW w:w="9520" w:type="dxa"/>
        <w:tblLayout w:type="fixed"/>
        <w:tblCellMar>
          <w:left w:w="62" w:type="dxa"/>
          <w:right w:w="62" w:type="dxa"/>
        </w:tblCellMar>
        <w:tblLook w:val="0000"/>
      </w:tblPr>
      <w:tblGrid>
        <w:gridCol w:w="2580"/>
        <w:gridCol w:w="6940"/>
      </w:tblGrid>
      <w:tr w:rsidTr="00F35B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B74">
            <w:pPr>
              <w:pStyle w:val="BodyTextBold"/>
              <w:rPr>
                <w:lang w:val="en-NZ"/>
              </w:rPr>
            </w:pPr>
            <w:r w:rsidRPr="00F35B7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B74">
            <w:pPr>
              <w:pStyle w:val="BodyTextBold"/>
              <w:rPr>
                <w:lang w:val="en-NZ"/>
              </w:rPr>
            </w:pPr>
            <w:r w:rsidRPr="00F35B74">
              <w:t>Comments</w:t>
            </w:r>
          </w:p>
        </w:tc>
      </w:tr>
      <w:tr w:rsidTr="00F35B74">
        <w:tblPrEx>
          <w:tblW w:w="9520" w:type="dxa"/>
          <w:tblLayout w:type="fixed"/>
          <w:tblCellMar>
            <w:left w:w="62" w:type="dxa"/>
            <w:right w:w="62" w:type="dxa"/>
          </w:tblCellMar>
          <w:tblLook w:val="0000"/>
        </w:tblPrEx>
        <w:trPr>
          <w:trHeight w:val="2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B74">
            <w:pPr>
              <w:pStyle w:val="BodyText"/>
              <w:rPr>
                <w:lang w:val="en-NZ"/>
              </w:rPr>
            </w:pPr>
            <w:r w:rsidRPr="00F35B7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B74" w:rsidP="00F35B74">
            <w:pPr>
              <w:pStyle w:val="BodyText"/>
            </w:pPr>
            <w:r w:rsidRPr="00F35B74">
              <w:t>This version released with AHC Agriculture, Horticulture and Conservation and Land Management Training Package Version 9.0.</w:t>
            </w:r>
          </w:p>
        </w:tc>
      </w:tr>
    </w:tbl>
    <w:p w:rsidR="00000000" w:rsidRPr="00F35B74" w:rsidP="00F35B74">
      <w:pPr>
        <w:pStyle w:val="BodyText"/>
      </w:pPr>
    </w:p>
    <w:p w:rsidR="00000000" w:rsidRPr="00F35B74" w:rsidP="00F35B74">
      <w:pPr>
        <w:pStyle w:val="AllowPageBreak"/>
      </w:pPr>
    </w:p>
    <w:p w:rsidR="00000000" w:rsidRPr="00F35B74" w:rsidP="00F35B74">
      <w:pPr>
        <w:pStyle w:val="Heading1"/>
      </w:pPr>
      <w:bookmarkStart w:id="2" w:name="O_1276085"/>
      <w:bookmarkEnd w:id="2"/>
      <w:r w:rsidRPr="00F35B74">
        <w:t>Application</w:t>
      </w:r>
    </w:p>
    <w:p w:rsidR="00000000" w:rsidRPr="00F35B74" w:rsidP="00B1313E">
      <w:pPr>
        <w:pStyle w:val="BodyText"/>
      </w:pPr>
      <w:r w:rsidRPr="00F35B74">
        <w:t>This unit of competency describes the ski</w:t>
      </w:r>
      <w:r w:rsidRPr="00F35B74">
        <w:t>lls and knowledge required to maintain poultry health and welfare. It includes monitoring poultry environments, feeding, watering and completing health checks and treatments.</w:t>
      </w:r>
    </w:p>
    <w:p w:rsidR="00000000" w:rsidRPr="00F35B74" w:rsidP="00B1313E">
      <w:pPr>
        <w:pStyle w:val="BodyText"/>
      </w:pPr>
      <w:r w:rsidRPr="00F35B74">
        <w:t>This unit applies to workers who apply technical knowledge and skills with discre</w:t>
      </w:r>
      <w:r w:rsidRPr="00F35B74">
        <w:t>tion and judgement to care for poultry in commercial production environments. They work under broad direction, coordinate activities and solve problems related to poultry husbandry. Work environments may include poultry farms and breeding facilities.</w:t>
      </w:r>
    </w:p>
    <w:p w:rsidR="00000000" w:rsidRPr="00F35B74" w:rsidP="00B1313E">
      <w:pPr>
        <w:pStyle w:val="BodyText"/>
      </w:pPr>
      <w:r w:rsidRPr="00F35B74">
        <w:t>Commo</w:t>
      </w:r>
      <w:r w:rsidRPr="00F35B74">
        <w:t>nwealth and/or state/territory health and safety, animal welfare, environmental protection and biosecurity legislation, regulations and codes of practice apply to keeping and working with poultry. Requirements vary between jurisdictions.</w:t>
      </w:r>
    </w:p>
    <w:p w:rsidR="00000000" w:rsidRPr="00F35B74" w:rsidP="00B1313E">
      <w:pPr>
        <w:pStyle w:val="BodyText"/>
      </w:pPr>
      <w:r w:rsidRPr="00F35B74">
        <w:t>No licensing, legi</w:t>
      </w:r>
      <w:r w:rsidRPr="00F35B74">
        <w:t>slative or certification requirements apply to this unit at the time of publication.</w:t>
      </w:r>
    </w:p>
    <w:p w:rsidR="00000000" w:rsidRPr="00F35B74" w:rsidP="00F35B74">
      <w:pPr>
        <w:pStyle w:val="Heading1"/>
      </w:pPr>
      <w:bookmarkStart w:id="3" w:name="O_1276086"/>
      <w:bookmarkEnd w:id="3"/>
      <w:r w:rsidRPr="00F35B74">
        <w:t>Pre-requisite Unit</w:t>
      </w:r>
    </w:p>
    <w:p w:rsidR="00000000" w:rsidRPr="00F35B74" w:rsidP="00B1313E">
      <w:pPr>
        <w:pStyle w:val="BodyText"/>
      </w:pPr>
      <w:r w:rsidRPr="00F35B74">
        <w:t>Nil</w:t>
      </w:r>
    </w:p>
    <w:p w:rsidR="00000000" w:rsidRPr="00F35B74" w:rsidP="00F35B74">
      <w:pPr>
        <w:pStyle w:val="Heading1"/>
      </w:pPr>
      <w:bookmarkStart w:id="4" w:name="O_1276088"/>
      <w:bookmarkEnd w:id="4"/>
      <w:r w:rsidRPr="00F35B74">
        <w:t>Unit Sector</w:t>
      </w:r>
    </w:p>
    <w:p w:rsidR="00000000" w:rsidRPr="00F35B74" w:rsidP="00B1313E">
      <w:pPr>
        <w:pStyle w:val="BodyText"/>
      </w:pPr>
      <w:r w:rsidRPr="00F35B74">
        <w:t>Poultry (PLY)</w:t>
      </w:r>
    </w:p>
    <w:p w:rsidR="00000000" w:rsidRPr="00F35B74" w:rsidP="00F35B74">
      <w:pPr>
        <w:pStyle w:val="Heading1"/>
      </w:pPr>
      <w:bookmarkStart w:id="5" w:name="O_1276089"/>
      <w:bookmarkEnd w:id="5"/>
      <w:r w:rsidRPr="00F35B74">
        <w:t>Elements and Performance Criteria</w:t>
      </w:r>
    </w:p>
    <w:tbl>
      <w:tblPr>
        <w:tblW w:w="9520" w:type="dxa"/>
        <w:tblLayout w:type="fixed"/>
        <w:tblCellMar>
          <w:left w:w="62" w:type="dxa"/>
          <w:right w:w="62" w:type="dxa"/>
        </w:tblCellMar>
        <w:tblLook w:val="0000"/>
      </w:tblPr>
      <w:tblGrid>
        <w:gridCol w:w="2580"/>
        <w:gridCol w:w="6940"/>
      </w:tblGrid>
      <w:tr w:rsidTr="00B1313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35B74">
            <w:pPr>
              <w:pStyle w:val="BodyTextBold"/>
              <w:rPr>
                <w:lang w:val="en-NZ"/>
              </w:rPr>
            </w:pPr>
            <w:r w:rsidRPr="00F35B7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35B74">
            <w:pPr>
              <w:pStyle w:val="BodyTextBold"/>
              <w:rPr>
                <w:lang w:val="en-NZ"/>
              </w:rPr>
            </w:pPr>
            <w:r w:rsidRPr="00F35B74">
              <w:t>Performance Criteria</w:t>
            </w:r>
          </w:p>
        </w:tc>
      </w:tr>
      <w:tr w:rsidTr="00B1313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35B74" w:rsidP="00F35B74">
            <w:pPr>
              <w:pStyle w:val="BodyText"/>
            </w:pPr>
            <w:r w:rsidRPr="00F35B7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35B74">
            <w:pPr>
              <w:pStyle w:val="BodyText"/>
              <w:rPr>
                <w:lang w:val="en-NZ"/>
              </w:rPr>
            </w:pPr>
            <w:r w:rsidRPr="00F35B74">
              <w:rPr>
                <w:rStyle w:val="Emphasis"/>
              </w:rPr>
              <w:t>Performance criteria describe the performance needed to demonstrate achievement of the element.</w:t>
            </w:r>
          </w:p>
        </w:tc>
      </w:tr>
      <w:tr w:rsidTr="00B131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B74">
            <w:pPr>
              <w:pStyle w:val="BodyText"/>
              <w:rPr>
                <w:lang w:val="en-NZ"/>
              </w:rPr>
            </w:pPr>
            <w:r w:rsidRPr="00F35B74">
              <w:t>1. Monitor poultry environment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B74" w:rsidP="00F35B74">
            <w:pPr>
              <w:pStyle w:val="BodyText"/>
            </w:pPr>
            <w:r w:rsidRPr="00F35B74">
              <w:t xml:space="preserve">1.1 Identify and follow personal hygiene and other biosecurity procedures that apply to entering and working on a poultry farm or </w:t>
            </w:r>
            <w:r w:rsidRPr="00F35B74">
              <w:t>facility</w:t>
            </w:r>
          </w:p>
          <w:p w:rsidR="00000000" w:rsidRPr="00F35B74" w:rsidP="00F35B74">
            <w:pPr>
              <w:pStyle w:val="BodyText"/>
            </w:pPr>
            <w:r w:rsidRPr="00F35B74">
              <w:t xml:space="preserve">1.2 Identify health and safety hazards, and assess and control risks </w:t>
            </w:r>
          </w:p>
          <w:p w:rsidR="00000000" w:rsidRPr="00F35B74" w:rsidP="00F35B74">
            <w:pPr>
              <w:pStyle w:val="BodyText"/>
            </w:pPr>
            <w:r w:rsidRPr="00F35B74">
              <w:t>1.3 Select and fit personal protective equipmen</w:t>
            </w:r>
            <w:r w:rsidRPr="00F35B74">
              <w:t>t (PPE) required for poultry health checks</w:t>
            </w:r>
          </w:p>
          <w:p w:rsidR="00000000" w:rsidRPr="00F35B74" w:rsidP="00F35B74">
            <w:pPr>
              <w:pStyle w:val="BodyText"/>
            </w:pPr>
            <w:r w:rsidRPr="00F35B74">
              <w:t>1.4 Check poultry housing and/or enclosures meet animal safety, security, health and welfare requirements according to enterprise procedures</w:t>
            </w:r>
          </w:p>
          <w:p w:rsidR="00000000" w:rsidRPr="00F35B74" w:rsidP="00F35B74">
            <w:pPr>
              <w:pStyle w:val="BodyText"/>
            </w:pPr>
            <w:r w:rsidRPr="00F35B74">
              <w:t xml:space="preserve">1.5 Monitor, maintain and operate ventilation, temperature and humidity </w:t>
            </w:r>
            <w:r w:rsidRPr="00F35B74">
              <w:t>control equipment where installed</w:t>
            </w:r>
          </w:p>
          <w:p w:rsidR="00000000" w:rsidRPr="00F35B74" w:rsidP="00F35B74">
            <w:pPr>
              <w:pStyle w:val="BodyText"/>
            </w:pPr>
            <w:r w:rsidRPr="00F35B74">
              <w:t>1.6 Check poultry feeders and drinkers are operational, and maintain feed and water availability according to enterprise requirements</w:t>
            </w:r>
          </w:p>
          <w:p w:rsidR="00000000" w:rsidRPr="00F35B74" w:rsidP="00F35B74">
            <w:pPr>
              <w:pStyle w:val="BodyText"/>
            </w:pPr>
            <w:r w:rsidRPr="00F35B74">
              <w:t>1.7 Check pest, vermin and/or predator controls are in place, and adjust as required</w:t>
            </w:r>
          </w:p>
          <w:p w:rsidR="00000000" w:rsidP="00F35B74">
            <w:pPr>
              <w:pStyle w:val="BodyText"/>
              <w:rPr>
                <w:lang w:val="en-NZ"/>
              </w:rPr>
            </w:pPr>
            <w:r w:rsidRPr="00F35B74">
              <w:t>1.8</w:t>
            </w:r>
            <w:r w:rsidRPr="00F35B74">
              <w:t xml:space="preserve"> Resolve and report issues according to enterprise requirements</w:t>
            </w:r>
          </w:p>
        </w:tc>
      </w:tr>
      <w:tr w:rsidTr="00B131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B74">
            <w:pPr>
              <w:pStyle w:val="BodyText"/>
              <w:rPr>
                <w:lang w:val="en-NZ"/>
              </w:rPr>
            </w:pPr>
            <w:r w:rsidRPr="00F35B74">
              <w:t>2. Carry out routine poultry health checks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B74" w:rsidP="00F35B74">
            <w:pPr>
              <w:pStyle w:val="BodyText"/>
            </w:pPr>
            <w:r w:rsidRPr="00F35B74">
              <w:t>2.1 Identify signs of good health in poultry</w:t>
            </w:r>
          </w:p>
          <w:p w:rsidR="00000000" w:rsidRPr="00F35B74" w:rsidP="00F35B74">
            <w:pPr>
              <w:pStyle w:val="BodyText"/>
            </w:pPr>
            <w:r w:rsidRPr="00F35B74">
              <w:t>2.2 Catch and/or handle birds for inspection and/or weighing using safe and low stress techniques</w:t>
            </w:r>
          </w:p>
          <w:p w:rsidR="00000000" w:rsidRPr="00F35B74" w:rsidP="00F35B74">
            <w:pPr>
              <w:pStyle w:val="BodyText"/>
            </w:pPr>
            <w:r w:rsidRPr="00F35B74">
              <w:t>2.3 C</w:t>
            </w:r>
            <w:r w:rsidRPr="00F35B74">
              <w:t xml:space="preserve">heck poultry, and recognise and report signs of injuries or ill health </w:t>
            </w:r>
          </w:p>
          <w:p w:rsidR="00000000" w:rsidRPr="00F35B74" w:rsidP="00F35B74">
            <w:pPr>
              <w:pStyle w:val="BodyText"/>
            </w:pPr>
            <w:r w:rsidRPr="00F35B74">
              <w:t xml:space="preserve">2.4 Identify cull birds using criteria established by the enterprise </w:t>
            </w:r>
          </w:p>
          <w:p w:rsidR="00000000" w:rsidP="00F35B74">
            <w:pPr>
              <w:pStyle w:val="BodyText"/>
              <w:rPr>
                <w:lang w:val="en-NZ"/>
              </w:rPr>
            </w:pPr>
            <w:r w:rsidRPr="00F35B74">
              <w:t xml:space="preserve">2.5 Record and report flock and/or individual bird health status </w:t>
            </w:r>
          </w:p>
        </w:tc>
      </w:tr>
      <w:tr w:rsidTr="00B131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B74" w:rsidP="00F35B74">
            <w:pPr>
              <w:pStyle w:val="BodyText"/>
            </w:pPr>
            <w:r w:rsidRPr="00F35B74">
              <w:t>3. Administer treatments to poultry</w:t>
            </w:r>
          </w:p>
          <w:p w:rsidR="00000000" w:rsidRPr="00F35B74" w:rsidP="00F35B74">
            <w:pPr>
              <w:pStyle w:val="BodyText"/>
            </w:pP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B74" w:rsidP="00F35B74">
            <w:pPr>
              <w:pStyle w:val="BodyText"/>
            </w:pPr>
            <w:r w:rsidRPr="00F35B74">
              <w:t>3.1 Determine poultry vaccine, medication or other treatment requirements according to poultry health plan</w:t>
            </w:r>
          </w:p>
          <w:p w:rsidR="00000000" w:rsidRPr="00F35B74" w:rsidP="00F35B74">
            <w:pPr>
              <w:pStyle w:val="BodyText"/>
            </w:pPr>
            <w:r w:rsidRPr="00F35B74">
              <w:t xml:space="preserve">3.2 Identify health and safety hazards, and assess and control risks </w:t>
            </w:r>
          </w:p>
          <w:p w:rsidR="00000000" w:rsidRPr="00F35B74" w:rsidP="00F35B74">
            <w:pPr>
              <w:pStyle w:val="BodyText"/>
            </w:pPr>
            <w:r w:rsidRPr="00F35B74">
              <w:t xml:space="preserve">3.3 Select and fit appropriate PPE required for treatment </w:t>
            </w:r>
          </w:p>
          <w:p w:rsidR="00000000" w:rsidRPr="00F35B74" w:rsidP="00F35B74">
            <w:pPr>
              <w:pStyle w:val="BodyText"/>
            </w:pPr>
            <w:r w:rsidRPr="00F35B74">
              <w:t>3.4 Select and handl</w:t>
            </w:r>
            <w:r w:rsidRPr="00F35B74">
              <w:t>e vaccines, medications, chemicals and other treatments safely</w:t>
            </w:r>
          </w:p>
          <w:p w:rsidR="00000000" w:rsidRPr="00F35B74" w:rsidP="00F35B74">
            <w:pPr>
              <w:pStyle w:val="BodyText"/>
            </w:pPr>
            <w:r w:rsidRPr="00F35B74">
              <w:t xml:space="preserve">3.5 Provide routine vaccines, medications or other treatments to poultry, using safe and low stress techniques </w:t>
            </w:r>
          </w:p>
          <w:p w:rsidR="00000000" w:rsidRPr="00F35B74" w:rsidP="00F35B74">
            <w:pPr>
              <w:pStyle w:val="BodyText"/>
            </w:pPr>
            <w:r w:rsidRPr="00F35B74">
              <w:t>3.6 Store vaccines, medications and treatments according to enterprise requiremen</w:t>
            </w:r>
            <w:r w:rsidRPr="00F35B74">
              <w:t>ts</w:t>
            </w:r>
          </w:p>
          <w:p w:rsidR="00000000" w:rsidP="00F35B74">
            <w:pPr>
              <w:pStyle w:val="BodyText"/>
              <w:rPr>
                <w:lang w:val="en-NZ"/>
              </w:rPr>
            </w:pPr>
            <w:r w:rsidRPr="00F35B74">
              <w:t>3.7 Complete records according to enterprise requirements</w:t>
            </w:r>
          </w:p>
        </w:tc>
      </w:tr>
      <w:tr w:rsidTr="00B131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B74">
            <w:pPr>
              <w:pStyle w:val="BodyText"/>
              <w:rPr>
                <w:lang w:val="en-NZ"/>
              </w:rPr>
            </w:pPr>
            <w:r w:rsidRPr="00F35B74">
              <w:t xml:space="preserve">4. Collect samples for </w:t>
            </w:r>
            <w:r w:rsidRPr="00F35B74">
              <w:t>analysis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B74" w:rsidP="00F35B74">
            <w:pPr>
              <w:pStyle w:val="BodyText"/>
            </w:pPr>
            <w:r w:rsidRPr="00F35B74">
              <w:t xml:space="preserve">4.1 Take swab samples of work surfaces as directed and according to </w:t>
            </w:r>
            <w:r w:rsidRPr="00F35B74">
              <w:t>enterprise procedures</w:t>
            </w:r>
          </w:p>
          <w:p w:rsidR="00000000" w:rsidP="00F35B74">
            <w:pPr>
              <w:pStyle w:val="BodyText"/>
              <w:rPr>
                <w:lang w:val="en-NZ"/>
              </w:rPr>
            </w:pPr>
            <w:r w:rsidRPr="00F35B74">
              <w:t xml:space="preserve">4.2 Label and pack swabs and samples for dispatch </w:t>
            </w:r>
          </w:p>
        </w:tc>
      </w:tr>
      <w:tr w:rsidTr="00B131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B74">
            <w:pPr>
              <w:pStyle w:val="BodyText"/>
              <w:rPr>
                <w:lang w:val="en-NZ"/>
              </w:rPr>
            </w:pPr>
            <w:r w:rsidRPr="00F35B74">
              <w:t>5. Remove non-viable</w:t>
            </w:r>
            <w:r w:rsidRPr="00F35B74">
              <w:t xml:space="preserve"> poultry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B74" w:rsidP="00F35B74">
            <w:pPr>
              <w:pStyle w:val="BodyText"/>
            </w:pPr>
            <w:r w:rsidRPr="00F35B74">
              <w:t xml:space="preserve">5.1 Remove sick or injured poultry according to enterprise animal welfare and infection control procedures </w:t>
            </w:r>
          </w:p>
          <w:p w:rsidR="00000000" w:rsidRPr="00F35B74" w:rsidP="00F35B74">
            <w:pPr>
              <w:pStyle w:val="BodyText"/>
            </w:pPr>
            <w:r w:rsidRPr="00F35B74">
              <w:t>5.2 Provide treatment to sick poultry as required</w:t>
            </w:r>
          </w:p>
          <w:p w:rsidR="00000000" w:rsidRPr="00F35B74" w:rsidP="00F35B74">
            <w:pPr>
              <w:pStyle w:val="BodyText"/>
            </w:pPr>
            <w:r w:rsidRPr="00F35B74">
              <w:t>5.3 Remove and/or dispose of dead poultry according to enterprise biosecurity and environ</w:t>
            </w:r>
            <w:r w:rsidRPr="00F35B74">
              <w:t>mental procedures</w:t>
            </w:r>
          </w:p>
          <w:p w:rsidR="00000000" w:rsidRPr="00F35B74" w:rsidP="00F35B74">
            <w:pPr>
              <w:pStyle w:val="BodyText"/>
            </w:pPr>
            <w:r w:rsidRPr="00F35B74">
              <w:t>5.4 Provide post-mortem assistance as required</w:t>
            </w:r>
          </w:p>
          <w:p w:rsidR="00000000" w:rsidRPr="00F35B74" w:rsidP="00F35B74">
            <w:pPr>
              <w:pStyle w:val="BodyText"/>
            </w:pPr>
            <w:r w:rsidRPr="00F35B74">
              <w:t>5.5 Record and report poultry losses and non-viable poultry</w:t>
            </w:r>
          </w:p>
        </w:tc>
      </w:tr>
    </w:tbl>
    <w:p w:rsidR="00000000" w:rsidRPr="00F35B74" w:rsidP="00F35B74">
      <w:pPr>
        <w:pStyle w:val="BodyText"/>
      </w:pPr>
    </w:p>
    <w:p w:rsidR="00000000" w:rsidRPr="00F35B74" w:rsidP="00F35B74">
      <w:pPr>
        <w:pStyle w:val="AllowPageBreak"/>
      </w:pPr>
    </w:p>
    <w:p w:rsidR="00000000" w:rsidRPr="00F35B74" w:rsidP="00F35B74">
      <w:pPr>
        <w:pStyle w:val="Heading1"/>
      </w:pPr>
      <w:bookmarkStart w:id="6" w:name="O_1276090"/>
      <w:bookmarkEnd w:id="6"/>
      <w:r w:rsidRPr="00F35B74">
        <w:t>Foundation Skills</w:t>
      </w:r>
    </w:p>
    <w:p w:rsidR="00000000" w:rsidRPr="00B1313E" w:rsidP="00B1313E">
      <w:pPr>
        <w:pStyle w:val="BodyText"/>
        <w:rPr>
          <w:i/>
        </w:rPr>
      </w:pPr>
      <w:r w:rsidRPr="00B1313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35B7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B74">
            <w:pPr>
              <w:pStyle w:val="BodyTextBold"/>
              <w:rPr>
                <w:lang w:val="en-NZ"/>
              </w:rPr>
            </w:pPr>
            <w:r w:rsidRPr="00F35B7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B74">
            <w:pPr>
              <w:pStyle w:val="BodyTextBold"/>
              <w:rPr>
                <w:lang w:val="en-NZ"/>
              </w:rPr>
            </w:pPr>
            <w:r w:rsidRPr="00F35B74">
              <w:t>Description</w:t>
            </w:r>
          </w:p>
        </w:tc>
      </w:tr>
      <w:tr w:rsidTr="00F35B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B74">
            <w:pPr>
              <w:pStyle w:val="BodyText"/>
              <w:rPr>
                <w:lang w:val="en-NZ"/>
              </w:rPr>
            </w:pPr>
            <w:r w:rsidRPr="00F35B7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B74">
            <w:pPr>
              <w:pStyle w:val="ListBullet"/>
              <w:rPr>
                <w:lang w:val="en-NZ"/>
              </w:rPr>
            </w:pPr>
            <w:r w:rsidRPr="00F35B74">
              <w:t>Interpret key information on poultry</w:t>
            </w:r>
            <w:r w:rsidRPr="00F35B74">
              <w:t xml:space="preserve"> treatment from enterprise procedures </w:t>
            </w:r>
          </w:p>
        </w:tc>
      </w:tr>
      <w:tr w:rsidTr="00F35B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B74">
            <w:pPr>
              <w:pStyle w:val="BodyText"/>
              <w:rPr>
                <w:lang w:val="en-NZ"/>
              </w:rPr>
            </w:pPr>
            <w:r w:rsidRPr="00F35B7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B74">
            <w:pPr>
              <w:pStyle w:val="ListBullet"/>
              <w:rPr>
                <w:lang w:val="en-NZ"/>
              </w:rPr>
            </w:pPr>
            <w:r w:rsidRPr="00F35B74">
              <w:t xml:space="preserve">Use industry terminology to record information about poultry health </w:t>
            </w:r>
          </w:p>
        </w:tc>
      </w:tr>
      <w:tr w:rsidTr="00F35B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B74">
            <w:pPr>
              <w:pStyle w:val="BodyText"/>
              <w:rPr>
                <w:lang w:val="en-NZ"/>
              </w:rPr>
            </w:pPr>
            <w:r w:rsidRPr="00F35B7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B74" w:rsidP="00F35B74">
            <w:pPr>
              <w:pStyle w:val="ListBullet"/>
            </w:pPr>
            <w:r w:rsidRPr="00F35B74">
              <w:t>Measure and calculate quantity, time, weight, temperature, area, volume and ratio</w:t>
            </w:r>
          </w:p>
        </w:tc>
      </w:tr>
    </w:tbl>
    <w:p w:rsidR="00000000" w:rsidRPr="00F35B74" w:rsidP="00F35B74">
      <w:pPr>
        <w:pStyle w:val="BodyText"/>
      </w:pPr>
    </w:p>
    <w:p w:rsidR="00000000" w:rsidRPr="00F35B74" w:rsidP="00F35B74">
      <w:pPr>
        <w:pStyle w:val="AllowPageBreak"/>
      </w:pPr>
    </w:p>
    <w:p w:rsidR="00000000" w:rsidRPr="00F35B74" w:rsidP="00F35B74">
      <w:pPr>
        <w:pStyle w:val="Heading1"/>
      </w:pPr>
      <w:bookmarkStart w:id="7" w:name="O_1276092"/>
      <w:bookmarkEnd w:id="7"/>
      <w:r w:rsidRPr="00F35B74">
        <w:t>Unit Mapping Information</w:t>
      </w:r>
    </w:p>
    <w:tbl>
      <w:tblPr>
        <w:tblW w:w="9520" w:type="dxa"/>
        <w:tblLayout w:type="fixed"/>
        <w:tblCellMar>
          <w:left w:w="62" w:type="dxa"/>
          <w:right w:w="62" w:type="dxa"/>
        </w:tblCellMar>
        <w:tblLook w:val="0000"/>
      </w:tblPr>
      <w:tblGrid>
        <w:gridCol w:w="2268"/>
        <w:gridCol w:w="2268"/>
        <w:gridCol w:w="2716"/>
        <w:gridCol w:w="2268"/>
      </w:tblGrid>
      <w:tr w:rsidTr="00F35B7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B74">
            <w:pPr>
              <w:pStyle w:val="BodyTextBold"/>
              <w:rPr>
                <w:lang w:val="en-NZ"/>
              </w:rPr>
            </w:pPr>
            <w:r w:rsidRPr="00F35B7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B74">
            <w:pPr>
              <w:pStyle w:val="BodyTextBold"/>
              <w:rPr>
                <w:lang w:val="en-NZ"/>
              </w:rPr>
            </w:pPr>
            <w:r w:rsidRPr="00F35B7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B74">
            <w:pPr>
              <w:pStyle w:val="BodyTextBold"/>
              <w:rPr>
                <w:lang w:val="en-NZ"/>
              </w:rPr>
            </w:pPr>
            <w:r w:rsidRPr="00F35B7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B74">
            <w:pPr>
              <w:pStyle w:val="BodyTextBold"/>
              <w:rPr>
                <w:lang w:val="en-NZ"/>
              </w:rPr>
            </w:pPr>
            <w:r w:rsidRPr="00F35B74">
              <w:t>Equivalence status</w:t>
            </w:r>
          </w:p>
        </w:tc>
      </w:tr>
      <w:tr w:rsidTr="00F35B7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B74">
            <w:pPr>
              <w:pStyle w:val="BodyText"/>
              <w:rPr>
                <w:lang w:val="en-NZ"/>
              </w:rPr>
            </w:pPr>
            <w:r w:rsidRPr="00F35B74">
              <w:t>AHCPLY303 Maintain health and welfare of poultry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B74">
            <w:pPr>
              <w:pStyle w:val="BodyText"/>
              <w:rPr>
                <w:lang w:val="en-NZ"/>
              </w:rPr>
            </w:pPr>
            <w:r w:rsidRPr="00F35B74">
              <w:t>AHCPLY202 Maintain health and welfare of poultry</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B74" w:rsidP="00F35B74">
            <w:pPr>
              <w:pStyle w:val="BodyText"/>
            </w:pPr>
            <w:r w:rsidRPr="00F35B74">
              <w:t>AQF indicator in u</w:t>
            </w:r>
            <w:r w:rsidRPr="00F35B74">
              <w:t>nit code changed to reflect revised unit outcomes</w:t>
            </w:r>
          </w:p>
          <w:p w:rsidR="00000000" w:rsidRPr="00F35B74" w:rsidP="00F35B74">
            <w:pPr>
              <w:pStyle w:val="BodyText"/>
            </w:pPr>
            <w:r w:rsidRPr="00F35B74">
              <w:t>Major changes to all sections of the unit</w:t>
            </w:r>
          </w:p>
          <w:p w:rsidR="00000000" w:rsidRPr="00F35B74" w:rsidP="00F35B74">
            <w:pPr>
              <w:pStyle w:val="BodyText"/>
            </w:pPr>
            <w:r w:rsidRPr="00F35B74">
              <w:t>Foundation skills added</w:t>
            </w:r>
          </w:p>
          <w:p w:rsidR="00000000" w:rsidP="00F35B74">
            <w:pPr>
              <w:pStyle w:val="BodyText"/>
              <w:rPr>
                <w:lang w:val="en-NZ"/>
              </w:rPr>
            </w:pPr>
            <w:r w:rsidRPr="00F35B74">
              <w:t>Performance evidence, knowledge evidence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B74" w:rsidP="00F35B74">
            <w:pPr>
              <w:pStyle w:val="BodyText"/>
            </w:pPr>
            <w:r w:rsidRPr="00F35B74">
              <w:t>Not equivalent</w:t>
            </w:r>
          </w:p>
        </w:tc>
      </w:tr>
    </w:tbl>
    <w:p w:rsidR="00000000" w:rsidRPr="00F35B74" w:rsidP="00F35B74">
      <w:pPr>
        <w:pStyle w:val="BodyText"/>
      </w:pPr>
    </w:p>
    <w:p w:rsidR="00000000" w:rsidRPr="00F35B74" w:rsidP="00F35B74">
      <w:pPr>
        <w:pStyle w:val="AllowPageBreak"/>
      </w:pPr>
    </w:p>
    <w:p w:rsidR="00000000" w:rsidRPr="00F35B74" w:rsidP="00F35B74">
      <w:pPr>
        <w:pStyle w:val="Heading1"/>
      </w:pPr>
      <w:bookmarkStart w:id="8" w:name="O_1276099"/>
      <w:bookmarkEnd w:id="8"/>
      <w:r w:rsidRPr="00F35B74">
        <w:t>Links</w:t>
      </w:r>
    </w:p>
    <w:p w:rsidR="00000000" w:rsidRPr="00F35B74" w:rsidP="00B1313E">
      <w:pPr>
        <w:pStyle w:val="BodyText"/>
      </w:pPr>
      <w:r w:rsidRPr="00F35B74">
        <w:t>Companion Volumes, incl</w:t>
      </w:r>
      <w:r w:rsidRPr="00F35B74">
        <w:t xml:space="preserve">uding Implementation Guides, are available at VETNet: - </w:t>
      </w:r>
      <w:r>
        <w:fldChar w:fldCharType="begin"/>
      </w:r>
      <w:r>
        <w:instrText xml:space="preserve"> HYPERLINK "https://vetnet.gov.au/Pages/TrainingDocs.aspx?q=c6399549-9c62-4a5e-bf1a-524b2322cf72" </w:instrText>
      </w:r>
      <w:r>
        <w:fldChar w:fldCharType="separate"/>
      </w:r>
      <w:r w:rsidRPr="002B79C2">
        <w:rPr>
          <w:rStyle w:val="Hyperlink"/>
        </w:rPr>
        <w:t>https://vetnet.gov.au/Pages/TrainingDocs.aspx?q=c6399549-9c62-4a5e-bf1a-524b2322cf72</w:t>
      </w:r>
      <w:r>
        <w:fldChar w:fldCharType="end"/>
      </w:r>
    </w:p>
    <w:p w:rsidR="00000000" w:rsidRPr="00F35B74" w:rsidP="00F35B74"/>
    <w:sectPr w:rsidSect="00F35B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B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B74" w:rsidRPr="00B1313E" w:rsidP="00B131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B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13E" w:rsidP="00F35B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313E" w:rsidP="00F35B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1313E" w:rsidP="00F35B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B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1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5B74" w:rsidRPr="00B1313E" w:rsidP="00B131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B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13E" w:rsidRPr="002D2AF8" w:rsidP="00F35B74">
    <w:pPr>
      <w:pStyle w:val="Header"/>
      <w:framePr w:wrap="around"/>
    </w:pPr>
    <w:r>
      <w:fldChar w:fldCharType="begin"/>
    </w:r>
    <w:r>
      <w:instrText xml:space="preserve"> TITLE   \* MERGEFORMAT </w:instrText>
    </w:r>
    <w:r>
      <w:fldChar w:fldCharType="separate"/>
    </w:r>
    <w:r>
      <w:t>AHCPLY303 Maintain health and welfare of poultry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B1313E" w:rsidP="00F35B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820D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3E5C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5B74"/>
    <w:pPr>
      <w:spacing w:before="360" w:after="60"/>
      <w:outlineLvl w:val="0"/>
    </w:pPr>
    <w:rPr>
      <w:sz w:val="32"/>
    </w:rPr>
  </w:style>
  <w:style w:type="paragraph" w:styleId="Heading2">
    <w:name w:val="heading 2"/>
    <w:basedOn w:val="HeadingBase"/>
    <w:next w:val="BodyText"/>
    <w:link w:val="Heading2Char"/>
    <w:qFormat/>
    <w:rsid w:val="00F35B74"/>
    <w:pPr>
      <w:keepLines/>
      <w:spacing w:before="240" w:after="120"/>
      <w:outlineLvl w:val="1"/>
    </w:pPr>
    <w:rPr>
      <w:sz w:val="28"/>
      <w:szCs w:val="40"/>
    </w:rPr>
  </w:style>
  <w:style w:type="paragraph" w:styleId="Heading3">
    <w:name w:val="heading 3"/>
    <w:basedOn w:val="HeadingBase"/>
    <w:next w:val="BodyText"/>
    <w:link w:val="Heading3Char"/>
    <w:qFormat/>
    <w:rsid w:val="00F35B74"/>
    <w:pPr>
      <w:spacing w:before="180" w:after="120"/>
      <w:outlineLvl w:val="2"/>
    </w:pPr>
    <w:rPr>
      <w:spacing w:val="-10"/>
      <w:kern w:val="32"/>
    </w:rPr>
  </w:style>
  <w:style w:type="paragraph" w:styleId="Heading4">
    <w:name w:val="heading 4"/>
    <w:basedOn w:val="HeadingBase"/>
    <w:next w:val="BodyText"/>
    <w:link w:val="Heading4Char"/>
    <w:qFormat/>
    <w:rsid w:val="00F35B74"/>
    <w:pPr>
      <w:spacing w:before="160" w:after="120"/>
      <w:outlineLvl w:val="3"/>
    </w:pPr>
    <w:rPr>
      <w:sz w:val="22"/>
    </w:rPr>
  </w:style>
  <w:style w:type="paragraph" w:styleId="Heading5">
    <w:name w:val="heading 5"/>
    <w:basedOn w:val="HeadingBase"/>
    <w:next w:val="Normal"/>
    <w:link w:val="Heading5Char"/>
    <w:qFormat/>
    <w:rsid w:val="00F35B74"/>
    <w:pPr>
      <w:spacing w:before="80"/>
      <w:outlineLvl w:val="4"/>
    </w:pPr>
    <w:rPr>
      <w:color w:val="918585"/>
      <w:sz w:val="20"/>
    </w:rPr>
  </w:style>
  <w:style w:type="paragraph" w:styleId="Heading6">
    <w:name w:val="heading 6"/>
    <w:basedOn w:val="HeadingBase"/>
    <w:next w:val="Normal"/>
    <w:link w:val="Heading6Char"/>
    <w:qFormat/>
    <w:rsid w:val="00F35B74"/>
    <w:pPr>
      <w:spacing w:before="60"/>
      <w:outlineLvl w:val="5"/>
    </w:pPr>
    <w:rPr>
      <w:color w:val="918585"/>
      <w:sz w:val="20"/>
    </w:rPr>
  </w:style>
  <w:style w:type="paragraph" w:styleId="Heading7">
    <w:name w:val="heading 7"/>
    <w:basedOn w:val="Normal"/>
    <w:next w:val="Normal"/>
    <w:link w:val="Heading7Char"/>
    <w:qFormat/>
    <w:rsid w:val="00F35B74"/>
    <w:pPr>
      <w:ind w:left="720"/>
      <w:outlineLvl w:val="6"/>
    </w:pPr>
    <w:rPr>
      <w:i/>
    </w:rPr>
  </w:style>
  <w:style w:type="paragraph" w:styleId="Heading8">
    <w:name w:val="heading 8"/>
    <w:basedOn w:val="Normal"/>
    <w:next w:val="Normal"/>
    <w:link w:val="Heading8Char"/>
    <w:qFormat/>
    <w:rsid w:val="00F35B74"/>
    <w:pPr>
      <w:ind w:left="720"/>
      <w:outlineLvl w:val="7"/>
    </w:pPr>
    <w:rPr>
      <w:i/>
    </w:rPr>
  </w:style>
  <w:style w:type="paragraph" w:styleId="Heading9">
    <w:name w:val="heading 9"/>
    <w:basedOn w:val="Normal"/>
    <w:next w:val="Normal"/>
    <w:link w:val="Heading9Char"/>
    <w:qFormat/>
    <w:rsid w:val="00F35B74"/>
    <w:pPr>
      <w:ind w:left="720"/>
      <w:outlineLvl w:val="8"/>
    </w:pPr>
    <w:rPr>
      <w:i/>
    </w:rPr>
  </w:style>
  <w:style w:type="character" w:default="1" w:styleId="DefaultParagraphFont">
    <w:name w:val="Default Paragraph Font"/>
    <w:uiPriority w:val="1"/>
    <w:unhideWhenUsed/>
    <w:rsid w:val="00F35B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5B74"/>
  </w:style>
  <w:style w:type="character" w:customStyle="1" w:styleId="Heading1Char">
    <w:name w:val="Heading 1 Char"/>
    <w:basedOn w:val="DefaultParagraphFont"/>
    <w:link w:val="Heading1"/>
    <w:rsid w:val="00F35B74"/>
    <w:rPr>
      <w:rFonts w:ascii="Times New Roman" w:eastAsia="Times New Roman" w:hAnsi="Times New Roman" w:cs="Times New Roman"/>
      <w:b/>
      <w:sz w:val="32"/>
      <w:szCs w:val="20"/>
      <w:lang w:eastAsia="en-US"/>
    </w:rPr>
  </w:style>
  <w:style w:type="paragraph" w:styleId="BodyText">
    <w:name w:val="Body Text"/>
    <w:basedOn w:val="Normal"/>
    <w:link w:val="BodyTextChar"/>
    <w:rsid w:val="00F35B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5B74"/>
    <w:rPr>
      <w:rFonts w:ascii="Times New Roman" w:eastAsia="Times New Roman" w:hAnsi="Times New Roman" w:cs="Times New Roman"/>
      <w:sz w:val="24"/>
      <w:lang w:eastAsia="en-US"/>
    </w:rPr>
  </w:style>
  <w:style w:type="paragraph" w:styleId="ListBullet">
    <w:name w:val="List Bullet"/>
    <w:basedOn w:val="List"/>
    <w:rsid w:val="00F35B74"/>
    <w:pPr>
      <w:numPr>
        <w:numId w:val="11"/>
      </w:numPr>
      <w:tabs>
        <w:tab w:val="clear" w:pos="340"/>
      </w:tabs>
      <w:spacing w:before="40" w:after="40"/>
    </w:pPr>
  </w:style>
  <w:style w:type="character" w:styleId="Emphasis">
    <w:name w:val="Emphasis"/>
    <w:basedOn w:val="DefaultParagraphFont"/>
    <w:qFormat/>
    <w:rsid w:val="00F35B74"/>
    <w:rPr>
      <w:i/>
    </w:rPr>
  </w:style>
  <w:style w:type="paragraph" w:customStyle="1" w:styleId="SuperHeading">
    <w:name w:val="SuperHeading"/>
    <w:basedOn w:val="Normal"/>
    <w:rsid w:val="00F35B74"/>
    <w:pPr>
      <w:spacing w:before="240" w:after="120"/>
      <w:outlineLvl w:val="0"/>
    </w:pPr>
    <w:rPr>
      <w:rFonts w:ascii="Times New Roman" w:hAnsi="Times New Roman"/>
      <w:b/>
      <w:sz w:val="32"/>
    </w:rPr>
  </w:style>
  <w:style w:type="paragraph" w:customStyle="1" w:styleId="AllowPageBreak">
    <w:name w:val="AllowPageBreak"/>
    <w:rsid w:val="00F35B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35B74"/>
    <w:rPr>
      <w:b/>
    </w:rPr>
  </w:style>
  <w:style w:type="character" w:customStyle="1" w:styleId="Heading2Char">
    <w:name w:val="Heading 2 Char"/>
    <w:basedOn w:val="DefaultParagraphFont"/>
    <w:link w:val="Heading2"/>
    <w:rsid w:val="00F35B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5B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5B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5B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5B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5B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5B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5B74"/>
    <w:rPr>
      <w:rFonts w:ascii="Courier New" w:eastAsia="Times New Roman" w:hAnsi="Courier New" w:cs="Times New Roman"/>
      <w:i/>
      <w:szCs w:val="20"/>
      <w:lang w:eastAsia="en-US"/>
    </w:rPr>
  </w:style>
  <w:style w:type="paragraph" w:customStyle="1" w:styleId="HeadingBase">
    <w:name w:val="Heading Base"/>
    <w:rsid w:val="00F35B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5B74"/>
    <w:pPr>
      <w:tabs>
        <w:tab w:val="right" w:leader="dot" w:pos="9072"/>
      </w:tabs>
      <w:ind w:left="567"/>
    </w:pPr>
    <w:rPr>
      <w:szCs w:val="22"/>
    </w:rPr>
  </w:style>
  <w:style w:type="paragraph" w:customStyle="1" w:styleId="TOCBase">
    <w:name w:val="TOC Base"/>
    <w:rsid w:val="00F35B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5B74"/>
    <w:pPr>
      <w:tabs>
        <w:tab w:val="right" w:leader="dot" w:pos="9072"/>
      </w:tabs>
      <w:spacing w:before="40" w:after="40"/>
      <w:ind w:left="284"/>
    </w:pPr>
    <w:rPr>
      <w:rFonts w:ascii="Times New Roman" w:hAnsi="Times New Roman"/>
    </w:rPr>
  </w:style>
  <w:style w:type="paragraph" w:styleId="TOC1">
    <w:name w:val="toc 1"/>
    <w:basedOn w:val="TOCBase"/>
    <w:next w:val="Normal"/>
    <w:rsid w:val="00F35B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5B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5B74"/>
    <w:rPr>
      <w:rFonts w:ascii="Times New Roman" w:eastAsia="Times New Roman" w:hAnsi="Times New Roman" w:cs="Times New Roman"/>
      <w:sz w:val="16"/>
      <w:lang w:eastAsia="en-US"/>
    </w:rPr>
  </w:style>
  <w:style w:type="paragraph" w:styleId="Title">
    <w:name w:val="Title"/>
    <w:basedOn w:val="HeadingBase"/>
    <w:link w:val="TitleChar"/>
    <w:qFormat/>
    <w:rsid w:val="00F35B74"/>
    <w:pPr>
      <w:spacing w:before="5040"/>
      <w:jc w:val="center"/>
    </w:pPr>
    <w:rPr>
      <w:sz w:val="48"/>
      <w:szCs w:val="72"/>
      <w:lang w:val="en-US"/>
    </w:rPr>
  </w:style>
  <w:style w:type="character" w:customStyle="1" w:styleId="TitleChar">
    <w:name w:val="Title Char"/>
    <w:basedOn w:val="DefaultParagraphFont"/>
    <w:link w:val="Title"/>
    <w:rsid w:val="00F35B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5B74"/>
    <w:pPr>
      <w:tabs>
        <w:tab w:val="left" w:pos="3600"/>
        <w:tab w:val="left" w:pos="3958"/>
      </w:tabs>
    </w:pPr>
  </w:style>
  <w:style w:type="paragraph" w:styleId="List">
    <w:name w:val="List"/>
    <w:basedOn w:val="BodyText"/>
    <w:next w:val="BodyText"/>
    <w:rsid w:val="00F35B74"/>
    <w:pPr>
      <w:tabs>
        <w:tab w:val="left" w:pos="340"/>
      </w:tabs>
      <w:spacing w:before="60" w:after="60"/>
      <w:ind w:left="340" w:hanging="340"/>
    </w:pPr>
  </w:style>
  <w:style w:type="paragraph" w:customStyle="1" w:styleId="Note">
    <w:name w:val="Note"/>
    <w:basedOn w:val="BodyText"/>
    <w:rsid w:val="00F35B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5B74"/>
    <w:rPr>
      <w:b/>
      <w:spacing w:val="0"/>
    </w:rPr>
  </w:style>
  <w:style w:type="paragraph" w:customStyle="1" w:styleId="SuperTitle">
    <w:name w:val="SuperTitle"/>
    <w:basedOn w:val="Title"/>
    <w:rsid w:val="00F35B74"/>
    <w:pPr>
      <w:framePr w:wrap="auto" w:hAnchor="text" w:y="6049"/>
    </w:pPr>
    <w:rPr>
      <w:color w:val="000000"/>
      <w:sz w:val="40"/>
    </w:rPr>
  </w:style>
  <w:style w:type="paragraph" w:customStyle="1" w:styleId="TOCTitle">
    <w:name w:val="TOCTitle"/>
    <w:basedOn w:val="Heading1"/>
    <w:rsid w:val="00F35B74"/>
    <w:pPr>
      <w:spacing w:after="240"/>
      <w:jc w:val="center"/>
      <w:outlineLvl w:val="9"/>
    </w:pPr>
    <w:rPr>
      <w:caps/>
    </w:rPr>
  </w:style>
  <w:style w:type="paragraph" w:customStyle="1" w:styleId="Version">
    <w:name w:val="Version"/>
    <w:rsid w:val="00F35B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5B74"/>
    <w:pPr>
      <w:numPr>
        <w:numId w:val="12"/>
      </w:numPr>
      <w:tabs>
        <w:tab w:val="clear" w:pos="680"/>
      </w:tabs>
    </w:pPr>
  </w:style>
  <w:style w:type="paragraph" w:styleId="Index1">
    <w:name w:val="index 1"/>
    <w:basedOn w:val="Normal"/>
    <w:next w:val="Normal"/>
    <w:semiHidden/>
    <w:rsid w:val="00F35B74"/>
    <w:pPr>
      <w:keepNext w:val="0"/>
      <w:tabs>
        <w:tab w:val="right" w:pos="4176"/>
      </w:tabs>
      <w:ind w:left="198" w:hanging="198"/>
    </w:pPr>
    <w:rPr>
      <w:rFonts w:ascii="Garamond" w:hAnsi="Garamond"/>
    </w:rPr>
  </w:style>
  <w:style w:type="paragraph" w:styleId="IndexHeading">
    <w:name w:val="index heading"/>
    <w:basedOn w:val="Normal"/>
    <w:next w:val="Index1"/>
    <w:semiHidden/>
    <w:rsid w:val="00F35B74"/>
    <w:pPr>
      <w:spacing w:before="120" w:after="120"/>
    </w:pPr>
    <w:rPr>
      <w:rFonts w:ascii="Arial" w:hAnsi="Arial"/>
      <w:b/>
      <w:color w:val="918585"/>
      <w:sz w:val="24"/>
    </w:rPr>
  </w:style>
  <w:style w:type="paragraph" w:styleId="Header">
    <w:name w:val="header"/>
    <w:basedOn w:val="Normal"/>
    <w:link w:val="HeaderChar"/>
    <w:rsid w:val="00F35B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5B74"/>
    <w:rPr>
      <w:rFonts w:ascii="Times New Roman" w:eastAsia="Times New Roman" w:hAnsi="Times New Roman" w:cs="Times New Roman"/>
      <w:sz w:val="16"/>
      <w:szCs w:val="20"/>
      <w:lang w:val="en-GB" w:eastAsia="en-US"/>
    </w:rPr>
  </w:style>
  <w:style w:type="paragraph" w:customStyle="1" w:styleId="Chapter">
    <w:name w:val="Chapter"/>
    <w:basedOn w:val="Normal"/>
    <w:rsid w:val="00F35B74"/>
    <w:pPr>
      <w:spacing w:before="240"/>
    </w:pPr>
    <w:rPr>
      <w:rFonts w:ascii="Times New Roman" w:hAnsi="Times New Roman"/>
      <w:smallCaps/>
      <w:spacing w:val="80"/>
      <w:sz w:val="28"/>
    </w:rPr>
  </w:style>
  <w:style w:type="paragraph" w:customStyle="1" w:styleId="InChapter">
    <w:name w:val="InChapter"/>
    <w:basedOn w:val="Heading3"/>
    <w:rsid w:val="00F35B74"/>
    <w:pPr>
      <w:spacing w:after="240"/>
      <w:outlineLvl w:val="9"/>
    </w:pPr>
    <w:rPr>
      <w:noProof/>
    </w:rPr>
  </w:style>
  <w:style w:type="paragraph" w:styleId="Index2">
    <w:name w:val="index 2"/>
    <w:basedOn w:val="Normal"/>
    <w:next w:val="Normal"/>
    <w:semiHidden/>
    <w:rsid w:val="00F35B74"/>
    <w:pPr>
      <w:tabs>
        <w:tab w:val="right" w:pos="4176"/>
      </w:tabs>
      <w:ind w:left="568" w:hanging="284"/>
    </w:pPr>
    <w:rPr>
      <w:rFonts w:ascii="Garamond" w:hAnsi="Garamond"/>
    </w:rPr>
  </w:style>
  <w:style w:type="paragraph" w:customStyle="1" w:styleId="Byline">
    <w:name w:val="Byline"/>
    <w:rsid w:val="00F35B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5B74"/>
    <w:pPr>
      <w:tabs>
        <w:tab w:val="clear" w:pos="3600"/>
        <w:tab w:val="clear" w:pos="3958"/>
      </w:tabs>
      <w:jc w:val="right"/>
    </w:pPr>
  </w:style>
  <w:style w:type="paragraph" w:styleId="Caption">
    <w:name w:val="caption"/>
    <w:basedOn w:val="BodyText"/>
    <w:next w:val="Normal"/>
    <w:qFormat/>
    <w:rsid w:val="00F35B74"/>
    <w:pPr>
      <w:framePr w:w="2268" w:hSpace="181" w:vSpace="181" w:wrap="around" w:vAnchor="text" w:hAnchor="page" w:x="1135" w:y="285" w:anchorLock="1"/>
    </w:pPr>
    <w:rPr>
      <w:i/>
    </w:rPr>
  </w:style>
  <w:style w:type="paragraph" w:customStyle="1" w:styleId="MiniTOCTitle">
    <w:name w:val="MiniTOCTitle"/>
    <w:basedOn w:val="Heading4"/>
    <w:rsid w:val="00F35B74"/>
    <w:pPr>
      <w:spacing w:before="240"/>
      <w:outlineLvl w:val="9"/>
    </w:pPr>
    <w:rPr>
      <w:noProof/>
      <w:sz w:val="24"/>
    </w:rPr>
  </w:style>
  <w:style w:type="paragraph" w:customStyle="1" w:styleId="MiniTOCItem">
    <w:name w:val="MiniTOCItem"/>
    <w:basedOn w:val="ListBullet"/>
    <w:rsid w:val="00F35B74"/>
    <w:pPr>
      <w:numPr>
        <w:numId w:val="0"/>
      </w:numPr>
      <w:tabs>
        <w:tab w:val="right" w:leader="dot" w:pos="6521"/>
      </w:tabs>
      <w:spacing w:before="0" w:after="0"/>
    </w:pPr>
  </w:style>
  <w:style w:type="paragraph" w:customStyle="1" w:styleId="TOFTitle">
    <w:name w:val="TOFTitle"/>
    <w:basedOn w:val="TOCTitle"/>
    <w:rsid w:val="00F35B74"/>
  </w:style>
  <w:style w:type="paragraph" w:styleId="TableofFigures">
    <w:name w:val="table of figures"/>
    <w:basedOn w:val="Normal"/>
    <w:next w:val="Normal"/>
    <w:semiHidden/>
    <w:rsid w:val="00F35B74"/>
    <w:pPr>
      <w:tabs>
        <w:tab w:val="right" w:leader="dot" w:pos="9072"/>
      </w:tabs>
      <w:ind w:left="970" w:hanging="403"/>
    </w:pPr>
    <w:rPr>
      <w:rFonts w:ascii="Times New Roman" w:hAnsi="Times New Roman"/>
      <w:b/>
    </w:rPr>
  </w:style>
  <w:style w:type="paragraph" w:styleId="ListNumber">
    <w:name w:val="List Number"/>
    <w:basedOn w:val="List"/>
    <w:rsid w:val="00F35B74"/>
    <w:pPr>
      <w:numPr>
        <w:numId w:val="14"/>
      </w:numPr>
      <w:tabs>
        <w:tab w:val="clear" w:pos="340"/>
      </w:tabs>
    </w:pPr>
  </w:style>
  <w:style w:type="character" w:customStyle="1" w:styleId="WingdingSymbols">
    <w:name w:val="Wingding Symbols"/>
    <w:rsid w:val="00F35B74"/>
    <w:rPr>
      <w:rFonts w:ascii="Wingdings" w:hAnsi="Wingdings"/>
    </w:rPr>
  </w:style>
  <w:style w:type="paragraph" w:customStyle="1" w:styleId="TableHeading">
    <w:name w:val="Table Heading"/>
    <w:basedOn w:val="HeadingBase"/>
    <w:rsid w:val="00F35B74"/>
    <w:pPr>
      <w:keepLines/>
      <w:pBdr>
        <w:bottom w:val="single" w:sz="6" w:space="1" w:color="918585"/>
      </w:pBdr>
      <w:spacing w:before="240"/>
    </w:pPr>
  </w:style>
  <w:style w:type="character" w:customStyle="1" w:styleId="HotSpot">
    <w:name w:val="HotSpot"/>
    <w:rsid w:val="00F35B74"/>
    <w:rPr>
      <w:color w:val="0033CC"/>
      <w:u w:val="none"/>
    </w:rPr>
  </w:style>
  <w:style w:type="paragraph" w:customStyle="1" w:styleId="BodyTextRight">
    <w:name w:val="Body Text Right"/>
    <w:basedOn w:val="BodyText"/>
    <w:rsid w:val="00F35B74"/>
    <w:pPr>
      <w:spacing w:before="0" w:after="0"/>
      <w:jc w:val="right"/>
    </w:pPr>
  </w:style>
  <w:style w:type="paragraph" w:styleId="Index3">
    <w:name w:val="index 3"/>
    <w:basedOn w:val="ListNumber2"/>
    <w:next w:val="Normal"/>
    <w:semiHidden/>
    <w:rsid w:val="00F35B74"/>
    <w:pPr>
      <w:numPr>
        <w:numId w:val="0"/>
      </w:numPr>
      <w:tabs>
        <w:tab w:val="right" w:leader="dot" w:pos="4176"/>
      </w:tabs>
    </w:pPr>
  </w:style>
  <w:style w:type="paragraph" w:styleId="ListNumber2">
    <w:name w:val="List Number 2"/>
    <w:basedOn w:val="List2"/>
    <w:rsid w:val="00F35B74"/>
    <w:pPr>
      <w:numPr>
        <w:numId w:val="9"/>
      </w:numPr>
      <w:tabs>
        <w:tab w:val="clear" w:pos="1060"/>
      </w:tabs>
    </w:pPr>
  </w:style>
  <w:style w:type="paragraph" w:customStyle="1" w:styleId="MarginNote">
    <w:name w:val="Margin Note"/>
    <w:basedOn w:val="BodyText"/>
    <w:rsid w:val="00F35B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5B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5B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5B74"/>
    <w:rPr>
      <w:sz w:val="32"/>
    </w:rPr>
  </w:style>
  <w:style w:type="paragraph" w:customStyle="1" w:styleId="HeadingProcedure">
    <w:name w:val="Heading Procedure"/>
    <w:basedOn w:val="HeadingBase"/>
    <w:next w:val="Normal"/>
    <w:rsid w:val="00F35B74"/>
    <w:pPr>
      <w:tabs>
        <w:tab w:val="left" w:pos="0"/>
      </w:tabs>
      <w:spacing w:before="120" w:after="60"/>
    </w:pPr>
    <w:rPr>
      <w:i/>
      <w:color w:val="918585"/>
      <w:sz w:val="22"/>
    </w:rPr>
  </w:style>
  <w:style w:type="paragraph" w:customStyle="1" w:styleId="TableBodyText">
    <w:name w:val="Table Body Text"/>
    <w:basedOn w:val="BodyText"/>
    <w:rsid w:val="00F35B74"/>
    <w:pPr>
      <w:spacing w:before="60" w:after="60"/>
    </w:pPr>
  </w:style>
  <w:style w:type="paragraph" w:styleId="ListContinue">
    <w:name w:val="List Continue"/>
    <w:basedOn w:val="List"/>
    <w:rsid w:val="00F35B74"/>
    <w:pPr>
      <w:ind w:firstLine="0"/>
    </w:pPr>
  </w:style>
  <w:style w:type="paragraph" w:customStyle="1" w:styleId="ListNote">
    <w:name w:val="List Note"/>
    <w:basedOn w:val="List"/>
    <w:rsid w:val="00F35B74"/>
    <w:pPr>
      <w:pBdr>
        <w:top w:val="single" w:sz="6" w:space="2" w:color="918585"/>
        <w:bottom w:val="single" w:sz="6" w:space="2" w:color="918585"/>
      </w:pBdr>
      <w:tabs>
        <w:tab w:val="left" w:pos="1021"/>
      </w:tabs>
      <w:ind w:firstLine="0"/>
    </w:pPr>
  </w:style>
  <w:style w:type="paragraph" w:customStyle="1" w:styleId="Warning">
    <w:name w:val="Warning"/>
    <w:basedOn w:val="BodyText"/>
    <w:rsid w:val="00F35B74"/>
    <w:pPr>
      <w:shd w:val="clear" w:color="auto" w:fill="D9D9D9"/>
      <w:tabs>
        <w:tab w:val="left" w:pos="992"/>
      </w:tabs>
      <w:ind w:left="119" w:right="119"/>
    </w:pPr>
    <w:rPr>
      <w:sz w:val="20"/>
    </w:rPr>
  </w:style>
  <w:style w:type="paragraph" w:customStyle="1" w:styleId="MarginIcons">
    <w:name w:val="Margin Icons"/>
    <w:basedOn w:val="BodyText"/>
    <w:rsid w:val="00F35B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5B74"/>
    <w:rPr>
      <w:rFonts w:ascii="Courier New" w:hAnsi="Courier New"/>
    </w:rPr>
  </w:style>
  <w:style w:type="paragraph" w:customStyle="1" w:styleId="NoteBullet">
    <w:name w:val="Note Bullet"/>
    <w:basedOn w:val="Note"/>
    <w:rsid w:val="00F35B74"/>
    <w:pPr>
      <w:tabs>
        <w:tab w:val="clear" w:pos="680"/>
      </w:tabs>
      <w:spacing w:before="60" w:after="60"/>
    </w:pPr>
  </w:style>
  <w:style w:type="paragraph" w:customStyle="1" w:styleId="SubHeading2">
    <w:name w:val="SubHeading2"/>
    <w:basedOn w:val="HeadingBase"/>
    <w:rsid w:val="00F35B74"/>
    <w:pPr>
      <w:spacing w:before="240" w:after="60"/>
    </w:pPr>
    <w:rPr>
      <w:sz w:val="20"/>
    </w:rPr>
  </w:style>
  <w:style w:type="paragraph" w:customStyle="1" w:styleId="SubHeading1">
    <w:name w:val="SubHeading1"/>
    <w:basedOn w:val="HeadingBase"/>
    <w:rsid w:val="00F35B74"/>
    <w:pPr>
      <w:spacing w:before="240" w:after="60"/>
    </w:pPr>
    <w:rPr>
      <w:color w:val="918585"/>
      <w:sz w:val="22"/>
    </w:rPr>
  </w:style>
  <w:style w:type="paragraph" w:customStyle="1" w:styleId="SideHeading">
    <w:name w:val="Side Heading"/>
    <w:basedOn w:val="HeadingBase"/>
    <w:rsid w:val="00F35B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5B74"/>
    <w:pPr>
      <w:numPr>
        <w:numId w:val="10"/>
      </w:numPr>
    </w:pPr>
  </w:style>
  <w:style w:type="paragraph" w:styleId="PlainText">
    <w:name w:val="Plain Text"/>
    <w:basedOn w:val="Normal"/>
    <w:link w:val="PlainTextChar"/>
    <w:rsid w:val="00F35B74"/>
    <w:rPr>
      <w:sz w:val="20"/>
    </w:rPr>
  </w:style>
  <w:style w:type="character" w:customStyle="1" w:styleId="PlainTextChar">
    <w:name w:val="Plain Text Char"/>
    <w:basedOn w:val="DefaultParagraphFont"/>
    <w:link w:val="PlainText"/>
    <w:rsid w:val="00F35B74"/>
    <w:rPr>
      <w:rFonts w:ascii="Courier New" w:eastAsia="Times New Roman" w:hAnsi="Courier New" w:cs="Times New Roman"/>
      <w:sz w:val="20"/>
      <w:szCs w:val="20"/>
      <w:lang w:eastAsia="en-US"/>
    </w:rPr>
  </w:style>
  <w:style w:type="character" w:customStyle="1" w:styleId="MenuOption">
    <w:name w:val="Menu Option"/>
    <w:basedOn w:val="DefaultParagraphFont"/>
    <w:rsid w:val="00F35B74"/>
    <w:rPr>
      <w:b/>
      <w:smallCaps/>
    </w:rPr>
  </w:style>
  <w:style w:type="paragraph" w:customStyle="1" w:styleId="TableListNumber">
    <w:name w:val="Table List Number"/>
    <w:basedOn w:val="ListNumber"/>
    <w:rsid w:val="00F35B74"/>
    <w:pPr>
      <w:numPr>
        <w:numId w:val="0"/>
      </w:numPr>
    </w:pPr>
  </w:style>
  <w:style w:type="paragraph" w:styleId="TOC4">
    <w:name w:val="toc 4"/>
    <w:basedOn w:val="TOCBase"/>
    <w:next w:val="Normal"/>
    <w:semiHidden/>
    <w:rsid w:val="00F35B74"/>
    <w:pPr>
      <w:tabs>
        <w:tab w:val="right" w:leader="dot" w:pos="9071"/>
      </w:tabs>
      <w:ind w:left="1701"/>
    </w:pPr>
  </w:style>
  <w:style w:type="paragraph" w:customStyle="1" w:styleId="ListAlpha">
    <w:name w:val="List Alpha"/>
    <w:basedOn w:val="List"/>
    <w:rsid w:val="00F35B74"/>
    <w:pPr>
      <w:numPr>
        <w:numId w:val="8"/>
      </w:numPr>
    </w:pPr>
  </w:style>
  <w:style w:type="paragraph" w:customStyle="1" w:styleId="ListAlpha2">
    <w:name w:val="List Alpha 2"/>
    <w:basedOn w:val="List2"/>
    <w:rsid w:val="00F35B74"/>
    <w:pPr>
      <w:numPr>
        <w:numId w:val="7"/>
      </w:numPr>
    </w:pPr>
  </w:style>
  <w:style w:type="paragraph" w:styleId="List2">
    <w:name w:val="List 2"/>
    <w:basedOn w:val="BodyText"/>
    <w:rsid w:val="00F35B74"/>
    <w:pPr>
      <w:tabs>
        <w:tab w:val="left" w:pos="680"/>
      </w:tabs>
      <w:spacing w:before="60" w:after="60"/>
      <w:ind w:left="680" w:hanging="340"/>
    </w:pPr>
  </w:style>
  <w:style w:type="paragraph" w:styleId="List3">
    <w:name w:val="List 3"/>
    <w:basedOn w:val="BodyText"/>
    <w:rsid w:val="00F35B74"/>
    <w:pPr>
      <w:tabs>
        <w:tab w:val="left" w:pos="1021"/>
      </w:tabs>
      <w:spacing w:before="60" w:after="60"/>
      <w:ind w:left="1020" w:hanging="340"/>
    </w:pPr>
  </w:style>
  <w:style w:type="paragraph" w:styleId="List4">
    <w:name w:val="List 4"/>
    <w:basedOn w:val="BodyText"/>
    <w:rsid w:val="00F35B74"/>
    <w:pPr>
      <w:tabs>
        <w:tab w:val="left" w:pos="1361"/>
      </w:tabs>
      <w:spacing w:before="60" w:after="60"/>
      <w:ind w:left="1361" w:hanging="340"/>
    </w:pPr>
  </w:style>
  <w:style w:type="paragraph" w:styleId="List5">
    <w:name w:val="List 5"/>
    <w:basedOn w:val="BodyText"/>
    <w:rsid w:val="00F35B74"/>
    <w:pPr>
      <w:tabs>
        <w:tab w:val="left" w:pos="1701"/>
      </w:tabs>
      <w:spacing w:before="60" w:after="60"/>
      <w:ind w:left="1701" w:hanging="340"/>
    </w:pPr>
  </w:style>
  <w:style w:type="paragraph" w:styleId="ListBullet3">
    <w:name w:val="List Bullet 3"/>
    <w:basedOn w:val="List3"/>
    <w:rsid w:val="00F35B74"/>
    <w:pPr>
      <w:numPr>
        <w:numId w:val="13"/>
      </w:numPr>
      <w:tabs>
        <w:tab w:val="clear" w:pos="1021"/>
      </w:tabs>
      <w:ind w:left="1037" w:hanging="357"/>
    </w:pPr>
  </w:style>
  <w:style w:type="paragraph" w:styleId="ListBullet4">
    <w:name w:val="List Bullet 4"/>
    <w:basedOn w:val="List4"/>
    <w:rsid w:val="00F35B74"/>
    <w:pPr>
      <w:numPr>
        <w:numId w:val="2"/>
      </w:numPr>
      <w:tabs>
        <w:tab w:val="clear" w:pos="1361"/>
      </w:tabs>
    </w:pPr>
  </w:style>
  <w:style w:type="paragraph" w:styleId="ListBullet5">
    <w:name w:val="List Bullet 5"/>
    <w:basedOn w:val="List5"/>
    <w:rsid w:val="00F35B74"/>
    <w:pPr>
      <w:numPr>
        <w:numId w:val="3"/>
      </w:numPr>
    </w:pPr>
  </w:style>
  <w:style w:type="paragraph" w:styleId="ListContinue2">
    <w:name w:val="List Continue 2"/>
    <w:basedOn w:val="List2"/>
    <w:rsid w:val="00F35B74"/>
    <w:pPr>
      <w:ind w:firstLine="0"/>
    </w:pPr>
  </w:style>
  <w:style w:type="paragraph" w:styleId="ListContinue3">
    <w:name w:val="List Continue 3"/>
    <w:basedOn w:val="List3"/>
    <w:rsid w:val="00F35B74"/>
    <w:pPr>
      <w:ind w:left="1021" w:firstLine="0"/>
    </w:pPr>
  </w:style>
  <w:style w:type="paragraph" w:styleId="ListContinue4">
    <w:name w:val="List Continue 4"/>
    <w:basedOn w:val="List4"/>
    <w:rsid w:val="00F35B74"/>
    <w:pPr>
      <w:ind w:firstLine="0"/>
    </w:pPr>
  </w:style>
  <w:style w:type="paragraph" w:styleId="ListContinue5">
    <w:name w:val="List Continue 5"/>
    <w:basedOn w:val="List5"/>
    <w:rsid w:val="00F35B74"/>
    <w:pPr>
      <w:ind w:firstLine="0"/>
    </w:pPr>
  </w:style>
  <w:style w:type="paragraph" w:styleId="ListNumber3">
    <w:name w:val="List Number 3"/>
    <w:basedOn w:val="List3"/>
    <w:rsid w:val="00F35B74"/>
    <w:pPr>
      <w:numPr>
        <w:numId w:val="4"/>
      </w:numPr>
    </w:pPr>
  </w:style>
  <w:style w:type="paragraph" w:styleId="ListNumber4">
    <w:name w:val="List Number 4"/>
    <w:basedOn w:val="List4"/>
    <w:rsid w:val="00F35B74"/>
    <w:pPr>
      <w:numPr>
        <w:numId w:val="5"/>
      </w:numPr>
    </w:pPr>
  </w:style>
  <w:style w:type="paragraph" w:styleId="ListNumber5">
    <w:name w:val="List Number 5"/>
    <w:basedOn w:val="List5"/>
    <w:rsid w:val="00F35B74"/>
    <w:pPr>
      <w:numPr>
        <w:numId w:val="6"/>
      </w:numPr>
    </w:pPr>
  </w:style>
  <w:style w:type="paragraph" w:styleId="BlockText">
    <w:name w:val="Block Text"/>
    <w:basedOn w:val="Normal"/>
    <w:rsid w:val="00F35B74"/>
    <w:pPr>
      <w:spacing w:after="120"/>
      <w:ind w:left="1440" w:right="1440"/>
    </w:pPr>
  </w:style>
  <w:style w:type="character" w:customStyle="1" w:styleId="Subscript">
    <w:name w:val="Subscript"/>
    <w:basedOn w:val="DefaultParagraphFont"/>
    <w:rsid w:val="00F35B74"/>
    <w:rPr>
      <w:sz w:val="16"/>
      <w:vertAlign w:val="subscript"/>
    </w:rPr>
  </w:style>
  <w:style w:type="character" w:customStyle="1" w:styleId="Superscript">
    <w:name w:val="Superscript"/>
    <w:basedOn w:val="DefaultParagraphFont"/>
    <w:rsid w:val="00F35B74"/>
    <w:rPr>
      <w:sz w:val="16"/>
      <w:vertAlign w:val="superscript"/>
    </w:rPr>
  </w:style>
  <w:style w:type="character" w:customStyle="1" w:styleId="Symbols">
    <w:name w:val="Symbols"/>
    <w:basedOn w:val="DefaultParagraphFont"/>
    <w:rsid w:val="00F35B74"/>
    <w:rPr>
      <w:rFonts w:ascii="Symbol" w:hAnsi="Symbol"/>
    </w:rPr>
  </w:style>
  <w:style w:type="character" w:customStyle="1" w:styleId="MenuOptions">
    <w:name w:val="Menu Options"/>
    <w:basedOn w:val="DefaultParagraphFont"/>
    <w:rsid w:val="00F35B74"/>
    <w:rPr>
      <w:rFonts w:ascii="Arial Narrow" w:hAnsi="Arial Narrow"/>
      <w:smallCaps/>
    </w:rPr>
  </w:style>
  <w:style w:type="character" w:customStyle="1" w:styleId="Buttons">
    <w:name w:val="Buttons"/>
    <w:basedOn w:val="DefaultParagraphFont"/>
    <w:rsid w:val="00F35B74"/>
    <w:rPr>
      <w:b/>
    </w:rPr>
  </w:style>
  <w:style w:type="character" w:customStyle="1" w:styleId="Underlined">
    <w:name w:val="Underlined"/>
    <w:basedOn w:val="DefaultParagraphFont"/>
    <w:rsid w:val="00F35B74"/>
    <w:rPr>
      <w:u w:val="single"/>
    </w:rPr>
  </w:style>
  <w:style w:type="paragraph" w:customStyle="1" w:styleId="TableBodyTextRight">
    <w:name w:val="Table Body Text Right"/>
    <w:basedOn w:val="TableBodyText"/>
    <w:rsid w:val="00F35B74"/>
    <w:pPr>
      <w:widowControl w:val="0"/>
      <w:autoSpaceDE w:val="0"/>
      <w:autoSpaceDN w:val="0"/>
      <w:adjustRightInd w:val="0"/>
      <w:jc w:val="right"/>
    </w:pPr>
    <w:rPr>
      <w:rFonts w:cs="Arial"/>
      <w:szCs w:val="18"/>
    </w:rPr>
  </w:style>
  <w:style w:type="paragraph" w:customStyle="1" w:styleId="CopyrightText">
    <w:name w:val="Copyright Text"/>
    <w:basedOn w:val="BodyText"/>
    <w:rsid w:val="00F35B74"/>
    <w:rPr>
      <w:sz w:val="18"/>
    </w:rPr>
  </w:style>
  <w:style w:type="paragraph" w:customStyle="1" w:styleId="BodySmallRight">
    <w:name w:val="Body Small Right"/>
    <w:basedOn w:val="BodyTextRight"/>
    <w:rsid w:val="00F35B74"/>
    <w:rPr>
      <w:sz w:val="18"/>
      <w:szCs w:val="18"/>
    </w:rPr>
  </w:style>
  <w:style w:type="paragraph" w:customStyle="1" w:styleId="MarginEdition">
    <w:name w:val="Margin Edition"/>
    <w:basedOn w:val="MarginNote"/>
    <w:rsid w:val="00F35B74"/>
    <w:pPr>
      <w:spacing w:before="0" w:after="0"/>
    </w:pPr>
    <w:rPr>
      <w:rFonts w:ascii="Times New Roman" w:hAnsi="Times New Roman"/>
      <w:color w:val="999999"/>
    </w:rPr>
  </w:style>
  <w:style w:type="paragraph" w:customStyle="1" w:styleId="Spacer">
    <w:name w:val="Spacer"/>
    <w:basedOn w:val="Normal"/>
    <w:rsid w:val="00F35B74"/>
    <w:rPr>
      <w:sz w:val="2"/>
      <w:szCs w:val="2"/>
    </w:rPr>
  </w:style>
  <w:style w:type="character" w:customStyle="1" w:styleId="Small">
    <w:name w:val="Small"/>
    <w:basedOn w:val="DefaultParagraphFont"/>
    <w:rsid w:val="00F35B74"/>
    <w:rPr>
      <w:sz w:val="16"/>
    </w:rPr>
  </w:style>
  <w:style w:type="paragraph" w:customStyle="1" w:styleId="WideTable">
    <w:name w:val="Wide Table"/>
    <w:basedOn w:val="Normal"/>
    <w:rsid w:val="00F35B74"/>
    <w:pPr>
      <w:ind w:left="-1418"/>
    </w:pPr>
    <w:rPr>
      <w:sz w:val="2"/>
      <w:szCs w:val="2"/>
    </w:rPr>
  </w:style>
  <w:style w:type="character" w:styleId="PageNumber">
    <w:name w:val="page number"/>
    <w:basedOn w:val="DefaultParagraphFont"/>
    <w:rsid w:val="00F35B74"/>
  </w:style>
  <w:style w:type="paragraph" w:styleId="Quote">
    <w:name w:val="Quote"/>
    <w:basedOn w:val="Heading1"/>
    <w:link w:val="QuoteChar"/>
    <w:qFormat/>
    <w:rsid w:val="00F35B74"/>
    <w:rPr>
      <w:b w:val="0"/>
      <w:sz w:val="72"/>
      <w:szCs w:val="72"/>
      <w:lang w:val="en-NZ"/>
    </w:rPr>
  </w:style>
  <w:style w:type="character" w:customStyle="1" w:styleId="QuoteChar">
    <w:name w:val="Quote Char"/>
    <w:basedOn w:val="DefaultParagraphFont"/>
    <w:link w:val="Quote"/>
    <w:rsid w:val="00F35B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5B74"/>
    <w:pPr>
      <w:pageBreakBefore/>
    </w:pPr>
  </w:style>
  <w:style w:type="paragraph" w:customStyle="1" w:styleId="Border">
    <w:name w:val="Border"/>
    <w:basedOn w:val="Normal"/>
    <w:qFormat/>
    <w:rsid w:val="00F35B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5B74"/>
    <w:rPr>
      <w:b/>
      <w:bCs/>
      <w:i/>
      <w:iCs/>
      <w:color w:val="auto"/>
    </w:rPr>
  </w:style>
  <w:style w:type="paragraph" w:styleId="IntenseQuote">
    <w:name w:val="Intense Quote"/>
    <w:basedOn w:val="Normal"/>
    <w:next w:val="Normal"/>
    <w:link w:val="IntenseQuoteChar"/>
    <w:uiPriority w:val="30"/>
    <w:qFormat/>
    <w:rsid w:val="00F35B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5B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5B74"/>
    <w:rPr>
      <w:smallCaps/>
      <w:color w:val="auto"/>
      <w:u w:val="single"/>
    </w:rPr>
  </w:style>
  <w:style w:type="character" w:styleId="IntenseReference">
    <w:name w:val="Intense Reference"/>
    <w:basedOn w:val="DefaultParagraphFont"/>
    <w:uiPriority w:val="32"/>
    <w:qFormat/>
    <w:rsid w:val="00F35B74"/>
    <w:rPr>
      <w:b/>
      <w:bCs/>
      <w:smallCaps/>
      <w:color w:val="auto"/>
      <w:spacing w:val="5"/>
      <w:u w:val="single"/>
    </w:rPr>
  </w:style>
  <w:style w:type="paragraph" w:customStyle="1" w:styleId="2ColumnHeading">
    <w:name w:val="2Column Heading"/>
    <w:basedOn w:val="BodyText"/>
    <w:qFormat/>
    <w:rsid w:val="00F35B74"/>
    <w:pPr>
      <w:spacing w:after="60"/>
      <w:ind w:left="-2268"/>
    </w:pPr>
    <w:rPr>
      <w:b/>
    </w:rPr>
  </w:style>
  <w:style w:type="paragraph" w:customStyle="1" w:styleId="Heading1TOC">
    <w:name w:val="Heading1 TOC"/>
    <w:basedOn w:val="Normal"/>
    <w:qFormat/>
    <w:rsid w:val="00F35B74"/>
    <w:pPr>
      <w:spacing w:before="240" w:after="120"/>
    </w:pPr>
    <w:rPr>
      <w:rFonts w:ascii="Times New Roman" w:hAnsi="Times New Roman"/>
      <w:b/>
      <w:sz w:val="32"/>
    </w:rPr>
  </w:style>
  <w:style w:type="paragraph" w:customStyle="1" w:styleId="Heading2TOC">
    <w:name w:val="Heading2 TOC"/>
    <w:basedOn w:val="Normal"/>
    <w:qFormat/>
    <w:rsid w:val="00F35B74"/>
    <w:pPr>
      <w:spacing w:before="240" w:after="60"/>
    </w:pPr>
    <w:rPr>
      <w:rFonts w:ascii="Times New Roman" w:hAnsi="Times New Roman"/>
      <w:b/>
      <w:sz w:val="28"/>
    </w:rPr>
  </w:style>
  <w:style w:type="character" w:customStyle="1" w:styleId="Underline">
    <w:name w:val="Underline"/>
    <w:basedOn w:val="DefaultParagraphFont"/>
    <w:qFormat/>
    <w:rsid w:val="00F35B74"/>
    <w:rPr>
      <w:u w:val="single"/>
    </w:rPr>
  </w:style>
  <w:style w:type="character" w:customStyle="1" w:styleId="BoldandItalics">
    <w:name w:val="Bold and Italics"/>
    <w:qFormat/>
    <w:rsid w:val="00F35B74"/>
    <w:rPr>
      <w:b/>
      <w:i/>
      <w:u w:val="none"/>
    </w:rPr>
  </w:style>
  <w:style w:type="paragraph" w:styleId="BalloonText">
    <w:name w:val="Balloon Text"/>
    <w:basedOn w:val="Normal"/>
    <w:link w:val="BalloonTextChar"/>
    <w:rsid w:val="00F35B74"/>
    <w:rPr>
      <w:rFonts w:ascii="Tahoma" w:hAnsi="Tahoma" w:cs="Tahoma"/>
      <w:sz w:val="16"/>
      <w:szCs w:val="16"/>
    </w:rPr>
  </w:style>
  <w:style w:type="character" w:customStyle="1" w:styleId="BalloonTextChar">
    <w:name w:val="Balloon Text Char"/>
    <w:basedOn w:val="DefaultParagraphFont"/>
    <w:link w:val="BalloonText"/>
    <w:rsid w:val="00F35B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5B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5B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5B74"/>
    <w:rPr>
      <w:b/>
      <w:color w:val="660033"/>
      <w:spacing w:val="0"/>
    </w:rPr>
  </w:style>
  <w:style w:type="paragraph" w:customStyle="1" w:styleId="Nameditemlist">
    <w:name w:val="Named item list"/>
    <w:basedOn w:val="BodyText"/>
    <w:qFormat/>
    <w:rsid w:val="00F35B74"/>
    <w:pPr>
      <w:tabs>
        <w:tab w:val="left" w:pos="2835"/>
      </w:tabs>
      <w:ind w:left="2835" w:hanging="2835"/>
    </w:pPr>
  </w:style>
  <w:style w:type="paragraph" w:customStyle="1" w:styleId="BodyTextnopadding">
    <w:name w:val="Body Text no padding"/>
    <w:basedOn w:val="BodyText"/>
    <w:qFormat/>
    <w:rsid w:val="00F35B74"/>
    <w:pPr>
      <w:spacing w:before="0" w:after="0"/>
    </w:pPr>
  </w:style>
  <w:style w:type="character" w:styleId="Hyperlink">
    <w:name w:val="Hyperlink"/>
    <w:basedOn w:val="DefaultParagraphFont"/>
    <w:uiPriority w:val="99"/>
    <w:unhideWhenUsed/>
    <w:rsid w:val="00B131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707</Words>
  <Characters>4459</Characters>
  <Application>Microsoft Office Word</Application>
  <DocSecurity>0</DocSecurity>
  <Lines>153</Lines>
  <Paragraphs>93</Paragraphs>
  <ScaleCrop>false</ScaleCrop>
  <Company>Author-it Software Corporation Ltd.</Company>
  <LinksUpToDate>false</LinksUpToDate>
  <CharactersWithSpaces>5073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AHCPLY303 Maintain health and welfare of poultry</dc:title>
  <dc:subject>Approved</dc:subject>
  <dc:creator>Skills Insight</dc:creator>
  <cp:keywords>Release: 1</cp:keywords>
  <dc:description>Review Date: 12 April 2008</dc:description>
  <cp:lastModifiedBy>HSD_TPCMSd.prod</cp:lastModifiedBy>
  <cp:revision>3</cp:revision>
  <dcterms:created xsi:type="dcterms:W3CDTF">2025-02-11T06:56:00Z</dcterms:created>
  <dcterms:modified xsi:type="dcterms:W3CDTF">2025-02-11T06:56:00Z</dcterms:modified>
</cp:coreProperties>
</file>