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B75" w:rsidP="00353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AHCPLY210 Catch and load poultry</w:t>
      </w:r>
      <w:r>
        <w:fldChar w:fldCharType="end"/>
      </w:r>
    </w:p>
    <w:p w:rsidR="00353B75" w:rsidP="00353B75">
      <w:pPr>
        <w:pStyle w:val="Version"/>
        <w:sectPr w:rsidSect="00142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7BF" w:rsidP="001427BF">
      <w:pPr>
        <w:pStyle w:val="SuperHeading"/>
      </w:pPr>
      <w:r w:rsidRPr="001427BF">
        <w:t>AHCPLY210 Catch and load poultry</w:t>
      </w:r>
    </w:p>
    <w:p w:rsidR="00000000" w:rsidRPr="001427BF" w:rsidP="001427BF">
      <w:pPr>
        <w:pStyle w:val="Heading1"/>
      </w:pPr>
      <w:bookmarkStart w:id="1" w:name="O_1276046"/>
      <w:bookmarkEnd w:id="1"/>
      <w:r w:rsidRPr="001427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Comments</w:t>
            </w:r>
          </w:p>
        </w:tc>
      </w:tr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BodyText"/>
            </w:pPr>
            <w:r w:rsidRPr="001427BF">
              <w:t>This version released with AHC Agriculture, Horticulture and Conservation and Land Management Training Package Version 9.0.</w:t>
            </w:r>
          </w:p>
        </w:tc>
      </w:tr>
    </w:tbl>
    <w:p w:rsidR="00000000" w:rsidRPr="001427BF" w:rsidP="001427BF">
      <w:pPr>
        <w:pStyle w:val="BodyText"/>
      </w:pPr>
    </w:p>
    <w:p w:rsidR="00000000" w:rsidRPr="001427BF" w:rsidP="001427BF">
      <w:pPr>
        <w:pStyle w:val="AllowPageBreak"/>
      </w:pPr>
    </w:p>
    <w:p w:rsidR="00000000" w:rsidRPr="001427BF" w:rsidP="001427BF">
      <w:pPr>
        <w:pStyle w:val="Heading1"/>
      </w:pPr>
      <w:bookmarkStart w:id="2" w:name="O_1276047"/>
      <w:bookmarkEnd w:id="2"/>
      <w:r w:rsidRPr="001427BF">
        <w:t>Application</w:t>
      </w:r>
    </w:p>
    <w:p w:rsidR="00000000" w:rsidRPr="001427BF" w:rsidP="00353B75">
      <w:pPr>
        <w:pStyle w:val="BodyText"/>
      </w:pPr>
      <w:r w:rsidRPr="001427BF">
        <w:t>This unit of competency describes the skills and k</w:t>
      </w:r>
      <w:r w:rsidRPr="001427BF">
        <w:t xml:space="preserve">nowledge required to catch, handle and load live poultry for transfer to new facilities or processing plant. The unit applies to poultry from a variety of species and breeds, as well as meat or layer birds. </w:t>
      </w:r>
    </w:p>
    <w:p w:rsidR="00000000" w:rsidRPr="001427BF" w:rsidP="00353B75">
      <w:pPr>
        <w:pStyle w:val="BodyText"/>
      </w:pPr>
      <w:r w:rsidRPr="001427BF">
        <w:t>This unit applies to workers in commercial poult</w:t>
      </w:r>
      <w:r w:rsidRPr="001427BF">
        <w:t xml:space="preserve">ry production who undertake routine tasks under supervision. They perform defined activities according to enterprise procedures. Work environments may include poultry farms and breeding facilities. </w:t>
      </w:r>
    </w:p>
    <w:p w:rsidR="00000000" w:rsidRPr="001427BF" w:rsidP="00353B75">
      <w:pPr>
        <w:pStyle w:val="BodyText"/>
      </w:pPr>
      <w:r w:rsidRPr="001427BF">
        <w:t>Commonwealth and/or state/territory health and safety, an</w:t>
      </w:r>
      <w:r w:rsidRPr="001427BF">
        <w:t>imal welfare, environmental protection and biosecurity legislation, regulations and codes of practice apply to keeping and working with poultry. Requirements vary between jurisdictions.</w:t>
      </w:r>
    </w:p>
    <w:p w:rsidR="00000000" w:rsidRPr="001427BF" w:rsidP="00353B75">
      <w:pPr>
        <w:pStyle w:val="BodyText"/>
      </w:pPr>
      <w:r w:rsidRPr="001427BF">
        <w:t xml:space="preserve">No licensing, legislative or certification requirements apply to this </w:t>
      </w:r>
      <w:r w:rsidRPr="001427BF">
        <w:t xml:space="preserve">unit at the time of publication. </w:t>
      </w:r>
    </w:p>
    <w:p w:rsidR="00000000" w:rsidRPr="001427BF" w:rsidP="001427BF">
      <w:pPr>
        <w:pStyle w:val="Heading1"/>
      </w:pPr>
      <w:bookmarkStart w:id="3" w:name="O_1276048"/>
      <w:bookmarkEnd w:id="3"/>
      <w:r w:rsidRPr="001427BF">
        <w:t>Pre-requisite Unit</w:t>
      </w:r>
    </w:p>
    <w:p w:rsidR="00000000" w:rsidRPr="001427BF" w:rsidP="00353B75">
      <w:pPr>
        <w:pStyle w:val="BodyText"/>
      </w:pPr>
      <w:r w:rsidRPr="001427BF">
        <w:t>Nil</w:t>
      </w:r>
    </w:p>
    <w:p w:rsidR="00000000" w:rsidRPr="001427BF" w:rsidP="001427BF">
      <w:pPr>
        <w:pStyle w:val="Heading1"/>
      </w:pPr>
      <w:bookmarkStart w:id="4" w:name="O_1276050"/>
      <w:bookmarkEnd w:id="4"/>
      <w:r w:rsidRPr="001427BF">
        <w:t>Unit Sector</w:t>
      </w:r>
    </w:p>
    <w:p w:rsidR="00000000" w:rsidRPr="001427BF" w:rsidP="00353B75">
      <w:pPr>
        <w:pStyle w:val="BodyText"/>
      </w:pPr>
      <w:r w:rsidRPr="001427BF">
        <w:t>Poultry (PLY)</w:t>
      </w:r>
    </w:p>
    <w:p w:rsidR="00000000" w:rsidRPr="001427BF" w:rsidP="001427BF">
      <w:pPr>
        <w:pStyle w:val="Heading1"/>
      </w:pPr>
      <w:bookmarkStart w:id="5" w:name="O_1276051"/>
      <w:bookmarkEnd w:id="5"/>
      <w:r w:rsidRPr="001427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Performance Criteria</w:t>
            </w:r>
          </w:p>
        </w:tc>
      </w:tr>
      <w:tr w:rsidTr="0035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BodyText"/>
            </w:pPr>
            <w:r w:rsidRPr="001427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1. Prepare to catch or pick up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BodyText"/>
            </w:pPr>
            <w:r w:rsidRPr="001427BF">
              <w:t>1.1 Confirm and follow personal hygiene and other biosecurity procedures that apply to entering and working on a poultry farm or facility</w:t>
            </w:r>
          </w:p>
          <w:p w:rsidR="00000000" w:rsidRPr="001427BF" w:rsidP="001427BF">
            <w:pPr>
              <w:pStyle w:val="BodyText"/>
            </w:pPr>
            <w:r w:rsidRPr="001427BF">
              <w:t>1.2 Confirm sheds, flocks and bird numbers to be caught and loaded</w:t>
            </w:r>
          </w:p>
          <w:p w:rsidR="00000000" w:rsidRPr="001427BF" w:rsidP="001427BF">
            <w:pPr>
              <w:pStyle w:val="BodyText"/>
            </w:pPr>
            <w:r w:rsidRPr="001427BF">
              <w:t>1.3 Identify health and safety hazards, assess risk</w:t>
            </w:r>
            <w:r w:rsidRPr="001427BF">
              <w:t xml:space="preserve">s, and control and/or report risks </w:t>
            </w:r>
          </w:p>
          <w:p w:rsidR="00000000" w:rsidRPr="001427BF" w:rsidP="001427BF">
            <w:pPr>
              <w:pStyle w:val="BodyText"/>
            </w:pPr>
            <w:r w:rsidRPr="001427BF">
              <w:t>1.4 Advise other workers of upcoming bird movement as required</w:t>
            </w:r>
          </w:p>
          <w:p w:rsidR="00000000" w:rsidRPr="001427BF" w:rsidP="001427BF">
            <w:pPr>
              <w:pStyle w:val="BodyText"/>
            </w:pPr>
            <w:r w:rsidRPr="001427BF">
              <w:t xml:space="preserve">1.5 Select and fit appropriate personal protective equipment (PPE) required for the catching or picking up of poultry </w:t>
            </w:r>
          </w:p>
          <w:p w:rsidR="00000000" w:rsidRPr="001427BF" w:rsidP="001427BF">
            <w:pPr>
              <w:pStyle w:val="BodyText"/>
            </w:pPr>
            <w:r w:rsidRPr="001427BF">
              <w:t xml:space="preserve">1.6 Adjust shed lighting, ventilation </w:t>
            </w:r>
            <w:r w:rsidRPr="001427BF">
              <w:t>and temperature in readiness to catch and/or move poultry according to enterprise procedures</w:t>
            </w:r>
          </w:p>
          <w:p w:rsidR="00000000" w:rsidRPr="001427BF" w:rsidP="001427BF">
            <w:pPr>
              <w:pStyle w:val="BodyText"/>
            </w:pPr>
            <w:r w:rsidRPr="001427BF">
              <w:t>1.7 Raise feeders, drinkers, nests and perches as required</w:t>
            </w:r>
          </w:p>
          <w:p w:rsidR="00000000" w:rsidRPr="001427BF" w:rsidP="001427BF">
            <w:pPr>
              <w:pStyle w:val="BodyText"/>
            </w:pPr>
            <w:r w:rsidRPr="001427BF">
              <w:t>1.8 Ensure that catching locations, movement pathways and vehicle loading area are safe and clear of obs</w:t>
            </w:r>
            <w:r w:rsidRPr="001427BF">
              <w:t>tacles</w:t>
            </w:r>
          </w:p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1.9 Select, clean, prepare and/or set up catching tools and equipment according to age, stock type and production system</w:t>
            </w:r>
          </w:p>
        </w:tc>
      </w:tr>
      <w:tr w:rsidTr="0035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2. Handle and move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BodyText"/>
            </w:pPr>
            <w:r w:rsidRPr="001427BF">
              <w:t>2.1 Move birds into catching area or remove birds from cages or crates using safe manual handling, a</w:t>
            </w:r>
            <w:r w:rsidRPr="001427BF">
              <w:t>nd safe and low stress bird handling techniques</w:t>
            </w:r>
          </w:p>
          <w:p w:rsidR="00000000" w:rsidRPr="001427BF" w:rsidP="001427BF">
            <w:pPr>
              <w:pStyle w:val="BodyText"/>
            </w:pPr>
            <w:r w:rsidRPr="001427BF">
              <w:t>2.2 Identify birds that are not fit to move, and separate according to enterprise procedures</w:t>
            </w:r>
          </w:p>
          <w:p w:rsidR="00000000" w:rsidRPr="001427BF" w:rsidP="001427BF">
            <w:pPr>
              <w:pStyle w:val="BodyText"/>
            </w:pPr>
            <w:r w:rsidRPr="001427BF">
              <w:t xml:space="preserve">2.3 Catch and/or handle birds being relocated, and place birds in crates or modules or weighing cells according to </w:t>
            </w:r>
            <w:r w:rsidRPr="001427BF">
              <w:t>space or weight requirements</w:t>
            </w:r>
          </w:p>
          <w:p w:rsidR="00000000" w:rsidRPr="001427BF" w:rsidP="001427BF">
            <w:pPr>
              <w:pStyle w:val="BodyText"/>
            </w:pPr>
            <w:r w:rsidRPr="001427BF">
              <w:t>2.4 Check birds regularly and take action to manage temperature and ventilation, and minimise smothering</w:t>
            </w:r>
          </w:p>
          <w:p w:rsidR="00000000" w:rsidRPr="001427BF" w:rsidP="001427BF">
            <w:pPr>
              <w:pStyle w:val="BodyText"/>
            </w:pPr>
            <w:r w:rsidRPr="001427BF">
              <w:t>2.5 Move crates or modules safely and load onto vehicle gently using safe manual handling techniques</w:t>
            </w:r>
          </w:p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2.6 Complete records and report issues promptly</w:t>
            </w:r>
          </w:p>
        </w:tc>
      </w:tr>
      <w:tr w:rsidTr="00353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3. Undertake cleaning and reporting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BodyText"/>
            </w:pPr>
            <w:r w:rsidRPr="001427BF">
              <w:t>3.1 Identify health and safety hazards, assess risks, and control and/or report risks associated with cleaning work areas</w:t>
            </w:r>
          </w:p>
          <w:p w:rsidR="00000000" w:rsidRPr="001427BF" w:rsidP="001427BF">
            <w:pPr>
              <w:pStyle w:val="BodyText"/>
            </w:pPr>
            <w:r w:rsidRPr="001427BF">
              <w:t>3.2 Select and fit appropriate PPE required for c</w:t>
            </w:r>
            <w:r w:rsidRPr="001427BF">
              <w:t xml:space="preserve">leaning </w:t>
            </w:r>
          </w:p>
          <w:p w:rsidR="00000000" w:rsidRPr="001427BF" w:rsidP="001427BF">
            <w:pPr>
              <w:pStyle w:val="BodyText"/>
            </w:pPr>
            <w:r w:rsidRPr="001427BF">
              <w:t>3.3 Measure chemicals and prepare cleaning fluids safely according to supplier instructions and enterprise procedures</w:t>
            </w:r>
          </w:p>
          <w:p w:rsidR="00000000" w:rsidRPr="001427BF" w:rsidP="001427BF">
            <w:pPr>
              <w:pStyle w:val="BodyText"/>
            </w:pPr>
            <w:r w:rsidRPr="001427BF">
              <w:t>3.4 Check and prepare cleaning equipment</w:t>
            </w:r>
          </w:p>
          <w:p w:rsidR="00000000" w:rsidRPr="001427BF" w:rsidP="001427BF">
            <w:pPr>
              <w:pStyle w:val="BodyText"/>
            </w:pPr>
            <w:r w:rsidRPr="001427BF">
              <w:t>3.5 Clean, sanitise, maintain and store equipment and tools as required</w:t>
            </w:r>
          </w:p>
          <w:p w:rsidR="00000000" w:rsidRPr="001427BF" w:rsidP="001427BF">
            <w:pPr>
              <w:pStyle w:val="BodyText"/>
            </w:pPr>
            <w:r w:rsidRPr="001427BF">
              <w:t>3.6 Dispose of w</w:t>
            </w:r>
            <w:r w:rsidRPr="001427BF">
              <w:t xml:space="preserve">aste according to enterprise biosecurity and </w:t>
            </w:r>
            <w:r w:rsidRPr="001427BF">
              <w:t>environmental procedures</w:t>
            </w:r>
          </w:p>
          <w:p w:rsidR="00000000" w:rsidRPr="001427BF" w:rsidP="001427BF">
            <w:pPr>
              <w:pStyle w:val="BodyText"/>
            </w:pPr>
            <w:r w:rsidRPr="001427BF">
              <w:t>3.7 Complete records and report issues promptly</w:t>
            </w:r>
          </w:p>
        </w:tc>
      </w:tr>
    </w:tbl>
    <w:p w:rsidR="00000000" w:rsidRPr="001427BF" w:rsidP="001427BF">
      <w:pPr>
        <w:pStyle w:val="BodyText"/>
      </w:pPr>
    </w:p>
    <w:p w:rsidR="00000000" w:rsidRPr="001427BF" w:rsidP="001427BF">
      <w:pPr>
        <w:pStyle w:val="AllowPageBreak"/>
      </w:pPr>
    </w:p>
    <w:p w:rsidR="00000000" w:rsidRPr="001427BF" w:rsidP="001427BF">
      <w:pPr>
        <w:pStyle w:val="Heading1"/>
      </w:pPr>
      <w:bookmarkStart w:id="6" w:name="O_1276052"/>
      <w:bookmarkEnd w:id="6"/>
      <w:r w:rsidRPr="001427BF">
        <w:t>Foundation Skills</w:t>
      </w:r>
    </w:p>
    <w:p w:rsidR="00000000" w:rsidRPr="00353B75" w:rsidP="00353B75">
      <w:pPr>
        <w:pStyle w:val="BodyText"/>
        <w:rPr>
          <w:i/>
        </w:rPr>
      </w:pPr>
      <w:r w:rsidRPr="00353B75">
        <w:rPr>
          <w:rStyle w:val="Emphasis"/>
        </w:rPr>
        <w:t xml:space="preserve">This section describes those language, literacy, numeracy and employment skills that are essential </w:t>
      </w:r>
      <w:r w:rsidRPr="00353B75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Description</w:t>
            </w:r>
          </w:p>
        </w:tc>
      </w:tr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ListBullet"/>
              <w:rPr>
                <w:lang w:val="en-NZ"/>
              </w:rPr>
            </w:pPr>
            <w:r w:rsidRPr="001427BF">
              <w:t xml:space="preserve">Interpret key information from enterprise animal welfare and biosecurity procedures </w:t>
            </w:r>
          </w:p>
        </w:tc>
      </w:tr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ListBullet"/>
              <w:rPr>
                <w:lang w:val="en-NZ"/>
              </w:rPr>
            </w:pPr>
            <w:r w:rsidRPr="001427BF">
              <w:t xml:space="preserve">Use industry terminology to record information about moving poultry </w:t>
            </w:r>
          </w:p>
        </w:tc>
      </w:tr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ListBullet"/>
            </w:pPr>
            <w:r w:rsidRPr="001427BF">
              <w:t>Measure and calculate quantity, time, weight, temperature, area, volume and ratio</w:t>
            </w:r>
          </w:p>
        </w:tc>
      </w:tr>
    </w:tbl>
    <w:p w:rsidR="00000000" w:rsidRPr="001427BF" w:rsidP="001427BF">
      <w:pPr>
        <w:pStyle w:val="BodyText"/>
      </w:pPr>
    </w:p>
    <w:p w:rsidR="00000000" w:rsidRPr="001427BF" w:rsidP="001427BF">
      <w:pPr>
        <w:pStyle w:val="AllowPageBreak"/>
      </w:pPr>
    </w:p>
    <w:p w:rsidR="00000000" w:rsidRPr="001427BF" w:rsidP="001427BF">
      <w:pPr>
        <w:pStyle w:val="Heading1"/>
      </w:pPr>
      <w:bookmarkStart w:id="7" w:name="O_1276054"/>
      <w:bookmarkEnd w:id="7"/>
      <w:r w:rsidRPr="001427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Bold"/>
              <w:rPr>
                <w:lang w:val="en-NZ"/>
              </w:rPr>
            </w:pPr>
            <w:r w:rsidRPr="001427BF">
              <w:t>Equivalence status</w:t>
            </w:r>
          </w:p>
        </w:tc>
      </w:tr>
      <w:tr w:rsidTr="00142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AHCPLY210 Catch and load poultry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AHCPLY206 Catch and load poultry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BodyText"/>
            </w:pPr>
            <w:r w:rsidRPr="001427BF">
              <w:t>Elements revised for clarity</w:t>
            </w:r>
          </w:p>
          <w:p w:rsidR="00000000" w:rsidRPr="001427BF" w:rsidP="001427BF">
            <w:pPr>
              <w:pStyle w:val="BodyText"/>
            </w:pPr>
            <w:r w:rsidRPr="001427BF">
              <w:t>Performance criteria removed, added or revised for clarity</w:t>
            </w:r>
          </w:p>
          <w:p w:rsidR="00000000" w:rsidRPr="001427BF" w:rsidP="001427BF">
            <w:pPr>
              <w:pStyle w:val="BodyText"/>
            </w:pPr>
            <w:r w:rsidRPr="001427BF">
              <w:t>Foundation skills added</w:t>
            </w:r>
          </w:p>
          <w:p w:rsidR="00000000" w:rsidP="001427BF">
            <w:pPr>
              <w:pStyle w:val="BodyText"/>
              <w:rPr>
                <w:lang w:val="en-NZ"/>
              </w:rPr>
            </w:pPr>
            <w:r w:rsidRPr="001427BF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7BF" w:rsidP="001427BF">
            <w:pPr>
              <w:pStyle w:val="BodyText"/>
            </w:pPr>
            <w:r w:rsidRPr="001427BF">
              <w:t>Not equivalent</w:t>
            </w:r>
          </w:p>
        </w:tc>
      </w:tr>
    </w:tbl>
    <w:p w:rsidR="00000000" w:rsidRPr="001427BF" w:rsidP="001427BF">
      <w:pPr>
        <w:pStyle w:val="BodyText"/>
      </w:pPr>
    </w:p>
    <w:p w:rsidR="00000000" w:rsidRPr="001427BF" w:rsidP="001427BF">
      <w:pPr>
        <w:pStyle w:val="AllowPageBreak"/>
      </w:pPr>
    </w:p>
    <w:p w:rsidR="00000000" w:rsidRPr="001427BF" w:rsidP="001427BF">
      <w:pPr>
        <w:pStyle w:val="Heading1"/>
      </w:pPr>
      <w:bookmarkStart w:id="8" w:name="O_1276061"/>
      <w:bookmarkEnd w:id="8"/>
      <w:r w:rsidRPr="001427BF">
        <w:t>Links</w:t>
      </w:r>
    </w:p>
    <w:p w:rsidR="00000000" w:rsidRPr="001427BF" w:rsidP="00353B75">
      <w:pPr>
        <w:pStyle w:val="BodyText"/>
      </w:pPr>
      <w:r w:rsidRPr="001427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51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27BF" w:rsidP="001427BF"/>
    <w:sectPr w:rsidSect="001427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BF" w:rsidRPr="00353B75" w:rsidP="00353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5" w:rsidP="00142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3B75" w:rsidP="00142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3B75" w:rsidP="00142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7BF" w:rsidRPr="00353B75" w:rsidP="00353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5" w:rsidRPr="002D2AF8" w:rsidP="00142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AHCPLY210 Catch and load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3B75" w:rsidP="00142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7CD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B2C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7BF"/>
  </w:style>
  <w:style w:type="character" w:customStyle="1" w:styleId="Heading1Char">
    <w:name w:val="Heading 1 Char"/>
    <w:basedOn w:val="DefaultParagraphFont"/>
    <w:link w:val="Heading1"/>
    <w:rsid w:val="00142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7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7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427BF"/>
    <w:rPr>
      <w:i/>
    </w:rPr>
  </w:style>
  <w:style w:type="paragraph" w:customStyle="1" w:styleId="SuperHeading">
    <w:name w:val="SuperHeading"/>
    <w:basedOn w:val="Normal"/>
    <w:rsid w:val="00142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27BF"/>
    <w:rPr>
      <w:b/>
    </w:rPr>
  </w:style>
  <w:style w:type="character" w:customStyle="1" w:styleId="Heading2Char">
    <w:name w:val="Heading 2 Char"/>
    <w:basedOn w:val="DefaultParagraphFont"/>
    <w:link w:val="Heading2"/>
    <w:rsid w:val="00142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7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7BF"/>
    <w:rPr>
      <w:b/>
      <w:spacing w:val="0"/>
    </w:rPr>
  </w:style>
  <w:style w:type="paragraph" w:customStyle="1" w:styleId="SuperTitle">
    <w:name w:val="SuperTitle"/>
    <w:basedOn w:val="Title"/>
    <w:rsid w:val="00142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7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7BF"/>
  </w:style>
  <w:style w:type="paragraph" w:styleId="TableofFigures">
    <w:name w:val="table of figures"/>
    <w:basedOn w:val="Normal"/>
    <w:next w:val="Normal"/>
    <w:semiHidden/>
    <w:rsid w:val="00142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7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27BF"/>
    <w:rPr>
      <w:rFonts w:ascii="Wingdings" w:hAnsi="Wingdings"/>
    </w:rPr>
  </w:style>
  <w:style w:type="paragraph" w:customStyle="1" w:styleId="TableHeading">
    <w:name w:val="Table Heading"/>
    <w:basedOn w:val="HeadingBase"/>
    <w:rsid w:val="00142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7BF"/>
    <w:rPr>
      <w:color w:val="0033CC"/>
      <w:u w:val="none"/>
    </w:rPr>
  </w:style>
  <w:style w:type="paragraph" w:customStyle="1" w:styleId="BodyTextRight">
    <w:name w:val="Body Text Right"/>
    <w:basedOn w:val="BodyText"/>
    <w:rsid w:val="00142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7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7BF"/>
    <w:rPr>
      <w:sz w:val="32"/>
    </w:rPr>
  </w:style>
  <w:style w:type="paragraph" w:customStyle="1" w:styleId="HeadingProcedure">
    <w:name w:val="Heading Procedure"/>
    <w:basedOn w:val="HeadingBase"/>
    <w:next w:val="Normal"/>
    <w:rsid w:val="00142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7BF"/>
    <w:pPr>
      <w:spacing w:before="60" w:after="60"/>
    </w:pPr>
  </w:style>
  <w:style w:type="paragraph" w:styleId="ListContinue">
    <w:name w:val="List Continue"/>
    <w:basedOn w:val="List"/>
    <w:rsid w:val="001427BF"/>
    <w:pPr>
      <w:ind w:firstLine="0"/>
    </w:pPr>
  </w:style>
  <w:style w:type="paragraph" w:customStyle="1" w:styleId="ListNote">
    <w:name w:val="List Note"/>
    <w:basedOn w:val="List"/>
    <w:rsid w:val="00142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7BF"/>
    <w:rPr>
      <w:rFonts w:ascii="Courier New" w:hAnsi="Courier New"/>
    </w:rPr>
  </w:style>
  <w:style w:type="paragraph" w:customStyle="1" w:styleId="NoteBullet">
    <w:name w:val="Note Bullet"/>
    <w:basedOn w:val="Note"/>
    <w:rsid w:val="00142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7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7BF"/>
    <w:rPr>
      <w:b/>
      <w:smallCaps/>
    </w:rPr>
  </w:style>
  <w:style w:type="paragraph" w:customStyle="1" w:styleId="TableListNumber">
    <w:name w:val="Table List Number"/>
    <w:basedOn w:val="ListNumber"/>
    <w:rsid w:val="00142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7BF"/>
    <w:pPr>
      <w:numPr>
        <w:numId w:val="8"/>
      </w:numPr>
    </w:pPr>
  </w:style>
  <w:style w:type="paragraph" w:customStyle="1" w:styleId="ListAlpha2">
    <w:name w:val="List Alpha 2"/>
    <w:basedOn w:val="List2"/>
    <w:rsid w:val="001427BF"/>
    <w:pPr>
      <w:numPr>
        <w:numId w:val="7"/>
      </w:numPr>
    </w:pPr>
  </w:style>
  <w:style w:type="paragraph" w:styleId="List2">
    <w:name w:val="List 2"/>
    <w:basedOn w:val="BodyText"/>
    <w:rsid w:val="00142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7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7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27BF"/>
    <w:pPr>
      <w:numPr>
        <w:numId w:val="3"/>
      </w:numPr>
    </w:pPr>
  </w:style>
  <w:style w:type="paragraph" w:styleId="ListContinue2">
    <w:name w:val="List Continue 2"/>
    <w:basedOn w:val="List2"/>
    <w:rsid w:val="001427BF"/>
    <w:pPr>
      <w:ind w:firstLine="0"/>
    </w:pPr>
  </w:style>
  <w:style w:type="paragraph" w:styleId="ListContinue3">
    <w:name w:val="List Continue 3"/>
    <w:basedOn w:val="List3"/>
    <w:rsid w:val="001427BF"/>
    <w:pPr>
      <w:ind w:left="1021" w:firstLine="0"/>
    </w:pPr>
  </w:style>
  <w:style w:type="paragraph" w:styleId="ListContinue4">
    <w:name w:val="List Continue 4"/>
    <w:basedOn w:val="List4"/>
    <w:rsid w:val="001427BF"/>
    <w:pPr>
      <w:ind w:firstLine="0"/>
    </w:pPr>
  </w:style>
  <w:style w:type="paragraph" w:styleId="ListContinue5">
    <w:name w:val="List Continue 5"/>
    <w:basedOn w:val="List5"/>
    <w:rsid w:val="001427BF"/>
    <w:pPr>
      <w:ind w:firstLine="0"/>
    </w:pPr>
  </w:style>
  <w:style w:type="paragraph" w:styleId="ListNumber3">
    <w:name w:val="List Number 3"/>
    <w:basedOn w:val="List3"/>
    <w:rsid w:val="001427BF"/>
    <w:pPr>
      <w:numPr>
        <w:numId w:val="4"/>
      </w:numPr>
    </w:pPr>
  </w:style>
  <w:style w:type="paragraph" w:styleId="ListNumber4">
    <w:name w:val="List Number 4"/>
    <w:basedOn w:val="List4"/>
    <w:rsid w:val="001427BF"/>
    <w:pPr>
      <w:numPr>
        <w:numId w:val="5"/>
      </w:numPr>
    </w:pPr>
  </w:style>
  <w:style w:type="paragraph" w:styleId="ListNumber5">
    <w:name w:val="List Number 5"/>
    <w:basedOn w:val="List5"/>
    <w:rsid w:val="001427BF"/>
    <w:pPr>
      <w:numPr>
        <w:numId w:val="6"/>
      </w:numPr>
    </w:pPr>
  </w:style>
  <w:style w:type="paragraph" w:styleId="BlockText">
    <w:name w:val="Block Text"/>
    <w:basedOn w:val="Normal"/>
    <w:rsid w:val="00142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7BF"/>
    <w:rPr>
      <w:sz w:val="16"/>
      <w:vertAlign w:val="superscript"/>
    </w:rPr>
  </w:style>
  <w:style w:type="character" w:customStyle="1" w:styleId="Symbols">
    <w:name w:val="Symbols"/>
    <w:basedOn w:val="DefaultParagraphFont"/>
    <w:rsid w:val="001427BF"/>
    <w:rPr>
      <w:rFonts w:ascii="Symbol" w:hAnsi="Symbol"/>
    </w:rPr>
  </w:style>
  <w:style w:type="character" w:customStyle="1" w:styleId="MenuOptions">
    <w:name w:val="Menu Options"/>
    <w:basedOn w:val="DefaultParagraphFont"/>
    <w:rsid w:val="00142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7BF"/>
    <w:rPr>
      <w:b/>
    </w:rPr>
  </w:style>
  <w:style w:type="character" w:customStyle="1" w:styleId="Underlined">
    <w:name w:val="Underlined"/>
    <w:basedOn w:val="DefaultParagraphFont"/>
    <w:rsid w:val="001427BF"/>
    <w:rPr>
      <w:u w:val="single"/>
    </w:rPr>
  </w:style>
  <w:style w:type="paragraph" w:customStyle="1" w:styleId="TableBodyTextRight">
    <w:name w:val="Table Body Text Right"/>
    <w:basedOn w:val="TableBodyText"/>
    <w:rsid w:val="00142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7BF"/>
    <w:rPr>
      <w:sz w:val="18"/>
    </w:rPr>
  </w:style>
  <w:style w:type="paragraph" w:customStyle="1" w:styleId="BodySmallRight">
    <w:name w:val="Body Small Right"/>
    <w:basedOn w:val="BodyTextRight"/>
    <w:rsid w:val="001427BF"/>
    <w:rPr>
      <w:sz w:val="18"/>
      <w:szCs w:val="18"/>
    </w:rPr>
  </w:style>
  <w:style w:type="paragraph" w:customStyle="1" w:styleId="MarginEdition">
    <w:name w:val="Margin Edition"/>
    <w:basedOn w:val="MarginNote"/>
    <w:rsid w:val="00142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7BF"/>
    <w:rPr>
      <w:sz w:val="2"/>
      <w:szCs w:val="2"/>
    </w:rPr>
  </w:style>
  <w:style w:type="character" w:customStyle="1" w:styleId="Small">
    <w:name w:val="Small"/>
    <w:basedOn w:val="DefaultParagraphFont"/>
    <w:rsid w:val="001427BF"/>
    <w:rPr>
      <w:sz w:val="16"/>
    </w:rPr>
  </w:style>
  <w:style w:type="paragraph" w:customStyle="1" w:styleId="WideTable">
    <w:name w:val="Wide Table"/>
    <w:basedOn w:val="Normal"/>
    <w:rsid w:val="00142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7BF"/>
  </w:style>
  <w:style w:type="paragraph" w:styleId="Quote">
    <w:name w:val="Quote"/>
    <w:basedOn w:val="Heading1"/>
    <w:link w:val="QuoteChar"/>
    <w:qFormat/>
    <w:rsid w:val="00142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7BF"/>
    <w:pPr>
      <w:pageBreakBefore/>
    </w:pPr>
  </w:style>
  <w:style w:type="paragraph" w:customStyle="1" w:styleId="Border">
    <w:name w:val="Border"/>
    <w:basedOn w:val="Normal"/>
    <w:qFormat/>
    <w:rsid w:val="00142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7BF"/>
    <w:rPr>
      <w:u w:val="single"/>
    </w:rPr>
  </w:style>
  <w:style w:type="character" w:customStyle="1" w:styleId="BoldandItalics">
    <w:name w:val="Bold and Italics"/>
    <w:qFormat/>
    <w:rsid w:val="001427BF"/>
    <w:rPr>
      <w:b/>
      <w:i/>
      <w:u w:val="none"/>
    </w:rPr>
  </w:style>
  <w:style w:type="paragraph" w:styleId="BalloonText">
    <w:name w:val="Balloon Text"/>
    <w:basedOn w:val="Normal"/>
    <w:link w:val="BalloonTextChar"/>
    <w:rsid w:val="00142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7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3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4105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AHCPLY210 Catch and load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