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C82" w:rsidP="00413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AHCPHT511 Develop a horticultural production plan</w:t>
      </w:r>
      <w:r>
        <w:fldChar w:fldCharType="end"/>
      </w:r>
    </w:p>
    <w:p w:rsidR="00413C82" w:rsidP="00413C82">
      <w:pPr>
        <w:pStyle w:val="Version"/>
        <w:sectPr w:rsidSect="00143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0CE" w:rsidP="001430CE">
      <w:pPr>
        <w:pStyle w:val="SuperHeading"/>
      </w:pPr>
      <w:r w:rsidRPr="001430CE">
        <w:t>AHCPHT511 Develop a horticultural production plan</w:t>
      </w:r>
    </w:p>
    <w:p w:rsidR="00000000" w:rsidRPr="001430CE" w:rsidP="001430CE">
      <w:pPr>
        <w:pStyle w:val="Heading1"/>
      </w:pPr>
      <w:bookmarkStart w:id="1" w:name="O_1154320"/>
      <w:bookmarkEnd w:id="1"/>
      <w:r w:rsidRPr="001430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Comments</w:t>
            </w:r>
          </w:p>
        </w:tc>
      </w:tr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>This version released with AHC Agriculture, Horticulture and Conservation and Land Management Training Package Version 6.0.</w:t>
            </w:r>
          </w:p>
        </w:tc>
      </w:tr>
    </w:tbl>
    <w:p w:rsidR="00000000" w:rsidRPr="001430CE" w:rsidP="001430CE">
      <w:pPr>
        <w:pStyle w:val="BodyText"/>
      </w:pPr>
    </w:p>
    <w:p w:rsidR="00000000" w:rsidRPr="001430CE" w:rsidP="001430CE">
      <w:pPr>
        <w:pStyle w:val="AllowPageBreak"/>
      </w:pPr>
    </w:p>
    <w:p w:rsidR="00000000" w:rsidRPr="001430CE" w:rsidP="001430CE">
      <w:pPr>
        <w:pStyle w:val="Heading1"/>
      </w:pPr>
      <w:bookmarkStart w:id="2" w:name="O_1154321"/>
      <w:bookmarkEnd w:id="2"/>
      <w:r w:rsidRPr="001430CE">
        <w:t>Application</w:t>
      </w:r>
    </w:p>
    <w:p w:rsidR="00000000" w:rsidRPr="001430CE" w:rsidP="00413C82">
      <w:pPr>
        <w:pStyle w:val="BodyText"/>
      </w:pPr>
      <w:r w:rsidRPr="001430CE">
        <w:t>This unit of competency describes the ski</w:t>
      </w:r>
      <w:r w:rsidRPr="001430CE">
        <w:t>lls and knowledge required to develop a production plan, including carrying out planning activities, determining horticultural production requirements, scheduling production activities, planning monitoring of the production plan, and documenting the produc</w:t>
      </w:r>
      <w:r w:rsidRPr="001430CE">
        <w:t>tion plan and specifications for a horticultural workplace.</w:t>
      </w:r>
    </w:p>
    <w:p w:rsidR="00000000" w:rsidRPr="001430CE" w:rsidP="00413C82">
      <w:pPr>
        <w:pStyle w:val="BodyText"/>
      </w:pPr>
      <w:r w:rsidRPr="001430CE">
        <w:t>The unit applies to individuals who apply specialised skills and knowledge to the development of a horticultural production plan, and take personal responsibility and exercise autonomy in undertak</w:t>
      </w:r>
      <w:r w:rsidRPr="001430CE">
        <w:t>ing complex work. They analyse and synthesise information, and analyse, design and communicate solutions to sometimes complex problems.</w:t>
      </w:r>
    </w:p>
    <w:p w:rsidR="00000000" w:rsidRPr="001430CE" w:rsidP="00413C82">
      <w:pPr>
        <w:pStyle w:val="BodyText"/>
      </w:pPr>
      <w:r w:rsidRPr="001430CE">
        <w:t>All work must be carried out to comply with workplace procedures, health and safety in the workplace requirements, legis</w:t>
      </w:r>
      <w:r w:rsidRPr="001430CE">
        <w:t>lative and regulatory requirements, and sustainability and biosecurity practices.</w:t>
      </w:r>
    </w:p>
    <w:p w:rsidR="00000000" w:rsidRPr="001430CE" w:rsidP="00413C82">
      <w:pPr>
        <w:pStyle w:val="BodyText"/>
      </w:pPr>
      <w:r w:rsidRPr="001430CE">
        <w:t>No licensing, legislative or certification requirements apply to this unit at the time of publication.</w:t>
      </w:r>
    </w:p>
    <w:p w:rsidR="00000000" w:rsidRPr="001430CE" w:rsidP="001430CE">
      <w:pPr>
        <w:pStyle w:val="Heading1"/>
      </w:pPr>
      <w:bookmarkStart w:id="3" w:name="O_1154322"/>
      <w:bookmarkEnd w:id="3"/>
      <w:r w:rsidRPr="001430CE">
        <w:t>Pre-requisite Unit</w:t>
      </w:r>
    </w:p>
    <w:p w:rsidR="00000000" w:rsidRPr="001430CE" w:rsidP="00413C82">
      <w:pPr>
        <w:pStyle w:val="BodyText"/>
      </w:pPr>
      <w:r w:rsidRPr="001430CE">
        <w:t>Nil</w:t>
      </w:r>
    </w:p>
    <w:p w:rsidR="00000000" w:rsidRPr="001430CE" w:rsidP="001430CE">
      <w:pPr>
        <w:pStyle w:val="Heading1"/>
      </w:pPr>
      <w:bookmarkStart w:id="4" w:name="O_1154324"/>
      <w:bookmarkEnd w:id="4"/>
      <w:r w:rsidRPr="001430CE">
        <w:t>Unit Secto</w:t>
      </w:r>
      <w:r w:rsidRPr="001430CE">
        <w:t>r</w:t>
      </w:r>
    </w:p>
    <w:p w:rsidR="00000000" w:rsidRPr="001430CE" w:rsidP="00413C82">
      <w:pPr>
        <w:pStyle w:val="BodyText"/>
      </w:pPr>
      <w:r w:rsidRPr="001430CE">
        <w:t>Production Horticulture (PHT)</w:t>
      </w:r>
    </w:p>
    <w:p w:rsidR="00000000" w:rsidRPr="001430CE" w:rsidP="001430CE">
      <w:pPr>
        <w:pStyle w:val="Heading1"/>
      </w:pPr>
      <w:bookmarkStart w:id="5" w:name="O_1154325"/>
      <w:bookmarkEnd w:id="5"/>
      <w:r w:rsidRPr="001430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Performance Criteria</w:t>
            </w:r>
          </w:p>
        </w:tc>
      </w:tr>
      <w:tr w:rsidTr="0041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 xml:space="preserve">1. Carry out planning </w:t>
            </w:r>
            <w:r w:rsidRPr="001430CE">
              <w:t>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 xml:space="preserve">1.1 Determine client preferences and requirements for the production </w:t>
            </w:r>
            <w:r w:rsidRPr="001430CE">
              <w:t>plan, and confirm according to workplace marketing strategy and business plans</w:t>
            </w:r>
          </w:p>
          <w:p w:rsidR="00000000" w:rsidRPr="001430CE" w:rsidP="001430CE">
            <w:pPr>
              <w:pStyle w:val="BodyText"/>
            </w:pPr>
            <w:r w:rsidRPr="001430CE">
              <w:t>1.2 Assess the production site for growing environment factors, services an</w:t>
            </w:r>
            <w:r w:rsidRPr="001430CE">
              <w:t>d site modifications</w:t>
            </w:r>
          </w:p>
          <w:p w:rsidR="00000000" w:rsidRPr="001430CE" w:rsidP="001430CE">
            <w:pPr>
              <w:pStyle w:val="BodyText"/>
            </w:pPr>
            <w:r w:rsidRPr="001430CE">
              <w:t>1.3 Conduct research into the growing requirements of plant species and cultivars, and restrictions that may affect the production plan</w:t>
            </w:r>
          </w:p>
          <w:p w:rsidR="00000000" w:rsidRPr="001430CE" w:rsidP="001430CE">
            <w:pPr>
              <w:pStyle w:val="BodyText"/>
            </w:pPr>
            <w:r w:rsidRPr="001430CE">
              <w:t>1.4 Identify sustainable land use issues that may affect planned production</w:t>
            </w:r>
          </w:p>
          <w:p w:rsidR="00000000" w:rsidRPr="001430CE" w:rsidP="001430CE">
            <w:pPr>
              <w:pStyle w:val="BodyText"/>
            </w:pPr>
            <w:r w:rsidRPr="001430CE">
              <w:t>1.5 Set production targets that are consistent with the marketing strategy and business plan</w:t>
            </w:r>
          </w:p>
          <w:p w:rsidR="00000000" w:rsidRPr="001430CE" w:rsidP="001430CE">
            <w:pPr>
              <w:pStyle w:val="BodyText"/>
            </w:pPr>
            <w:r w:rsidRPr="001430CE">
              <w:t>1.6 Determine production requirements in terms of quantity, quality and availability of the product</w:t>
            </w:r>
          </w:p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1.7 Develop a draft plan that reflects client preferences and r</w:t>
            </w:r>
            <w:r w:rsidRPr="001430CE">
              <w:t>equirements</w:t>
            </w:r>
          </w:p>
        </w:tc>
      </w:tr>
      <w:tr w:rsidTr="0041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2. Determine the requirements of horticultural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>2.1 Identify plant species that are appropriate to the site and consistent with the plan</w:t>
            </w:r>
          </w:p>
          <w:p w:rsidR="00000000" w:rsidRPr="001430CE" w:rsidP="001430CE">
            <w:pPr>
              <w:pStyle w:val="BodyText"/>
            </w:pPr>
            <w:r w:rsidRPr="001430CE">
              <w:t>2.2 Calculate, cost and confirm availability and quantity required with the supplier</w:t>
            </w:r>
          </w:p>
          <w:p w:rsidR="00000000" w:rsidRPr="001430CE" w:rsidP="001430CE">
            <w:pPr>
              <w:pStyle w:val="BodyText"/>
            </w:pPr>
            <w:r w:rsidRPr="001430CE">
              <w:t xml:space="preserve">2.3 Select </w:t>
            </w:r>
            <w:r w:rsidRPr="001430CE">
              <w:t>plant establishment procedures consistent with the agreed preliminary plan</w:t>
            </w:r>
          </w:p>
          <w:p w:rsidR="00000000" w:rsidRPr="001430CE" w:rsidP="001430CE">
            <w:pPr>
              <w:pStyle w:val="BodyText"/>
            </w:pPr>
            <w:r w:rsidRPr="001430CE">
              <w:t>2.4 Ensure design of the site includes irrigation and drainage systems, and takes into account the growing requirements of plants and sustainable land use practices</w:t>
            </w:r>
          </w:p>
          <w:p w:rsidR="00000000" w:rsidRPr="001430CE" w:rsidP="001430CE">
            <w:pPr>
              <w:pStyle w:val="BodyText"/>
            </w:pPr>
            <w:r w:rsidRPr="001430CE">
              <w:t>2.5 Document cul</w:t>
            </w:r>
            <w:r w:rsidRPr="001430CE">
              <w:t>tural management practices to achieve optimal growth environment from planting to harvest</w:t>
            </w:r>
          </w:p>
          <w:p w:rsidR="00000000" w:rsidRPr="001430CE" w:rsidP="001430CE">
            <w:pPr>
              <w:pStyle w:val="BodyText"/>
            </w:pPr>
            <w:r w:rsidRPr="001430CE">
              <w:t>2.6 Determine harvesting dates to meet market specifications and deadlines</w:t>
            </w:r>
          </w:p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2.7 Identify and cost resources, tools, equipment and machinery required for production and</w:t>
            </w:r>
            <w:r w:rsidRPr="001430CE">
              <w:t xml:space="preserve"> site establishment</w:t>
            </w:r>
          </w:p>
        </w:tc>
      </w:tr>
      <w:tr w:rsidTr="0041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3. Schedule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>3.1 Outline staged implementation and development of the crop production activities, including providing for future works access</w:t>
            </w:r>
          </w:p>
          <w:p w:rsidR="00000000" w:rsidRPr="001430CE" w:rsidP="001430CE">
            <w:pPr>
              <w:pStyle w:val="BodyText"/>
            </w:pPr>
            <w:r w:rsidRPr="001430CE">
              <w:t>3.2 Determine and document timelines for crop production activities, tak</w:t>
            </w:r>
            <w:r w:rsidRPr="001430CE">
              <w:t>ing into account any other planning requirements</w:t>
            </w:r>
          </w:p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3.3 Plan and schedule marketing according to the production schedule and marketing strategy</w:t>
            </w:r>
          </w:p>
        </w:tc>
      </w:tr>
      <w:tr w:rsidTr="0041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4. Plan monitoring of the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>4.1 Determine production activities to be monitored, the format for reco</w:t>
            </w:r>
            <w:r w:rsidRPr="001430CE">
              <w:t>rding factors, frequency of monitoring and the thresholds for remedial action</w:t>
            </w:r>
          </w:p>
          <w:p w:rsidR="00000000" w:rsidRPr="001430CE" w:rsidP="001430CE">
            <w:pPr>
              <w:pStyle w:val="BodyText"/>
            </w:pPr>
            <w:r w:rsidRPr="001430CE">
              <w:t>4.2 Document required remedial or contingency plan for implementation by staff</w:t>
            </w:r>
          </w:p>
          <w:p w:rsidR="00000000" w:rsidRPr="001430CE" w:rsidP="001430CE">
            <w:pPr>
              <w:pStyle w:val="BodyText"/>
            </w:pPr>
            <w:r w:rsidRPr="001430CE">
              <w:t>4.3 Review on a regular basis the effectiveness of the monitoring system</w:t>
            </w:r>
          </w:p>
          <w:p w:rsidR="00000000" w:rsidRPr="001430CE" w:rsidP="001430CE">
            <w:pPr>
              <w:pStyle w:val="BodyText"/>
            </w:pPr>
            <w:r w:rsidRPr="001430CE">
              <w:t>4.4 Compare the production program with feedback and projections from clients</w:t>
            </w:r>
          </w:p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4.5 Implement remedial action or contingency plan where crop production falls outside client projections</w:t>
            </w:r>
          </w:p>
        </w:tc>
      </w:tr>
      <w:tr w:rsidTr="0041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5. Prepare and document the production plan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>5.1 Prepa</w:t>
            </w:r>
            <w:r w:rsidRPr="001430CE">
              <w:t>re detailed plans, specifications and quotations based on horticultural conventions and the requirements of production</w:t>
            </w:r>
          </w:p>
          <w:p w:rsidR="00000000" w:rsidRPr="001430CE" w:rsidP="001430CE">
            <w:pPr>
              <w:pStyle w:val="BodyText"/>
            </w:pPr>
            <w:r w:rsidRPr="001430CE">
              <w:t>5.2 Develop and document detailed on-site procedures and schedules required for crop production</w:t>
            </w:r>
          </w:p>
        </w:tc>
      </w:tr>
    </w:tbl>
    <w:p w:rsidR="00000000" w:rsidRPr="001430CE" w:rsidP="001430CE">
      <w:pPr>
        <w:pStyle w:val="BodyText"/>
      </w:pPr>
    </w:p>
    <w:p w:rsidR="00000000" w:rsidRPr="001430CE" w:rsidP="001430CE">
      <w:pPr>
        <w:pStyle w:val="AllowPageBreak"/>
      </w:pPr>
    </w:p>
    <w:p w:rsidR="00000000" w:rsidRPr="001430CE" w:rsidP="001430CE">
      <w:pPr>
        <w:pStyle w:val="Heading1"/>
      </w:pPr>
      <w:bookmarkStart w:id="6" w:name="O_1154326"/>
      <w:bookmarkEnd w:id="6"/>
      <w:r w:rsidRPr="001430CE">
        <w:t>Foundation Skills</w:t>
      </w:r>
    </w:p>
    <w:p w:rsidR="00000000" w:rsidRPr="00413C82" w:rsidP="00413C82">
      <w:pPr>
        <w:pStyle w:val="BodyText"/>
        <w:rPr>
          <w:i/>
        </w:rPr>
      </w:pPr>
      <w:r w:rsidRPr="00413C82">
        <w:rPr>
          <w:rStyle w:val="Emphasis"/>
        </w:rPr>
        <w:t>Th</w:t>
      </w:r>
      <w:r w:rsidRPr="00413C82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Description</w:t>
            </w:r>
          </w:p>
        </w:tc>
      </w:tr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ListBullet"/>
            </w:pPr>
            <w:r w:rsidRPr="001430CE">
              <w:t>Identify and interpret information regarding the production and growing requirements of plant species and cultivars, and restrictions</w:t>
            </w:r>
          </w:p>
          <w:p w:rsidR="00000000" w:rsidP="001430CE">
            <w:pPr>
              <w:pStyle w:val="ListBullet"/>
              <w:rPr>
                <w:lang w:val="en-NZ"/>
              </w:rPr>
            </w:pPr>
            <w:r w:rsidRPr="001430CE">
              <w:t>Identify and interpret client requirements, market specifications and marketing strategy</w:t>
            </w:r>
          </w:p>
        </w:tc>
      </w:tr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ListBullet"/>
              <w:rPr>
                <w:lang w:val="en-NZ"/>
              </w:rPr>
            </w:pPr>
            <w:r w:rsidRPr="001430CE">
              <w:t>Document a horticultura</w:t>
            </w:r>
            <w:r w:rsidRPr="001430CE">
              <w:t>l production plan</w:t>
            </w:r>
          </w:p>
        </w:tc>
      </w:tr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ListBullet"/>
              <w:rPr>
                <w:lang w:val="en-NZ"/>
              </w:rPr>
            </w:pPr>
            <w:r w:rsidRPr="001430CE">
              <w:t>Initiate discussions with client and suppliers, using clear language to plan and communicate horticultural production plan</w:t>
            </w:r>
          </w:p>
        </w:tc>
      </w:tr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ListBullet"/>
            </w:pPr>
            <w:r w:rsidRPr="001430CE">
              <w:t>Access and analyse data for input to production plan and production schedule</w:t>
            </w:r>
          </w:p>
          <w:p w:rsidR="00000000" w:rsidRPr="001430CE" w:rsidP="001430CE">
            <w:pPr>
              <w:pStyle w:val="ListBullet"/>
            </w:pPr>
            <w:r w:rsidRPr="001430CE">
              <w:t>Document harvesting dates and resource costs of production plan</w:t>
            </w:r>
          </w:p>
        </w:tc>
      </w:tr>
    </w:tbl>
    <w:p w:rsidR="00000000" w:rsidRPr="001430CE" w:rsidP="001430CE">
      <w:pPr>
        <w:pStyle w:val="BodyText"/>
      </w:pPr>
    </w:p>
    <w:p w:rsidR="00000000" w:rsidRPr="001430CE" w:rsidP="001430CE">
      <w:pPr>
        <w:pStyle w:val="AllowPageBreak"/>
      </w:pPr>
    </w:p>
    <w:p w:rsidR="00000000" w:rsidRPr="001430CE" w:rsidP="001430CE">
      <w:pPr>
        <w:pStyle w:val="Heading1"/>
      </w:pPr>
      <w:bookmarkStart w:id="7" w:name="O_1154328"/>
      <w:bookmarkEnd w:id="7"/>
      <w:r w:rsidRPr="001430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Bold"/>
              <w:rPr>
                <w:lang w:val="en-NZ"/>
              </w:rPr>
            </w:pPr>
            <w:r w:rsidRPr="001430CE">
              <w:t>Equivalence status</w:t>
            </w:r>
          </w:p>
        </w:tc>
      </w:tr>
      <w:tr w:rsidTr="00143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AHCPHT511 Develop a horticultural production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AHCPHT502 Develop a horticultural production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>Minor changes to application</w:t>
            </w:r>
          </w:p>
          <w:p w:rsidR="00000000" w:rsidRPr="001430CE" w:rsidP="001430CE">
            <w:pPr>
              <w:pStyle w:val="BodyText"/>
            </w:pPr>
            <w:r w:rsidRPr="001430CE">
              <w:t>Major changes to performance criteria</w:t>
            </w:r>
          </w:p>
          <w:p w:rsidR="00000000" w:rsidRPr="001430CE" w:rsidP="001430CE">
            <w:pPr>
              <w:pStyle w:val="BodyText"/>
            </w:pPr>
            <w:r w:rsidRPr="001430CE">
              <w:t>Foundation skills added</w:t>
            </w:r>
          </w:p>
          <w:p w:rsidR="00000000" w:rsidP="001430CE">
            <w:pPr>
              <w:pStyle w:val="BodyText"/>
              <w:rPr>
                <w:lang w:val="en-NZ"/>
              </w:rPr>
            </w:pPr>
            <w:r w:rsidRPr="001430C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CE" w:rsidP="001430CE">
            <w:pPr>
              <w:pStyle w:val="BodyText"/>
            </w:pPr>
            <w:r w:rsidRPr="001430CE">
              <w:t xml:space="preserve">Not equivalent </w:t>
            </w:r>
          </w:p>
        </w:tc>
      </w:tr>
    </w:tbl>
    <w:p w:rsidR="00000000" w:rsidRPr="001430CE" w:rsidP="001430CE">
      <w:pPr>
        <w:pStyle w:val="BodyText"/>
      </w:pPr>
    </w:p>
    <w:p w:rsidR="00000000" w:rsidRPr="001430CE" w:rsidP="001430CE">
      <w:pPr>
        <w:pStyle w:val="AllowPageBreak"/>
      </w:pPr>
    </w:p>
    <w:p w:rsidR="00000000" w:rsidRPr="001430CE" w:rsidP="001430CE">
      <w:pPr>
        <w:pStyle w:val="Heading1"/>
      </w:pPr>
      <w:bookmarkStart w:id="8" w:name="O_1154335"/>
      <w:bookmarkEnd w:id="8"/>
      <w:r w:rsidRPr="001430CE">
        <w:t>Links</w:t>
      </w:r>
    </w:p>
    <w:p w:rsidR="00000000" w:rsidRPr="001430CE" w:rsidP="00413C82">
      <w:pPr>
        <w:pStyle w:val="BodyText"/>
      </w:pPr>
      <w:r w:rsidRPr="001430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40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30CE" w:rsidP="001430CE"/>
    <w:sectPr w:rsidSect="00143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CE" w:rsidRPr="00413C82" w:rsidP="00413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C82" w:rsidP="00143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C82" w:rsidP="00143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3C82" w:rsidP="00143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0CE" w:rsidRPr="00413C82" w:rsidP="00413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C82" w:rsidRPr="002D2AF8" w:rsidP="00143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AHCPHT511 Develop a horticultural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3C82" w:rsidP="00143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402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EE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0CE"/>
  </w:style>
  <w:style w:type="character" w:customStyle="1" w:styleId="Heading1Char">
    <w:name w:val="Heading 1 Char"/>
    <w:basedOn w:val="DefaultParagraphFont"/>
    <w:link w:val="Heading1"/>
    <w:rsid w:val="00143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0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430CE"/>
    <w:rPr>
      <w:i/>
    </w:rPr>
  </w:style>
  <w:style w:type="paragraph" w:customStyle="1" w:styleId="SuperHeading">
    <w:name w:val="SuperHeading"/>
    <w:basedOn w:val="Normal"/>
    <w:rsid w:val="00143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30CE"/>
    <w:rPr>
      <w:b/>
    </w:rPr>
  </w:style>
  <w:style w:type="character" w:customStyle="1" w:styleId="Heading2Char">
    <w:name w:val="Heading 2 Char"/>
    <w:basedOn w:val="DefaultParagraphFont"/>
    <w:link w:val="Heading2"/>
    <w:rsid w:val="00143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30CE"/>
    <w:rPr>
      <w:b/>
      <w:spacing w:val="0"/>
    </w:rPr>
  </w:style>
  <w:style w:type="paragraph" w:customStyle="1" w:styleId="SuperTitle">
    <w:name w:val="SuperTitle"/>
    <w:basedOn w:val="Title"/>
    <w:rsid w:val="00143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0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0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0CE"/>
  </w:style>
  <w:style w:type="paragraph" w:styleId="TableofFigures">
    <w:name w:val="table of figures"/>
    <w:basedOn w:val="Normal"/>
    <w:next w:val="Normal"/>
    <w:semiHidden/>
    <w:rsid w:val="00143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0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0CE"/>
    <w:rPr>
      <w:rFonts w:ascii="Wingdings" w:hAnsi="Wingdings"/>
    </w:rPr>
  </w:style>
  <w:style w:type="paragraph" w:customStyle="1" w:styleId="TableHeading">
    <w:name w:val="Table Heading"/>
    <w:basedOn w:val="HeadingBase"/>
    <w:rsid w:val="00143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0CE"/>
    <w:rPr>
      <w:color w:val="0033CC"/>
      <w:u w:val="none"/>
    </w:rPr>
  </w:style>
  <w:style w:type="paragraph" w:customStyle="1" w:styleId="BodyTextRight">
    <w:name w:val="Body Text Right"/>
    <w:basedOn w:val="BodyText"/>
    <w:rsid w:val="00143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0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0CE"/>
    <w:rPr>
      <w:sz w:val="32"/>
    </w:rPr>
  </w:style>
  <w:style w:type="paragraph" w:customStyle="1" w:styleId="HeadingProcedure">
    <w:name w:val="Heading Procedure"/>
    <w:basedOn w:val="HeadingBase"/>
    <w:next w:val="Normal"/>
    <w:rsid w:val="00143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0CE"/>
    <w:pPr>
      <w:spacing w:before="60" w:after="60"/>
    </w:pPr>
  </w:style>
  <w:style w:type="paragraph" w:styleId="ListContinue">
    <w:name w:val="List Continue"/>
    <w:basedOn w:val="List"/>
    <w:rsid w:val="001430CE"/>
    <w:pPr>
      <w:ind w:firstLine="0"/>
    </w:pPr>
  </w:style>
  <w:style w:type="paragraph" w:customStyle="1" w:styleId="ListNote">
    <w:name w:val="List Note"/>
    <w:basedOn w:val="List"/>
    <w:rsid w:val="00143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0CE"/>
    <w:rPr>
      <w:rFonts w:ascii="Courier New" w:hAnsi="Courier New"/>
    </w:rPr>
  </w:style>
  <w:style w:type="paragraph" w:customStyle="1" w:styleId="NoteBullet">
    <w:name w:val="Note Bullet"/>
    <w:basedOn w:val="Note"/>
    <w:rsid w:val="00143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0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0CE"/>
    <w:rPr>
      <w:b/>
      <w:smallCaps/>
    </w:rPr>
  </w:style>
  <w:style w:type="paragraph" w:customStyle="1" w:styleId="TableListNumber">
    <w:name w:val="Table List Number"/>
    <w:basedOn w:val="ListNumber"/>
    <w:rsid w:val="00143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0CE"/>
    <w:pPr>
      <w:numPr>
        <w:numId w:val="8"/>
      </w:numPr>
    </w:pPr>
  </w:style>
  <w:style w:type="paragraph" w:customStyle="1" w:styleId="ListAlpha2">
    <w:name w:val="List Alpha 2"/>
    <w:basedOn w:val="List2"/>
    <w:rsid w:val="001430CE"/>
    <w:pPr>
      <w:numPr>
        <w:numId w:val="7"/>
      </w:numPr>
    </w:pPr>
  </w:style>
  <w:style w:type="paragraph" w:styleId="List2">
    <w:name w:val="List 2"/>
    <w:basedOn w:val="BodyText"/>
    <w:rsid w:val="00143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0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0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0CE"/>
    <w:pPr>
      <w:numPr>
        <w:numId w:val="3"/>
      </w:numPr>
    </w:pPr>
  </w:style>
  <w:style w:type="paragraph" w:styleId="ListContinue2">
    <w:name w:val="List Continue 2"/>
    <w:basedOn w:val="List2"/>
    <w:rsid w:val="001430CE"/>
    <w:pPr>
      <w:ind w:firstLine="0"/>
    </w:pPr>
  </w:style>
  <w:style w:type="paragraph" w:styleId="ListContinue3">
    <w:name w:val="List Continue 3"/>
    <w:basedOn w:val="List3"/>
    <w:rsid w:val="001430CE"/>
    <w:pPr>
      <w:ind w:left="1021" w:firstLine="0"/>
    </w:pPr>
  </w:style>
  <w:style w:type="paragraph" w:styleId="ListContinue4">
    <w:name w:val="List Continue 4"/>
    <w:basedOn w:val="List4"/>
    <w:rsid w:val="001430CE"/>
    <w:pPr>
      <w:ind w:firstLine="0"/>
    </w:pPr>
  </w:style>
  <w:style w:type="paragraph" w:styleId="ListContinue5">
    <w:name w:val="List Continue 5"/>
    <w:basedOn w:val="List5"/>
    <w:rsid w:val="001430CE"/>
    <w:pPr>
      <w:ind w:firstLine="0"/>
    </w:pPr>
  </w:style>
  <w:style w:type="paragraph" w:styleId="ListNumber3">
    <w:name w:val="List Number 3"/>
    <w:basedOn w:val="List3"/>
    <w:rsid w:val="001430CE"/>
    <w:pPr>
      <w:numPr>
        <w:numId w:val="4"/>
      </w:numPr>
    </w:pPr>
  </w:style>
  <w:style w:type="paragraph" w:styleId="ListNumber4">
    <w:name w:val="List Number 4"/>
    <w:basedOn w:val="List4"/>
    <w:rsid w:val="001430CE"/>
    <w:pPr>
      <w:numPr>
        <w:numId w:val="5"/>
      </w:numPr>
    </w:pPr>
  </w:style>
  <w:style w:type="paragraph" w:styleId="ListNumber5">
    <w:name w:val="List Number 5"/>
    <w:basedOn w:val="List5"/>
    <w:rsid w:val="001430CE"/>
    <w:pPr>
      <w:numPr>
        <w:numId w:val="6"/>
      </w:numPr>
    </w:pPr>
  </w:style>
  <w:style w:type="paragraph" w:styleId="BlockText">
    <w:name w:val="Block Text"/>
    <w:basedOn w:val="Normal"/>
    <w:rsid w:val="00143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0CE"/>
    <w:rPr>
      <w:sz w:val="16"/>
      <w:vertAlign w:val="superscript"/>
    </w:rPr>
  </w:style>
  <w:style w:type="character" w:customStyle="1" w:styleId="Symbols">
    <w:name w:val="Symbols"/>
    <w:basedOn w:val="DefaultParagraphFont"/>
    <w:rsid w:val="001430CE"/>
    <w:rPr>
      <w:rFonts w:ascii="Symbol" w:hAnsi="Symbol"/>
    </w:rPr>
  </w:style>
  <w:style w:type="character" w:customStyle="1" w:styleId="MenuOptions">
    <w:name w:val="Menu Options"/>
    <w:basedOn w:val="DefaultParagraphFont"/>
    <w:rsid w:val="00143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0CE"/>
    <w:rPr>
      <w:b/>
    </w:rPr>
  </w:style>
  <w:style w:type="character" w:customStyle="1" w:styleId="Underlined">
    <w:name w:val="Underlined"/>
    <w:basedOn w:val="DefaultParagraphFont"/>
    <w:rsid w:val="001430CE"/>
    <w:rPr>
      <w:u w:val="single"/>
    </w:rPr>
  </w:style>
  <w:style w:type="paragraph" w:customStyle="1" w:styleId="TableBodyTextRight">
    <w:name w:val="Table Body Text Right"/>
    <w:basedOn w:val="TableBodyText"/>
    <w:rsid w:val="00143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0CE"/>
    <w:rPr>
      <w:sz w:val="18"/>
    </w:rPr>
  </w:style>
  <w:style w:type="paragraph" w:customStyle="1" w:styleId="BodySmallRight">
    <w:name w:val="Body Small Right"/>
    <w:basedOn w:val="BodyTextRight"/>
    <w:rsid w:val="001430CE"/>
    <w:rPr>
      <w:sz w:val="18"/>
      <w:szCs w:val="18"/>
    </w:rPr>
  </w:style>
  <w:style w:type="paragraph" w:customStyle="1" w:styleId="MarginEdition">
    <w:name w:val="Margin Edition"/>
    <w:basedOn w:val="MarginNote"/>
    <w:rsid w:val="00143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0CE"/>
    <w:rPr>
      <w:sz w:val="2"/>
      <w:szCs w:val="2"/>
    </w:rPr>
  </w:style>
  <w:style w:type="character" w:customStyle="1" w:styleId="Small">
    <w:name w:val="Small"/>
    <w:basedOn w:val="DefaultParagraphFont"/>
    <w:rsid w:val="001430CE"/>
    <w:rPr>
      <w:sz w:val="16"/>
    </w:rPr>
  </w:style>
  <w:style w:type="paragraph" w:customStyle="1" w:styleId="WideTable">
    <w:name w:val="Wide Table"/>
    <w:basedOn w:val="Normal"/>
    <w:rsid w:val="00143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0CE"/>
  </w:style>
  <w:style w:type="paragraph" w:styleId="Quote">
    <w:name w:val="Quote"/>
    <w:basedOn w:val="Heading1"/>
    <w:link w:val="QuoteChar"/>
    <w:qFormat/>
    <w:rsid w:val="00143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0CE"/>
    <w:pPr>
      <w:pageBreakBefore/>
    </w:pPr>
  </w:style>
  <w:style w:type="paragraph" w:customStyle="1" w:styleId="Border">
    <w:name w:val="Border"/>
    <w:basedOn w:val="Normal"/>
    <w:qFormat/>
    <w:rsid w:val="00143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0CE"/>
    <w:rPr>
      <w:u w:val="single"/>
    </w:rPr>
  </w:style>
  <w:style w:type="character" w:customStyle="1" w:styleId="BoldandItalics">
    <w:name w:val="Bold and Italics"/>
    <w:qFormat/>
    <w:rsid w:val="001430CE"/>
    <w:rPr>
      <w:b/>
      <w:i/>
      <w:u w:val="none"/>
    </w:rPr>
  </w:style>
  <w:style w:type="paragraph" w:styleId="BalloonText">
    <w:name w:val="Balloon Text"/>
    <w:basedOn w:val="Normal"/>
    <w:link w:val="BalloonTextChar"/>
    <w:rsid w:val="00143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0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3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5029</Characters>
  <Application>Microsoft Office Word</Application>
  <DocSecurity>0</DocSecurity>
  <Lines>167</Lines>
  <Paragraphs>93</Paragraphs>
  <ScaleCrop>false</ScaleCrop>
  <Company>Author-it Software Corporation Ltd.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AHCPHT511 Develop a horticultural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