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FFC" w:rsidP="00E05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AHCPHT510 Manage a wine making process</w:t>
      </w:r>
      <w:r>
        <w:fldChar w:fldCharType="end"/>
      </w:r>
    </w:p>
    <w:p w:rsidR="00E05FFC" w:rsidP="00E05FFC">
      <w:pPr>
        <w:pStyle w:val="Version"/>
        <w:sectPr w:rsidSect="00B01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802" w:rsidP="00B01802">
      <w:pPr>
        <w:pStyle w:val="SuperHeading"/>
      </w:pPr>
      <w:r w:rsidRPr="00B01802">
        <w:t>AHCPHT510 Manage a wine making process</w:t>
      </w:r>
    </w:p>
    <w:p w:rsidR="00000000" w:rsidRPr="00B01802" w:rsidP="00B01802">
      <w:pPr>
        <w:pStyle w:val="Heading1"/>
      </w:pPr>
      <w:bookmarkStart w:id="1" w:name="O_1058038"/>
      <w:bookmarkEnd w:id="1"/>
      <w:r w:rsidRPr="00B018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Comments</w:t>
            </w:r>
          </w:p>
        </w:tc>
      </w:tr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This version released with AHC Agriculture, Horticulture and Conservation and Land Management Training Package Version 4.0.</w:t>
            </w:r>
          </w:p>
        </w:tc>
      </w:tr>
    </w:tbl>
    <w:p w:rsidR="00000000" w:rsidRPr="00B01802" w:rsidP="00B01802">
      <w:pPr>
        <w:pStyle w:val="BodyText"/>
      </w:pPr>
    </w:p>
    <w:p w:rsidR="00000000" w:rsidRPr="00B01802" w:rsidP="00B01802">
      <w:pPr>
        <w:pStyle w:val="AllowPageBreak"/>
      </w:pPr>
    </w:p>
    <w:p w:rsidR="00000000" w:rsidRPr="00B01802" w:rsidP="00B01802">
      <w:pPr>
        <w:pStyle w:val="Heading1"/>
      </w:pPr>
      <w:bookmarkStart w:id="2" w:name="O_1058039"/>
      <w:bookmarkEnd w:id="2"/>
      <w:r w:rsidRPr="00B01802">
        <w:t>Application</w:t>
      </w:r>
    </w:p>
    <w:p w:rsidR="00000000" w:rsidRPr="00B01802" w:rsidP="00E05FFC">
      <w:pPr>
        <w:pStyle w:val="BodyText"/>
      </w:pPr>
      <w:r w:rsidRPr="00B01802">
        <w:t>This unit of competency describes the skills and k</w:t>
      </w:r>
      <w:r w:rsidRPr="00B01802">
        <w:t>nowledge required to determine wine to be produced and winemaking process, acquire grapes for processing, initiate a ferment, manage primary and secondary fermentation and mature wine in storage vessels.</w:t>
      </w:r>
    </w:p>
    <w:p w:rsidR="00000000" w:rsidRPr="00B01802" w:rsidP="00E05FFC">
      <w:pPr>
        <w:pStyle w:val="BodyText"/>
      </w:pPr>
      <w:r w:rsidRPr="00B01802">
        <w:t>The unit applies to individuals who apply specialise</w:t>
      </w:r>
      <w:r w:rsidRPr="00B01802">
        <w:t>d skills and knowledge to the management of a wine making process, and take personal responsibility and exercise autonomy in undertaking complex work. They analyse and synthesise information and analyse, design and communicate solutions to sometimes comple</w:t>
      </w:r>
      <w:r w:rsidRPr="00B01802">
        <w:t>x problems.</w:t>
      </w:r>
    </w:p>
    <w:p w:rsidR="00000000" w:rsidRPr="00B01802" w:rsidP="00E05FFC">
      <w:pPr>
        <w:pStyle w:val="BodyText"/>
      </w:pPr>
      <w:r w:rsidRPr="00B01802">
        <w:t>No licensing, legislative or certification requirements apply to this unit at the time of publication.</w:t>
      </w:r>
    </w:p>
    <w:p w:rsidR="00000000" w:rsidRPr="00B01802" w:rsidP="00B01802">
      <w:pPr>
        <w:pStyle w:val="Heading1"/>
      </w:pPr>
      <w:bookmarkStart w:id="3" w:name="O_1058040"/>
      <w:bookmarkEnd w:id="3"/>
      <w:r w:rsidRPr="00B01802">
        <w:t>Pre-requisite Unit</w:t>
      </w:r>
    </w:p>
    <w:p w:rsidR="00000000" w:rsidRPr="00B01802" w:rsidP="00E05FFC">
      <w:pPr>
        <w:pStyle w:val="BodyText"/>
      </w:pPr>
      <w:r w:rsidRPr="00B01802">
        <w:t>Nil</w:t>
      </w:r>
    </w:p>
    <w:p w:rsidR="00000000" w:rsidRPr="00B01802" w:rsidP="00B01802">
      <w:pPr>
        <w:pStyle w:val="Heading1"/>
      </w:pPr>
      <w:bookmarkStart w:id="4" w:name="O_1058042"/>
      <w:bookmarkEnd w:id="4"/>
      <w:r w:rsidRPr="00B01802">
        <w:t>Unit Sector</w:t>
      </w:r>
    </w:p>
    <w:p w:rsidR="00000000" w:rsidRPr="00B01802" w:rsidP="00E05FFC">
      <w:pPr>
        <w:pStyle w:val="BodyText"/>
      </w:pPr>
      <w:r w:rsidRPr="00B01802">
        <w:t>Production horticulture (PHT)</w:t>
      </w:r>
    </w:p>
    <w:p w:rsidR="00000000" w:rsidRPr="00B01802" w:rsidP="00B01802">
      <w:pPr>
        <w:pStyle w:val="Heading1"/>
      </w:pPr>
      <w:bookmarkStart w:id="5" w:name="O_1058043"/>
      <w:bookmarkEnd w:id="5"/>
      <w:r w:rsidRPr="00B018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Performance Criteria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1. Determine wine and wine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1.1 Determ</w:t>
            </w:r>
            <w:r w:rsidRPr="00B01802">
              <w:t>ine the type and style of wine to be produced according to variety and characteristics of the grapes, winemaking factors, consumer preferences, client requirements and industry trends</w:t>
            </w:r>
          </w:p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1.2 Determine the winemaking process to be followed according to type an</w:t>
            </w:r>
            <w:r w:rsidRPr="00B01802">
              <w:t xml:space="preserve">d style of wine to be produced, quality and quantity of grapes </w:t>
            </w:r>
            <w:r w:rsidRPr="00B01802">
              <w:t>available, and availability of required equipment and personnel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2. Acquire, deliver and prepare grapes for fermentation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2.1 Harvest and handle grapes according to standard vineyard practices and quality criteria</w:t>
            </w:r>
          </w:p>
          <w:p w:rsidR="00000000" w:rsidRPr="00B01802" w:rsidP="00B01802">
            <w:pPr>
              <w:pStyle w:val="BodyText"/>
            </w:pPr>
            <w:r w:rsidRPr="00B01802">
              <w:t>2.2 Acquire and deliver the grapes that meet the desired variety and quality parameters to the winery</w:t>
            </w:r>
          </w:p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2.3 Prepare grapes for fermentation, and deliver must or juice</w:t>
            </w:r>
            <w:r w:rsidRPr="00B01802">
              <w:t xml:space="preserve"> to fermentation vessels to meet the desired wine type and style requirements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3. Initiate a ferment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3.1 Select yeast types or strains to produce a given wine type and style</w:t>
            </w:r>
          </w:p>
          <w:p w:rsidR="00000000" w:rsidRPr="00B01802" w:rsidP="00B01802">
            <w:pPr>
              <w:pStyle w:val="BodyText"/>
            </w:pPr>
            <w:r w:rsidRPr="00B01802">
              <w:t>3.2 Prepare fermentation vessels and transfer must or juice according to wine type</w:t>
            </w:r>
            <w:r w:rsidRPr="00B01802">
              <w:t xml:space="preserve"> and style requirements</w:t>
            </w:r>
          </w:p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3.3 Prepare yeast culture according to specifications and add to fermentation vessels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4. Manage primary fermentation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4.1 Monitor and adjust physical and chemical characteristics of ferment</w:t>
            </w:r>
          </w:p>
          <w:p w:rsidR="00000000" w:rsidRPr="00B01802" w:rsidP="00B01802">
            <w:pPr>
              <w:pStyle w:val="BodyText"/>
            </w:pPr>
            <w:r w:rsidRPr="00B01802">
              <w:t>4.2 Predict potential fermentation problem</w:t>
            </w:r>
            <w:r w:rsidRPr="00B01802">
              <w:t>s</w:t>
            </w:r>
          </w:p>
          <w:p w:rsidR="00000000" w:rsidRPr="00B01802" w:rsidP="00B01802">
            <w:pPr>
              <w:pStyle w:val="BodyText"/>
            </w:pPr>
            <w:r w:rsidRPr="00B01802">
              <w:t>4.3 Detect the presence of undesirable fermentation characteristics</w:t>
            </w:r>
          </w:p>
          <w:p w:rsidR="00000000" w:rsidRPr="00B01802" w:rsidP="00B01802">
            <w:pPr>
              <w:pStyle w:val="BodyText"/>
            </w:pPr>
            <w:r w:rsidRPr="00B01802">
              <w:t>4.4 Outline steps to rectify fermentation problems</w:t>
            </w:r>
          </w:p>
          <w:p w:rsidR="00000000" w:rsidRPr="00B01802" w:rsidP="00B01802">
            <w:pPr>
              <w:pStyle w:val="BodyText"/>
            </w:pPr>
            <w:r w:rsidRPr="00B01802">
              <w:t>4.5 Rack off gross lees or pressings into appropriate vessels at a determined time</w:t>
            </w:r>
          </w:p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4.6 Maintain records of additions and adjustments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5</w:t>
            </w:r>
            <w:r w:rsidRPr="00B01802">
              <w:t>. Manage secondary fermentation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5.1 Obtain and check oak barrels for serviceability for use if required</w:t>
            </w:r>
          </w:p>
          <w:p w:rsidR="00000000" w:rsidRPr="00B01802" w:rsidP="00B01802">
            <w:pPr>
              <w:pStyle w:val="BodyText"/>
            </w:pPr>
            <w:r w:rsidRPr="00B01802">
              <w:t>5.2 Inoculate wine with selected malolactic fermentation bacteria</w:t>
            </w:r>
          </w:p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5.3 Manage malolactic fermentation to the predetermined end point</w:t>
            </w:r>
          </w:p>
        </w:tc>
      </w:tr>
      <w:tr w:rsidTr="00E05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6. Mature wine in storage vessels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6.1 Select suitable maturation storage vessels to produce a given wine style and check for serviceability and use</w:t>
            </w:r>
          </w:p>
          <w:p w:rsidR="00000000" w:rsidRPr="00B01802" w:rsidP="00B01802">
            <w:pPr>
              <w:pStyle w:val="BodyText"/>
            </w:pPr>
            <w:r w:rsidRPr="00B01802">
              <w:t>6.2 Transfer wine into the selected vessels according to determined wine style characteristics</w:t>
            </w:r>
          </w:p>
          <w:p w:rsidR="00000000" w:rsidRPr="00B01802" w:rsidP="00B01802">
            <w:pPr>
              <w:pStyle w:val="BodyText"/>
            </w:pPr>
            <w:r w:rsidRPr="00B01802">
              <w:t>6.3 Monitor c</w:t>
            </w:r>
            <w:r w:rsidRPr="00B01802">
              <w:t>ondition of wine in storage</w:t>
            </w:r>
          </w:p>
          <w:p w:rsidR="00000000" w:rsidRPr="00B01802" w:rsidP="00B01802">
            <w:pPr>
              <w:pStyle w:val="BodyText"/>
            </w:pPr>
            <w:r w:rsidRPr="00B01802">
              <w:t>6.4 Bottle and seal wine according to workplace procedures</w:t>
            </w:r>
          </w:p>
          <w:p w:rsidR="00000000" w:rsidRPr="00B01802" w:rsidP="00B01802">
            <w:pPr>
              <w:pStyle w:val="BodyText"/>
            </w:pPr>
            <w:r w:rsidRPr="00B01802">
              <w:t>6.5 Maintain wine production and storage records</w:t>
            </w:r>
          </w:p>
        </w:tc>
      </w:tr>
    </w:tbl>
    <w:p w:rsidR="00000000" w:rsidRPr="00B01802" w:rsidP="00B01802">
      <w:pPr>
        <w:pStyle w:val="BodyText"/>
      </w:pPr>
    </w:p>
    <w:p w:rsidR="00000000" w:rsidRPr="00B01802" w:rsidP="00B01802">
      <w:pPr>
        <w:pStyle w:val="AllowPageBreak"/>
      </w:pPr>
    </w:p>
    <w:p w:rsidR="00000000" w:rsidRPr="00B01802" w:rsidP="00B01802">
      <w:pPr>
        <w:pStyle w:val="Heading1"/>
      </w:pPr>
      <w:bookmarkStart w:id="6" w:name="O_1058044"/>
      <w:bookmarkEnd w:id="6"/>
      <w:r w:rsidRPr="00B01802">
        <w:t>Foundation Skills</w:t>
      </w:r>
    </w:p>
    <w:p w:rsidR="00000000" w:rsidRPr="00E05FFC" w:rsidP="00E05FFC">
      <w:pPr>
        <w:pStyle w:val="BodyText"/>
        <w:rPr>
          <w:i/>
        </w:rPr>
      </w:pPr>
      <w:r w:rsidRPr="00E05FFC">
        <w:rPr>
          <w:rStyle w:val="Emphasis"/>
        </w:rPr>
        <w:t>This section describes those language, literacy, numeracy and employment skills t</w:t>
      </w:r>
      <w:r w:rsidRPr="00E05FFC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Description</w:t>
            </w:r>
          </w:p>
        </w:tc>
      </w:tr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ListBullet"/>
            </w:pPr>
            <w:r w:rsidRPr="00B01802">
              <w:t>Identify and interpret information regarding type and style of wine, grape variety and characteristics</w:t>
            </w:r>
          </w:p>
          <w:p w:rsidR="00000000" w:rsidP="00B01802">
            <w:pPr>
              <w:pStyle w:val="ListBullet"/>
              <w:rPr>
                <w:lang w:val="en-NZ"/>
              </w:rPr>
            </w:pPr>
            <w:r w:rsidRPr="00B01802">
              <w:t>Identify and interpret information regarding winemaking factors, consumer preferences, client requirements and industry trends</w:t>
            </w:r>
          </w:p>
        </w:tc>
      </w:tr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ListBullet"/>
              <w:rPr>
                <w:lang w:val="en-NZ"/>
              </w:rPr>
            </w:pPr>
            <w:r w:rsidRPr="00B01802">
              <w:t>Initiate discussions with clients, using clear language to determine wine production requirements</w:t>
            </w:r>
          </w:p>
        </w:tc>
      </w:tr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ListBullet"/>
            </w:pPr>
            <w:r w:rsidRPr="00B01802">
              <w:t>Access and analyse data from specifications to calculate yeast culture quantities</w:t>
            </w:r>
          </w:p>
          <w:p w:rsidR="00000000" w:rsidP="00B01802">
            <w:pPr>
              <w:pStyle w:val="ListBullet"/>
              <w:rPr>
                <w:lang w:val="en-NZ"/>
              </w:rPr>
            </w:pPr>
            <w:r w:rsidRPr="00B01802">
              <w:t>Calculate bacteria quantities for inoculation of wine</w:t>
            </w:r>
          </w:p>
        </w:tc>
      </w:tr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ListBullet"/>
            </w:pPr>
            <w:r w:rsidRPr="00B01802">
              <w:t>Identify and describe own workplace requirements associated with own role and area of resp</w:t>
            </w:r>
            <w:r w:rsidRPr="00B01802">
              <w:t>onsibility</w:t>
            </w:r>
          </w:p>
        </w:tc>
      </w:tr>
    </w:tbl>
    <w:p w:rsidR="00000000" w:rsidRPr="00B01802" w:rsidP="00B01802">
      <w:pPr>
        <w:pStyle w:val="BodyText"/>
      </w:pPr>
    </w:p>
    <w:p w:rsidR="00000000" w:rsidRPr="00B01802" w:rsidP="00B01802">
      <w:pPr>
        <w:pStyle w:val="AllowPageBreak"/>
      </w:pPr>
    </w:p>
    <w:p w:rsidR="00000000" w:rsidRPr="00B01802" w:rsidP="00B01802">
      <w:pPr>
        <w:pStyle w:val="Heading1"/>
      </w:pPr>
      <w:bookmarkStart w:id="7" w:name="O_1058046"/>
      <w:bookmarkEnd w:id="7"/>
      <w:r w:rsidRPr="00B018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Bold"/>
              <w:rPr>
                <w:lang w:val="en-NZ"/>
              </w:rPr>
            </w:pPr>
            <w:r w:rsidRPr="00B01802">
              <w:t>Equivalence status</w:t>
            </w:r>
          </w:p>
        </w:tc>
      </w:tr>
      <w:tr w:rsidTr="00B0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AHCPHT510 Manage a wine making process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AHCPHT506 Manage a wine making process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Performance criteria clarified</w:t>
            </w:r>
          </w:p>
          <w:p w:rsidR="00000000" w:rsidRPr="00B01802" w:rsidP="00B01802">
            <w:pPr>
              <w:pStyle w:val="BodyText"/>
            </w:pPr>
            <w:r w:rsidRPr="00B01802">
              <w:t>Foundation skills added</w:t>
            </w:r>
          </w:p>
          <w:p w:rsidR="00000000" w:rsidP="00B01802">
            <w:pPr>
              <w:pStyle w:val="BodyText"/>
              <w:rPr>
                <w:lang w:val="en-NZ"/>
              </w:rPr>
            </w:pPr>
            <w:r w:rsidRPr="00B0180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802" w:rsidP="00B01802">
            <w:pPr>
              <w:pStyle w:val="BodyText"/>
            </w:pPr>
            <w:r w:rsidRPr="00B01802">
              <w:t>Equivalent unit</w:t>
            </w:r>
          </w:p>
        </w:tc>
      </w:tr>
    </w:tbl>
    <w:p w:rsidR="00000000" w:rsidRPr="00B01802" w:rsidP="00B01802">
      <w:pPr>
        <w:pStyle w:val="BodyText"/>
      </w:pPr>
    </w:p>
    <w:p w:rsidR="00000000" w:rsidRPr="00B01802" w:rsidP="00B01802">
      <w:pPr>
        <w:pStyle w:val="AllowPageBreak"/>
      </w:pPr>
    </w:p>
    <w:p w:rsidR="00000000" w:rsidRPr="00B01802" w:rsidP="00B01802">
      <w:pPr>
        <w:pStyle w:val="Heading1"/>
      </w:pPr>
      <w:bookmarkStart w:id="8" w:name="O_1058053"/>
      <w:bookmarkEnd w:id="8"/>
      <w:r w:rsidRPr="00B01802">
        <w:t>Links</w:t>
      </w:r>
    </w:p>
    <w:p w:rsidR="00000000" w:rsidRPr="00B01802" w:rsidP="00E05FFC">
      <w:pPr>
        <w:pStyle w:val="BodyText"/>
      </w:pPr>
      <w:r w:rsidRPr="00B01802">
        <w:t>Compan</w:t>
      </w:r>
      <w:r w:rsidRPr="00B01802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0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1802" w:rsidP="00B01802"/>
    <w:sectPr w:rsidSect="00B018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02" w:rsidRPr="00E05FFC" w:rsidP="00E05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FC" w:rsidP="00B01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FFC" w:rsidP="00B01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5FFC" w:rsidP="00B01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802" w:rsidRPr="00E05FFC" w:rsidP="00E05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FC" w:rsidRPr="002D2AF8" w:rsidP="00B01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AHCPHT510 Manage a wine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5FFC" w:rsidP="00B01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AA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8D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802"/>
  </w:style>
  <w:style w:type="character" w:customStyle="1" w:styleId="Heading1Char">
    <w:name w:val="Heading 1 Char"/>
    <w:basedOn w:val="DefaultParagraphFont"/>
    <w:link w:val="Heading1"/>
    <w:rsid w:val="00B01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8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8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01802"/>
    <w:rPr>
      <w:i/>
    </w:rPr>
  </w:style>
  <w:style w:type="paragraph" w:customStyle="1" w:styleId="SuperHeading">
    <w:name w:val="SuperHeading"/>
    <w:basedOn w:val="Normal"/>
    <w:rsid w:val="00B01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1802"/>
    <w:rPr>
      <w:b/>
    </w:rPr>
  </w:style>
  <w:style w:type="character" w:customStyle="1" w:styleId="Heading2Char">
    <w:name w:val="Heading 2 Char"/>
    <w:basedOn w:val="DefaultParagraphFont"/>
    <w:link w:val="Heading2"/>
    <w:rsid w:val="00B01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8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802"/>
    <w:rPr>
      <w:b/>
      <w:spacing w:val="0"/>
    </w:rPr>
  </w:style>
  <w:style w:type="paragraph" w:customStyle="1" w:styleId="SuperTitle">
    <w:name w:val="SuperTitle"/>
    <w:basedOn w:val="Title"/>
    <w:rsid w:val="00B01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8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8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802"/>
  </w:style>
  <w:style w:type="paragraph" w:styleId="TableofFigures">
    <w:name w:val="table of figures"/>
    <w:basedOn w:val="Normal"/>
    <w:next w:val="Normal"/>
    <w:semiHidden/>
    <w:rsid w:val="00B01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8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1802"/>
    <w:rPr>
      <w:rFonts w:ascii="Wingdings" w:hAnsi="Wingdings"/>
    </w:rPr>
  </w:style>
  <w:style w:type="paragraph" w:customStyle="1" w:styleId="TableHeading">
    <w:name w:val="Table Heading"/>
    <w:basedOn w:val="HeadingBase"/>
    <w:rsid w:val="00B01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802"/>
    <w:rPr>
      <w:color w:val="0033CC"/>
      <w:u w:val="none"/>
    </w:rPr>
  </w:style>
  <w:style w:type="paragraph" w:customStyle="1" w:styleId="BodyTextRight">
    <w:name w:val="Body Text Right"/>
    <w:basedOn w:val="BodyText"/>
    <w:rsid w:val="00B01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8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802"/>
    <w:rPr>
      <w:sz w:val="32"/>
    </w:rPr>
  </w:style>
  <w:style w:type="paragraph" w:customStyle="1" w:styleId="HeadingProcedure">
    <w:name w:val="Heading Procedure"/>
    <w:basedOn w:val="HeadingBase"/>
    <w:next w:val="Normal"/>
    <w:rsid w:val="00B01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802"/>
    <w:pPr>
      <w:spacing w:before="60" w:after="60"/>
    </w:pPr>
  </w:style>
  <w:style w:type="paragraph" w:styleId="ListContinue">
    <w:name w:val="List Continue"/>
    <w:basedOn w:val="List"/>
    <w:rsid w:val="00B01802"/>
    <w:pPr>
      <w:ind w:firstLine="0"/>
    </w:pPr>
  </w:style>
  <w:style w:type="paragraph" w:customStyle="1" w:styleId="ListNote">
    <w:name w:val="List Note"/>
    <w:basedOn w:val="List"/>
    <w:rsid w:val="00B01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802"/>
    <w:rPr>
      <w:rFonts w:ascii="Courier New" w:hAnsi="Courier New"/>
    </w:rPr>
  </w:style>
  <w:style w:type="paragraph" w:customStyle="1" w:styleId="NoteBullet">
    <w:name w:val="Note Bullet"/>
    <w:basedOn w:val="Note"/>
    <w:rsid w:val="00B01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8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802"/>
    <w:rPr>
      <w:b/>
      <w:smallCaps/>
    </w:rPr>
  </w:style>
  <w:style w:type="paragraph" w:customStyle="1" w:styleId="TableListNumber">
    <w:name w:val="Table List Number"/>
    <w:basedOn w:val="ListNumber"/>
    <w:rsid w:val="00B01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802"/>
    <w:pPr>
      <w:numPr>
        <w:numId w:val="8"/>
      </w:numPr>
    </w:pPr>
  </w:style>
  <w:style w:type="paragraph" w:customStyle="1" w:styleId="ListAlpha2">
    <w:name w:val="List Alpha 2"/>
    <w:basedOn w:val="List2"/>
    <w:rsid w:val="00B01802"/>
    <w:pPr>
      <w:numPr>
        <w:numId w:val="7"/>
      </w:numPr>
    </w:pPr>
  </w:style>
  <w:style w:type="paragraph" w:styleId="List2">
    <w:name w:val="List 2"/>
    <w:basedOn w:val="BodyText"/>
    <w:rsid w:val="00B01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8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8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1802"/>
    <w:pPr>
      <w:numPr>
        <w:numId w:val="3"/>
      </w:numPr>
    </w:pPr>
  </w:style>
  <w:style w:type="paragraph" w:styleId="ListContinue2">
    <w:name w:val="List Continue 2"/>
    <w:basedOn w:val="List2"/>
    <w:rsid w:val="00B01802"/>
    <w:pPr>
      <w:ind w:firstLine="0"/>
    </w:pPr>
  </w:style>
  <w:style w:type="paragraph" w:styleId="ListContinue3">
    <w:name w:val="List Continue 3"/>
    <w:basedOn w:val="List3"/>
    <w:rsid w:val="00B01802"/>
    <w:pPr>
      <w:ind w:left="1021" w:firstLine="0"/>
    </w:pPr>
  </w:style>
  <w:style w:type="paragraph" w:styleId="ListContinue4">
    <w:name w:val="List Continue 4"/>
    <w:basedOn w:val="List4"/>
    <w:rsid w:val="00B01802"/>
    <w:pPr>
      <w:ind w:firstLine="0"/>
    </w:pPr>
  </w:style>
  <w:style w:type="paragraph" w:styleId="ListContinue5">
    <w:name w:val="List Continue 5"/>
    <w:basedOn w:val="List5"/>
    <w:rsid w:val="00B01802"/>
    <w:pPr>
      <w:ind w:firstLine="0"/>
    </w:pPr>
  </w:style>
  <w:style w:type="paragraph" w:styleId="ListNumber3">
    <w:name w:val="List Number 3"/>
    <w:basedOn w:val="List3"/>
    <w:rsid w:val="00B01802"/>
    <w:pPr>
      <w:numPr>
        <w:numId w:val="4"/>
      </w:numPr>
    </w:pPr>
  </w:style>
  <w:style w:type="paragraph" w:styleId="ListNumber4">
    <w:name w:val="List Number 4"/>
    <w:basedOn w:val="List4"/>
    <w:rsid w:val="00B01802"/>
    <w:pPr>
      <w:numPr>
        <w:numId w:val="5"/>
      </w:numPr>
    </w:pPr>
  </w:style>
  <w:style w:type="paragraph" w:styleId="ListNumber5">
    <w:name w:val="List Number 5"/>
    <w:basedOn w:val="List5"/>
    <w:rsid w:val="00B01802"/>
    <w:pPr>
      <w:numPr>
        <w:numId w:val="6"/>
      </w:numPr>
    </w:pPr>
  </w:style>
  <w:style w:type="paragraph" w:styleId="BlockText">
    <w:name w:val="Block Text"/>
    <w:basedOn w:val="Normal"/>
    <w:rsid w:val="00B01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802"/>
    <w:rPr>
      <w:sz w:val="16"/>
      <w:vertAlign w:val="superscript"/>
    </w:rPr>
  </w:style>
  <w:style w:type="character" w:customStyle="1" w:styleId="Symbols">
    <w:name w:val="Symbols"/>
    <w:basedOn w:val="DefaultParagraphFont"/>
    <w:rsid w:val="00B01802"/>
    <w:rPr>
      <w:rFonts w:ascii="Symbol" w:hAnsi="Symbol"/>
    </w:rPr>
  </w:style>
  <w:style w:type="character" w:customStyle="1" w:styleId="MenuOptions">
    <w:name w:val="Menu Options"/>
    <w:basedOn w:val="DefaultParagraphFont"/>
    <w:rsid w:val="00B01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802"/>
    <w:rPr>
      <w:b/>
    </w:rPr>
  </w:style>
  <w:style w:type="character" w:customStyle="1" w:styleId="Underlined">
    <w:name w:val="Underlined"/>
    <w:basedOn w:val="DefaultParagraphFont"/>
    <w:rsid w:val="00B01802"/>
    <w:rPr>
      <w:u w:val="single"/>
    </w:rPr>
  </w:style>
  <w:style w:type="paragraph" w:customStyle="1" w:styleId="TableBodyTextRight">
    <w:name w:val="Table Body Text Right"/>
    <w:basedOn w:val="TableBodyText"/>
    <w:rsid w:val="00B01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802"/>
    <w:rPr>
      <w:sz w:val="18"/>
    </w:rPr>
  </w:style>
  <w:style w:type="paragraph" w:customStyle="1" w:styleId="BodySmallRight">
    <w:name w:val="Body Small Right"/>
    <w:basedOn w:val="BodyTextRight"/>
    <w:rsid w:val="00B01802"/>
    <w:rPr>
      <w:sz w:val="18"/>
      <w:szCs w:val="18"/>
    </w:rPr>
  </w:style>
  <w:style w:type="paragraph" w:customStyle="1" w:styleId="MarginEdition">
    <w:name w:val="Margin Edition"/>
    <w:basedOn w:val="MarginNote"/>
    <w:rsid w:val="00B01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802"/>
    <w:rPr>
      <w:sz w:val="2"/>
      <w:szCs w:val="2"/>
    </w:rPr>
  </w:style>
  <w:style w:type="character" w:customStyle="1" w:styleId="Small">
    <w:name w:val="Small"/>
    <w:basedOn w:val="DefaultParagraphFont"/>
    <w:rsid w:val="00B01802"/>
    <w:rPr>
      <w:sz w:val="16"/>
    </w:rPr>
  </w:style>
  <w:style w:type="paragraph" w:customStyle="1" w:styleId="WideTable">
    <w:name w:val="Wide Table"/>
    <w:basedOn w:val="Normal"/>
    <w:rsid w:val="00B01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802"/>
  </w:style>
  <w:style w:type="paragraph" w:styleId="Quote">
    <w:name w:val="Quote"/>
    <w:basedOn w:val="Heading1"/>
    <w:link w:val="QuoteChar"/>
    <w:qFormat/>
    <w:rsid w:val="00B01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802"/>
    <w:pPr>
      <w:pageBreakBefore/>
    </w:pPr>
  </w:style>
  <w:style w:type="paragraph" w:customStyle="1" w:styleId="Border">
    <w:name w:val="Border"/>
    <w:basedOn w:val="Normal"/>
    <w:qFormat/>
    <w:rsid w:val="00B01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802"/>
    <w:rPr>
      <w:u w:val="single"/>
    </w:rPr>
  </w:style>
  <w:style w:type="character" w:customStyle="1" w:styleId="BoldandItalics">
    <w:name w:val="Bold and Italics"/>
    <w:qFormat/>
    <w:rsid w:val="00B01802"/>
    <w:rPr>
      <w:b/>
      <w:i/>
      <w:u w:val="none"/>
    </w:rPr>
  </w:style>
  <w:style w:type="paragraph" w:styleId="BalloonText">
    <w:name w:val="Balloon Text"/>
    <w:basedOn w:val="Normal"/>
    <w:link w:val="BalloonTextChar"/>
    <w:rsid w:val="00B01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8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5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4199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AHCPHT510 Manage a wine making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