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E6B" w:rsidP="00B96E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AHCPHT510 Manage a wine making process</w:t>
      </w:r>
      <w:r>
        <w:fldChar w:fldCharType="end"/>
      </w:r>
    </w:p>
    <w:p w:rsidR="00B96E6B" w:rsidP="00B96E6B">
      <w:pPr>
        <w:pStyle w:val="Version"/>
        <w:sectPr w:rsidSect="006D6E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EE1" w:rsidP="006D6EE1">
      <w:pPr>
        <w:pStyle w:val="SuperHeading"/>
      </w:pPr>
      <w:r w:rsidRPr="006D6EE1">
        <w:t>Assessment Requirements for AHCPHT510 Manage a wine making process</w:t>
      </w:r>
    </w:p>
    <w:p w:rsidR="00000000" w:rsidRPr="006D6EE1" w:rsidP="006D6EE1">
      <w:pPr>
        <w:pStyle w:val="Heading1"/>
      </w:pPr>
      <w:bookmarkStart w:id="1" w:name="O_1058048"/>
      <w:bookmarkEnd w:id="1"/>
      <w:r w:rsidRPr="006D6E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6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E1">
            <w:pPr>
              <w:pStyle w:val="BodyTextBold"/>
              <w:rPr>
                <w:lang w:val="en-NZ"/>
              </w:rPr>
            </w:pPr>
            <w:r w:rsidRPr="006D6EE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E1">
            <w:pPr>
              <w:pStyle w:val="BodyTextBold"/>
              <w:rPr>
                <w:lang w:val="en-NZ"/>
              </w:rPr>
            </w:pPr>
            <w:r w:rsidRPr="006D6EE1">
              <w:t>Comments</w:t>
            </w:r>
          </w:p>
        </w:tc>
      </w:tr>
      <w:tr w:rsidTr="006D6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E1">
            <w:pPr>
              <w:pStyle w:val="BodyText"/>
              <w:rPr>
                <w:lang w:val="en-NZ"/>
              </w:rPr>
            </w:pPr>
            <w:r w:rsidRPr="006D6EE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E1" w:rsidP="006D6EE1">
            <w:pPr>
              <w:pStyle w:val="BodyText"/>
            </w:pPr>
            <w:r w:rsidRPr="006D6EE1">
              <w:t>This version released with AHC Agriculture, Horticulture and Conservation and Land Management Training Package Version 4.0.</w:t>
            </w:r>
          </w:p>
        </w:tc>
      </w:tr>
    </w:tbl>
    <w:p w:rsidR="00000000" w:rsidRPr="006D6EE1" w:rsidP="006D6EE1">
      <w:pPr>
        <w:pStyle w:val="BodyText"/>
      </w:pPr>
    </w:p>
    <w:p w:rsidR="00000000" w:rsidRPr="006D6EE1" w:rsidP="006D6EE1">
      <w:pPr>
        <w:pStyle w:val="AllowPageBreak"/>
      </w:pPr>
    </w:p>
    <w:p w:rsidR="00000000" w:rsidRPr="006D6EE1" w:rsidP="006D6EE1">
      <w:pPr>
        <w:pStyle w:val="Heading1"/>
      </w:pPr>
      <w:bookmarkStart w:id="2" w:name="O_1058049"/>
      <w:bookmarkEnd w:id="2"/>
      <w:r w:rsidRPr="006D6EE1">
        <w:t>Performance Evidence</w:t>
      </w:r>
    </w:p>
    <w:p w:rsidR="00000000" w:rsidRPr="006D6EE1" w:rsidP="00B96E6B">
      <w:pPr>
        <w:pStyle w:val="BodyText"/>
      </w:pPr>
      <w:r w:rsidRPr="006D6EE1">
        <w:t>An individual demonstrating competency must satisfy all of the elements and performance cr</w:t>
      </w:r>
      <w:r w:rsidRPr="006D6EE1">
        <w:t>iteria in this unit. There must be evidence that the individual has managed a wine making process on at least one occasion and has:</w:t>
      </w:r>
    </w:p>
    <w:p w:rsidR="00000000" w:rsidRPr="006D6EE1" w:rsidP="006D6EE1">
      <w:pPr>
        <w:pStyle w:val="ListBullet"/>
      </w:pPr>
      <w:r w:rsidRPr="006D6EE1">
        <w:t>planned processes that may be used to maximise production of grapes that meet winery quality requirements</w:t>
      </w:r>
    </w:p>
    <w:p w:rsidR="00000000" w:rsidRPr="006D6EE1" w:rsidP="006D6EE1">
      <w:pPr>
        <w:pStyle w:val="ListBullet"/>
      </w:pPr>
      <w:r w:rsidRPr="006D6EE1">
        <w:t>acquired and processed grapes for wine production</w:t>
      </w:r>
    </w:p>
    <w:p w:rsidR="00000000" w:rsidRPr="006D6EE1" w:rsidP="006D6EE1">
      <w:pPr>
        <w:pStyle w:val="ListBullet"/>
      </w:pPr>
      <w:r w:rsidRPr="006D6EE1">
        <w:t>performed must handling processes</w:t>
      </w:r>
    </w:p>
    <w:p w:rsidR="00000000" w:rsidRPr="006D6EE1" w:rsidP="006D6EE1">
      <w:pPr>
        <w:pStyle w:val="ListBullet"/>
      </w:pPr>
      <w:r w:rsidRPr="006D6EE1">
        <w:t>operated the range of equipment required to process grapes from winery receival point to the fermentation tank</w:t>
      </w:r>
    </w:p>
    <w:p w:rsidR="00000000" w:rsidRPr="006D6EE1" w:rsidP="006D6EE1">
      <w:pPr>
        <w:pStyle w:val="ListBullet"/>
      </w:pPr>
      <w:r w:rsidRPr="006D6EE1">
        <w:t>initiated and managed the fermentation process</w:t>
      </w:r>
    </w:p>
    <w:p w:rsidR="00000000" w:rsidRPr="006D6EE1" w:rsidP="006D6EE1">
      <w:pPr>
        <w:pStyle w:val="ListBullet"/>
      </w:pPr>
      <w:r w:rsidRPr="006D6EE1">
        <w:t>made additions</w:t>
      </w:r>
      <w:r w:rsidRPr="006D6EE1">
        <w:t xml:space="preserve"> and finings as required</w:t>
      </w:r>
    </w:p>
    <w:p w:rsidR="00000000" w:rsidRPr="006D6EE1" w:rsidP="006D6EE1">
      <w:pPr>
        <w:pStyle w:val="ListBullet"/>
      </w:pPr>
      <w:r w:rsidRPr="006D6EE1">
        <w:t>identified, established, supervised and monitored daily cellar work practices</w:t>
      </w:r>
    </w:p>
    <w:p w:rsidR="00000000" w:rsidRPr="006D6EE1" w:rsidP="006D6EE1">
      <w:pPr>
        <w:pStyle w:val="ListBullet"/>
      </w:pPr>
      <w:r w:rsidRPr="006D6EE1">
        <w:t>performed chemical analyses necessary for the winemaking process</w:t>
      </w:r>
    </w:p>
    <w:p w:rsidR="00000000" w:rsidRPr="006D6EE1" w:rsidP="006D6EE1">
      <w:pPr>
        <w:pStyle w:val="ListBullet"/>
      </w:pPr>
      <w:r w:rsidRPr="006D6EE1">
        <w:t>organised and undertaken routine cellar operations</w:t>
      </w:r>
    </w:p>
    <w:p w:rsidR="00000000" w:rsidRPr="006D6EE1" w:rsidP="006D6EE1">
      <w:pPr>
        <w:pStyle w:val="ListBullet"/>
      </w:pPr>
      <w:r w:rsidRPr="006D6EE1">
        <w:t xml:space="preserve">operated the filtration and bottling </w:t>
      </w:r>
      <w:r w:rsidRPr="006D6EE1">
        <w:t>processes.</w:t>
      </w:r>
    </w:p>
    <w:p w:rsidR="00000000" w:rsidRPr="006D6EE1" w:rsidP="006D6EE1">
      <w:pPr>
        <w:pStyle w:val="AllowPageBreak"/>
      </w:pPr>
    </w:p>
    <w:p w:rsidR="00000000" w:rsidRPr="006D6EE1" w:rsidP="006D6EE1">
      <w:pPr>
        <w:pStyle w:val="Heading1"/>
      </w:pPr>
      <w:bookmarkStart w:id="3" w:name="O_1058050"/>
      <w:bookmarkEnd w:id="3"/>
      <w:r w:rsidRPr="006D6EE1">
        <w:t>Knowledge Evidence</w:t>
      </w:r>
    </w:p>
    <w:p w:rsidR="00000000" w:rsidRPr="006D6EE1" w:rsidP="00B96E6B">
      <w:pPr>
        <w:pStyle w:val="BodyText"/>
      </w:pPr>
      <w:r w:rsidRPr="006D6EE1">
        <w:t>An individual must be able to demonstrate the knowledge required to perform the tasks outlined in the elements and performance criteria of this unit. This includes knowledge of:</w:t>
      </w:r>
    </w:p>
    <w:p w:rsidR="00000000" w:rsidRPr="006D6EE1" w:rsidP="006D6EE1">
      <w:pPr>
        <w:pStyle w:val="ListBullet"/>
      </w:pPr>
      <w:r w:rsidRPr="006D6EE1">
        <w:t>changes to the chemical char</w:t>
      </w:r>
      <w:r w:rsidRPr="006D6EE1">
        <w:t>acteristics of grapes during ripening, including acid, sugar and flavour</w:t>
      </w:r>
    </w:p>
    <w:p w:rsidR="00000000" w:rsidRPr="006D6EE1" w:rsidP="006D6EE1">
      <w:pPr>
        <w:pStyle w:val="ListBullet"/>
      </w:pPr>
      <w:r w:rsidRPr="006D6EE1">
        <w:t>changes to the physical characteristics of grapes during ripening, including size, hardness and colour</w:t>
      </w:r>
    </w:p>
    <w:p w:rsidR="00000000" w:rsidRPr="006D6EE1" w:rsidP="006D6EE1">
      <w:pPr>
        <w:pStyle w:val="ListBullet"/>
      </w:pPr>
      <w:r w:rsidRPr="006D6EE1">
        <w:t>climatic and physical features of wine grape growing areas and wine styles produ</w:t>
      </w:r>
      <w:r w:rsidRPr="006D6EE1">
        <w:t>ced</w:t>
      </w:r>
    </w:p>
    <w:p w:rsidR="00000000" w:rsidRPr="006D6EE1" w:rsidP="006D6EE1">
      <w:pPr>
        <w:pStyle w:val="ListBullet"/>
      </w:pPr>
      <w:r w:rsidRPr="006D6EE1">
        <w:t>types and styles of wine produced in Australia</w:t>
      </w:r>
    </w:p>
    <w:p w:rsidR="00000000" w:rsidRPr="006D6EE1" w:rsidP="006D6EE1">
      <w:pPr>
        <w:pStyle w:val="ListBullet"/>
      </w:pPr>
      <w:r w:rsidRPr="006D6EE1">
        <w:t>varieties of wine grapes in Australia</w:t>
      </w:r>
    </w:p>
    <w:p w:rsidR="00000000" w:rsidRPr="006D6EE1" w:rsidP="006D6EE1">
      <w:pPr>
        <w:pStyle w:val="ListBullet"/>
      </w:pPr>
      <w:r w:rsidRPr="006D6EE1">
        <w:t>principles and practices for managing a wine making process</w:t>
      </w:r>
    </w:p>
    <w:p w:rsidR="00000000" w:rsidRPr="006D6EE1" w:rsidP="006D6EE1">
      <w:pPr>
        <w:pStyle w:val="ListBullet"/>
      </w:pPr>
      <w:r w:rsidRPr="006D6EE1">
        <w:t>balance in relation to wine taste</w:t>
      </w:r>
    </w:p>
    <w:p w:rsidR="00000000" w:rsidRPr="006D6EE1" w:rsidP="006D6EE1">
      <w:pPr>
        <w:pStyle w:val="ListBullet"/>
      </w:pPr>
      <w:r w:rsidRPr="006D6EE1">
        <w:t>vineyard practices relevant to the production of grapes that meet the req</w:t>
      </w:r>
      <w:r w:rsidRPr="006D6EE1">
        <w:t>uirements of the winery</w:t>
      </w:r>
    </w:p>
    <w:p w:rsidR="00000000" w:rsidRPr="006D6EE1" w:rsidP="006D6EE1">
      <w:pPr>
        <w:pStyle w:val="ListBullet"/>
      </w:pPr>
      <w:r w:rsidRPr="006D6EE1">
        <w:t>processes involved in handling grapes from the vineyard to the winery in order to produce wine</w:t>
      </w:r>
    </w:p>
    <w:p w:rsidR="00000000" w:rsidRPr="006D6EE1" w:rsidP="006D6EE1">
      <w:pPr>
        <w:pStyle w:val="ListBullet"/>
      </w:pPr>
      <w:r w:rsidRPr="006D6EE1">
        <w:t>must and marc handling procedures</w:t>
      </w:r>
    </w:p>
    <w:p w:rsidR="00000000" w:rsidRPr="006D6EE1" w:rsidP="006D6EE1">
      <w:pPr>
        <w:pStyle w:val="ListBullet"/>
      </w:pPr>
      <w:r w:rsidRPr="006D6EE1">
        <w:t>routine winemaking and cellar operation procedures including maintenance of a clean, safe w</w:t>
      </w:r>
      <w:r w:rsidRPr="006D6EE1">
        <w:t>orking environment</w:t>
      </w:r>
    </w:p>
    <w:p w:rsidR="00000000" w:rsidRPr="006D6EE1" w:rsidP="006D6EE1">
      <w:pPr>
        <w:pStyle w:val="ListBullet"/>
      </w:pPr>
      <w:r w:rsidRPr="006D6EE1">
        <w:t>ranges of equipment and using this equipment to process grapes and must in a winery</w:t>
      </w:r>
    </w:p>
    <w:p w:rsidR="00000000" w:rsidRPr="006D6EE1" w:rsidP="006D6EE1">
      <w:pPr>
        <w:pStyle w:val="ListBullet"/>
      </w:pPr>
      <w:r w:rsidRPr="006D6EE1">
        <w:t>factors involved in the initiation and management of primary, secondary and malolactic fermentation processes</w:t>
      </w:r>
    </w:p>
    <w:p w:rsidR="00000000" w:rsidRPr="006D6EE1" w:rsidP="006D6EE1">
      <w:pPr>
        <w:pStyle w:val="ListBullet"/>
      </w:pPr>
      <w:r w:rsidRPr="006D6EE1">
        <w:t>ideal Australian cellaring conditions</w:t>
      </w:r>
    </w:p>
    <w:p w:rsidR="00000000" w:rsidRPr="006D6EE1" w:rsidP="006D6EE1">
      <w:pPr>
        <w:pStyle w:val="ListBullet"/>
      </w:pPr>
      <w:r w:rsidRPr="006D6EE1">
        <w:t>equip</w:t>
      </w:r>
      <w:r w:rsidRPr="006D6EE1">
        <w:t>ment and processes for wine filtration.</w:t>
      </w:r>
    </w:p>
    <w:p w:rsidR="00000000" w:rsidRPr="006D6EE1" w:rsidP="006D6EE1">
      <w:pPr>
        <w:pStyle w:val="AllowPageBreak"/>
      </w:pPr>
    </w:p>
    <w:p w:rsidR="00000000" w:rsidRPr="006D6EE1" w:rsidP="006D6EE1">
      <w:pPr>
        <w:pStyle w:val="Heading1"/>
      </w:pPr>
      <w:bookmarkStart w:id="4" w:name="O_1058051"/>
      <w:bookmarkEnd w:id="4"/>
      <w:r w:rsidRPr="006D6EE1">
        <w:t>Assessment Conditions</w:t>
      </w:r>
    </w:p>
    <w:p w:rsidR="00000000" w:rsidRPr="006D6EE1" w:rsidP="00B96E6B">
      <w:pPr>
        <w:pStyle w:val="BodyText"/>
      </w:pPr>
      <w:r w:rsidRPr="006D6EE1">
        <w:t>Assessment of skills must take place under the following conditions:</w:t>
      </w:r>
    </w:p>
    <w:p w:rsidR="00000000" w:rsidRPr="006D6EE1" w:rsidP="006D6EE1">
      <w:pPr>
        <w:pStyle w:val="ListBullet"/>
      </w:pPr>
      <w:r w:rsidRPr="006D6EE1">
        <w:t>physical conditions:</w:t>
      </w:r>
    </w:p>
    <w:p w:rsidR="00000000" w:rsidRPr="006D6EE1" w:rsidP="006D6EE1">
      <w:pPr>
        <w:pStyle w:val="ListBullet2"/>
      </w:pPr>
      <w:r w:rsidRPr="006D6EE1">
        <w:t>a workplace setting or an environment that accurately represent workplace condition</w:t>
      </w:r>
      <w:r w:rsidRPr="006D6EE1">
        <w:t>s</w:t>
      </w:r>
    </w:p>
    <w:p w:rsidR="00000000" w:rsidRPr="006D6EE1" w:rsidP="006D6EE1">
      <w:pPr>
        <w:pStyle w:val="ListBullet"/>
      </w:pPr>
      <w:r w:rsidRPr="006D6EE1">
        <w:t>resources, equipment and materials:</w:t>
      </w:r>
    </w:p>
    <w:p w:rsidR="00000000" w:rsidRPr="006D6EE1" w:rsidP="006D6EE1">
      <w:pPr>
        <w:pStyle w:val="ListBullet2"/>
      </w:pPr>
      <w:r w:rsidRPr="006D6EE1">
        <w:t>industry publications and internet sources of information on variety and characteristics of grapes, winemaking factors, consumer preferences, client requirements and industry trends</w:t>
      </w:r>
    </w:p>
    <w:p w:rsidR="00000000" w:rsidRPr="006D6EE1" w:rsidP="006D6EE1">
      <w:pPr>
        <w:pStyle w:val="ListBullet2"/>
      </w:pPr>
      <w:r w:rsidRPr="006D6EE1">
        <w:t>grapes, yeast and bacteria for production of wine</w:t>
      </w:r>
    </w:p>
    <w:p w:rsidR="00000000" w:rsidRPr="006D6EE1" w:rsidP="006D6EE1">
      <w:pPr>
        <w:pStyle w:val="ListBullet2"/>
      </w:pPr>
      <w:r w:rsidRPr="006D6EE1">
        <w:t>fermentation vessels</w:t>
      </w:r>
    </w:p>
    <w:p w:rsidR="00000000" w:rsidRPr="006D6EE1" w:rsidP="006D6EE1">
      <w:pPr>
        <w:pStyle w:val="ListBullet2"/>
      </w:pPr>
      <w:r w:rsidRPr="006D6EE1">
        <w:t>oak barrels</w:t>
      </w:r>
    </w:p>
    <w:p w:rsidR="00000000" w:rsidRPr="006D6EE1" w:rsidP="006D6EE1">
      <w:pPr>
        <w:pStyle w:val="ListBullet2"/>
      </w:pPr>
      <w:r w:rsidRPr="006D6EE1">
        <w:t>storage vessels</w:t>
      </w:r>
    </w:p>
    <w:p w:rsidR="00000000" w:rsidRPr="006D6EE1" w:rsidP="006D6EE1">
      <w:pPr>
        <w:pStyle w:val="ListBullet2"/>
      </w:pPr>
      <w:r w:rsidRPr="006D6EE1">
        <w:t>wine bottles and seals</w:t>
      </w:r>
    </w:p>
    <w:p w:rsidR="00000000" w:rsidRPr="006D6EE1" w:rsidP="006D6EE1">
      <w:pPr>
        <w:pStyle w:val="ListBullet"/>
      </w:pPr>
      <w:r w:rsidRPr="006D6EE1">
        <w:t>specifications:</w:t>
      </w:r>
    </w:p>
    <w:p w:rsidR="00000000" w:rsidRPr="006D6EE1" w:rsidP="006D6EE1">
      <w:pPr>
        <w:pStyle w:val="ListBullet2"/>
      </w:pPr>
      <w:r w:rsidRPr="006D6EE1">
        <w:t>yeast culture specifications</w:t>
      </w:r>
    </w:p>
    <w:p w:rsidR="00000000" w:rsidRPr="006D6EE1" w:rsidP="006D6EE1">
      <w:pPr>
        <w:pStyle w:val="ListBullet2"/>
      </w:pPr>
      <w:r w:rsidRPr="006D6EE1">
        <w:t>malolactic fermentation bacteria inoculation specifications</w:t>
      </w:r>
    </w:p>
    <w:p w:rsidR="00000000" w:rsidRPr="006D6EE1" w:rsidP="006D6EE1">
      <w:pPr>
        <w:pStyle w:val="ListBullet"/>
      </w:pPr>
      <w:r w:rsidRPr="006D6EE1">
        <w:t>relationships:</w:t>
      </w:r>
    </w:p>
    <w:p w:rsidR="00000000" w:rsidRPr="006D6EE1" w:rsidP="006D6EE1">
      <w:pPr>
        <w:pStyle w:val="ListBullet2"/>
      </w:pPr>
      <w:r w:rsidRPr="006D6EE1">
        <w:t>clients</w:t>
      </w:r>
    </w:p>
    <w:p w:rsidR="00000000" w:rsidRPr="006D6EE1" w:rsidP="006D6EE1">
      <w:pPr>
        <w:pStyle w:val="ListBullet"/>
      </w:pPr>
      <w:r w:rsidRPr="006D6EE1">
        <w:t>t</w:t>
      </w:r>
      <w:r w:rsidRPr="006D6EE1">
        <w:t>imeframes:</w:t>
      </w:r>
    </w:p>
    <w:p w:rsidR="00000000" w:rsidRPr="006D6EE1" w:rsidP="006D6EE1">
      <w:pPr>
        <w:pStyle w:val="ListBullet2"/>
      </w:pPr>
      <w:r w:rsidRPr="006D6EE1">
        <w:t>according to the job requirements.</w:t>
      </w:r>
    </w:p>
    <w:p w:rsidR="00000000" w:rsidRPr="006D6EE1" w:rsidP="00B96E6B">
      <w:pPr>
        <w:pStyle w:val="BodyText"/>
      </w:pPr>
      <w:r w:rsidRPr="006D6EE1">
        <w:t>Assessors of this unit must satisfy the requirements for assessors in applicable vocational education and training legislation, frameworks and/or standards.</w:t>
      </w:r>
    </w:p>
    <w:p w:rsidR="00000000" w:rsidRPr="006D6EE1" w:rsidP="006D6EE1">
      <w:pPr>
        <w:pStyle w:val="Heading1"/>
      </w:pPr>
      <w:bookmarkStart w:id="5" w:name="O_1058054"/>
      <w:bookmarkEnd w:id="5"/>
      <w:r w:rsidRPr="006D6EE1">
        <w:t>Links</w:t>
      </w:r>
    </w:p>
    <w:p w:rsidR="00000000" w:rsidRPr="006D6EE1" w:rsidP="00B96E6B">
      <w:pPr>
        <w:pStyle w:val="BodyText"/>
      </w:pPr>
      <w:r w:rsidRPr="006D6EE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D281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D6EE1" w:rsidP="006D6EE1"/>
    <w:sectPr w:rsidSect="006D6E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E1" w:rsidRPr="00B96E6B" w:rsidP="00B96E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E6B" w:rsidP="006D6E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6E6B" w:rsidP="006D6E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6E6B" w:rsidP="006D6E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E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EE1" w:rsidRPr="00B96E6B" w:rsidP="00B96E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E6B" w:rsidRPr="002D2AF8" w:rsidP="006D6E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AHCPHT510 Manage a wine making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96E6B" w:rsidP="006D6E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6EAE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948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4403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E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E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E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E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E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E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E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E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E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E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E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EE1"/>
  </w:style>
  <w:style w:type="character" w:customStyle="1" w:styleId="Heading1Char">
    <w:name w:val="Heading 1 Char"/>
    <w:basedOn w:val="DefaultParagraphFont"/>
    <w:link w:val="Heading1"/>
    <w:rsid w:val="006D6E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E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E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6E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6E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6E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E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D6EE1"/>
    <w:rPr>
      <w:b/>
    </w:rPr>
  </w:style>
  <w:style w:type="character" w:customStyle="1" w:styleId="Heading2Char">
    <w:name w:val="Heading 2 Char"/>
    <w:basedOn w:val="DefaultParagraphFont"/>
    <w:link w:val="Heading2"/>
    <w:rsid w:val="006D6E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E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E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E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E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E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E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E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E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E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E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E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E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E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E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6E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6EE1"/>
    <w:rPr>
      <w:b/>
      <w:spacing w:val="0"/>
    </w:rPr>
  </w:style>
  <w:style w:type="paragraph" w:customStyle="1" w:styleId="SuperTitle">
    <w:name w:val="SuperTitle"/>
    <w:basedOn w:val="Title"/>
    <w:rsid w:val="006D6E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E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E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6E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E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E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E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E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E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E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E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E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6EE1"/>
    <w:rPr>
      <w:i/>
    </w:rPr>
  </w:style>
  <w:style w:type="paragraph" w:styleId="Caption">
    <w:name w:val="caption"/>
    <w:basedOn w:val="BodyText"/>
    <w:next w:val="Normal"/>
    <w:qFormat/>
    <w:rsid w:val="006D6E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E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E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EE1"/>
  </w:style>
  <w:style w:type="paragraph" w:styleId="TableofFigures">
    <w:name w:val="table of figures"/>
    <w:basedOn w:val="Normal"/>
    <w:next w:val="Normal"/>
    <w:semiHidden/>
    <w:rsid w:val="006D6E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E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6EE1"/>
    <w:rPr>
      <w:rFonts w:ascii="Wingdings" w:hAnsi="Wingdings"/>
    </w:rPr>
  </w:style>
  <w:style w:type="paragraph" w:customStyle="1" w:styleId="TableHeading">
    <w:name w:val="Table Heading"/>
    <w:basedOn w:val="HeadingBase"/>
    <w:rsid w:val="006D6E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EE1"/>
    <w:rPr>
      <w:color w:val="0033CC"/>
      <w:u w:val="none"/>
    </w:rPr>
  </w:style>
  <w:style w:type="paragraph" w:customStyle="1" w:styleId="BodyTextRight">
    <w:name w:val="Body Text Right"/>
    <w:basedOn w:val="BodyText"/>
    <w:rsid w:val="006D6E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E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E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E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E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E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EE1"/>
    <w:rPr>
      <w:sz w:val="32"/>
    </w:rPr>
  </w:style>
  <w:style w:type="paragraph" w:customStyle="1" w:styleId="HeadingProcedure">
    <w:name w:val="Heading Procedure"/>
    <w:basedOn w:val="HeadingBase"/>
    <w:next w:val="Normal"/>
    <w:rsid w:val="006D6E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EE1"/>
    <w:pPr>
      <w:spacing w:before="60" w:after="60"/>
    </w:pPr>
  </w:style>
  <w:style w:type="paragraph" w:styleId="ListContinue">
    <w:name w:val="List Continue"/>
    <w:basedOn w:val="List"/>
    <w:rsid w:val="006D6EE1"/>
    <w:pPr>
      <w:ind w:firstLine="0"/>
    </w:pPr>
  </w:style>
  <w:style w:type="paragraph" w:customStyle="1" w:styleId="ListNote">
    <w:name w:val="List Note"/>
    <w:basedOn w:val="List"/>
    <w:rsid w:val="006D6E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E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E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EE1"/>
    <w:rPr>
      <w:rFonts w:ascii="Courier New" w:hAnsi="Courier New"/>
    </w:rPr>
  </w:style>
  <w:style w:type="paragraph" w:customStyle="1" w:styleId="NoteBullet">
    <w:name w:val="Note Bullet"/>
    <w:basedOn w:val="Note"/>
    <w:rsid w:val="006D6E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E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E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E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E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6E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E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EE1"/>
    <w:rPr>
      <w:b/>
      <w:smallCaps/>
    </w:rPr>
  </w:style>
  <w:style w:type="paragraph" w:customStyle="1" w:styleId="TableListNumber">
    <w:name w:val="Table List Number"/>
    <w:basedOn w:val="ListNumber"/>
    <w:rsid w:val="006D6E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E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EE1"/>
    <w:pPr>
      <w:numPr>
        <w:numId w:val="9"/>
      </w:numPr>
    </w:pPr>
  </w:style>
  <w:style w:type="paragraph" w:customStyle="1" w:styleId="ListAlpha2">
    <w:name w:val="List Alpha 2"/>
    <w:basedOn w:val="List2"/>
    <w:rsid w:val="006D6EE1"/>
    <w:pPr>
      <w:numPr>
        <w:numId w:val="8"/>
      </w:numPr>
    </w:pPr>
  </w:style>
  <w:style w:type="paragraph" w:styleId="List2">
    <w:name w:val="List 2"/>
    <w:basedOn w:val="BodyText"/>
    <w:rsid w:val="006D6E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E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E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E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E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E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6EE1"/>
    <w:pPr>
      <w:numPr>
        <w:numId w:val="4"/>
      </w:numPr>
    </w:pPr>
  </w:style>
  <w:style w:type="paragraph" w:styleId="ListContinue2">
    <w:name w:val="List Continue 2"/>
    <w:basedOn w:val="List2"/>
    <w:rsid w:val="006D6EE1"/>
    <w:pPr>
      <w:ind w:firstLine="0"/>
    </w:pPr>
  </w:style>
  <w:style w:type="paragraph" w:styleId="ListContinue3">
    <w:name w:val="List Continue 3"/>
    <w:basedOn w:val="List3"/>
    <w:rsid w:val="006D6EE1"/>
    <w:pPr>
      <w:ind w:left="1021" w:firstLine="0"/>
    </w:pPr>
  </w:style>
  <w:style w:type="paragraph" w:styleId="ListContinue4">
    <w:name w:val="List Continue 4"/>
    <w:basedOn w:val="List4"/>
    <w:rsid w:val="006D6EE1"/>
    <w:pPr>
      <w:ind w:firstLine="0"/>
    </w:pPr>
  </w:style>
  <w:style w:type="paragraph" w:styleId="ListContinue5">
    <w:name w:val="List Continue 5"/>
    <w:basedOn w:val="List5"/>
    <w:rsid w:val="006D6EE1"/>
    <w:pPr>
      <w:ind w:firstLine="0"/>
    </w:pPr>
  </w:style>
  <w:style w:type="paragraph" w:styleId="ListNumber3">
    <w:name w:val="List Number 3"/>
    <w:basedOn w:val="List3"/>
    <w:rsid w:val="006D6EE1"/>
    <w:pPr>
      <w:numPr>
        <w:numId w:val="5"/>
      </w:numPr>
    </w:pPr>
  </w:style>
  <w:style w:type="paragraph" w:styleId="ListNumber4">
    <w:name w:val="List Number 4"/>
    <w:basedOn w:val="List4"/>
    <w:rsid w:val="006D6EE1"/>
    <w:pPr>
      <w:numPr>
        <w:numId w:val="6"/>
      </w:numPr>
    </w:pPr>
  </w:style>
  <w:style w:type="paragraph" w:styleId="ListNumber5">
    <w:name w:val="List Number 5"/>
    <w:basedOn w:val="List5"/>
    <w:rsid w:val="006D6EE1"/>
    <w:pPr>
      <w:numPr>
        <w:numId w:val="7"/>
      </w:numPr>
    </w:pPr>
  </w:style>
  <w:style w:type="paragraph" w:styleId="BlockText">
    <w:name w:val="Block Text"/>
    <w:basedOn w:val="Normal"/>
    <w:rsid w:val="006D6E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E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EE1"/>
    <w:rPr>
      <w:sz w:val="16"/>
      <w:vertAlign w:val="superscript"/>
    </w:rPr>
  </w:style>
  <w:style w:type="character" w:customStyle="1" w:styleId="Symbols">
    <w:name w:val="Symbols"/>
    <w:basedOn w:val="DefaultParagraphFont"/>
    <w:rsid w:val="006D6EE1"/>
    <w:rPr>
      <w:rFonts w:ascii="Symbol" w:hAnsi="Symbol"/>
    </w:rPr>
  </w:style>
  <w:style w:type="character" w:customStyle="1" w:styleId="MenuOptions">
    <w:name w:val="Menu Options"/>
    <w:basedOn w:val="DefaultParagraphFont"/>
    <w:rsid w:val="006D6E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EE1"/>
    <w:rPr>
      <w:b/>
    </w:rPr>
  </w:style>
  <w:style w:type="character" w:customStyle="1" w:styleId="Underlined">
    <w:name w:val="Underlined"/>
    <w:basedOn w:val="DefaultParagraphFont"/>
    <w:rsid w:val="006D6EE1"/>
    <w:rPr>
      <w:u w:val="single"/>
    </w:rPr>
  </w:style>
  <w:style w:type="paragraph" w:customStyle="1" w:styleId="TableBodyTextRight">
    <w:name w:val="Table Body Text Right"/>
    <w:basedOn w:val="TableBodyText"/>
    <w:rsid w:val="006D6E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EE1"/>
    <w:rPr>
      <w:sz w:val="18"/>
    </w:rPr>
  </w:style>
  <w:style w:type="paragraph" w:customStyle="1" w:styleId="BodySmallRight">
    <w:name w:val="Body Small Right"/>
    <w:basedOn w:val="BodyTextRight"/>
    <w:rsid w:val="006D6EE1"/>
    <w:rPr>
      <w:sz w:val="18"/>
      <w:szCs w:val="18"/>
    </w:rPr>
  </w:style>
  <w:style w:type="paragraph" w:customStyle="1" w:styleId="MarginEdition">
    <w:name w:val="Margin Edition"/>
    <w:basedOn w:val="MarginNote"/>
    <w:rsid w:val="006D6E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EE1"/>
    <w:rPr>
      <w:sz w:val="2"/>
      <w:szCs w:val="2"/>
    </w:rPr>
  </w:style>
  <w:style w:type="character" w:customStyle="1" w:styleId="Small">
    <w:name w:val="Small"/>
    <w:basedOn w:val="DefaultParagraphFont"/>
    <w:rsid w:val="006D6EE1"/>
    <w:rPr>
      <w:sz w:val="16"/>
    </w:rPr>
  </w:style>
  <w:style w:type="paragraph" w:customStyle="1" w:styleId="WideTable">
    <w:name w:val="Wide Table"/>
    <w:basedOn w:val="Normal"/>
    <w:rsid w:val="006D6E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EE1"/>
  </w:style>
  <w:style w:type="paragraph" w:styleId="Quote">
    <w:name w:val="Quote"/>
    <w:basedOn w:val="Heading1"/>
    <w:link w:val="QuoteChar"/>
    <w:qFormat/>
    <w:rsid w:val="006D6E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E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EE1"/>
    <w:pPr>
      <w:pageBreakBefore/>
    </w:pPr>
  </w:style>
  <w:style w:type="paragraph" w:customStyle="1" w:styleId="Border">
    <w:name w:val="Border"/>
    <w:basedOn w:val="Normal"/>
    <w:qFormat/>
    <w:rsid w:val="006D6E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E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E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E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E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E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E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E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E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EE1"/>
    <w:rPr>
      <w:u w:val="single"/>
    </w:rPr>
  </w:style>
  <w:style w:type="character" w:customStyle="1" w:styleId="BoldandItalics">
    <w:name w:val="Bold and Italics"/>
    <w:qFormat/>
    <w:rsid w:val="006D6EE1"/>
    <w:rPr>
      <w:b/>
      <w:i/>
      <w:u w:val="none"/>
    </w:rPr>
  </w:style>
  <w:style w:type="paragraph" w:styleId="BalloonText">
    <w:name w:val="Balloon Text"/>
    <w:basedOn w:val="Normal"/>
    <w:link w:val="BalloonTextChar"/>
    <w:rsid w:val="006D6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E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E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E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E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E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E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6E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490</Words>
  <Characters>3192</Characters>
  <Application>Microsoft Office Word</Application>
  <DocSecurity>0</DocSecurity>
  <Lines>86</Lines>
  <Paragraphs>68</Paragraphs>
  <ScaleCrop>false</ScaleCrop>
  <Company>Author-it Software Corporation Ltd.</Company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AHCPHT510 Manage a wine making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