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7A" w:rsidP="00945C7A">
      <w:pPr>
        <w:pStyle w:val="Title"/>
      </w:pPr>
      <w:r>
        <w:fldChar w:fldCharType="begin"/>
      </w:r>
      <w:r>
        <w:instrText xml:space="preserve"> TITLE   \* MERGEFORMAT </w:instrText>
      </w:r>
      <w:r>
        <w:fldChar w:fldCharType="separate"/>
      </w:r>
      <w:r>
        <w:t>AHCPHT507 Evaluate grapes for production</w:t>
      </w:r>
      <w:r>
        <w:fldChar w:fldCharType="end"/>
      </w:r>
    </w:p>
    <w:p w:rsidR="00945C7A" w:rsidP="00945C7A">
      <w:pPr>
        <w:pStyle w:val="Version"/>
        <w:sectPr w:rsidSect="002F6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A72" w:rsidP="002F6A72">
      <w:pPr>
        <w:pStyle w:val="SuperHeading"/>
      </w:pPr>
      <w:r w:rsidRPr="002F6A72">
        <w:t>AHCPHT507 Evaluate grapes for production</w:t>
      </w:r>
    </w:p>
    <w:p w:rsidR="00000000" w:rsidRPr="002F6A72" w:rsidP="002F6A72">
      <w:pPr>
        <w:pStyle w:val="Heading1"/>
      </w:pPr>
      <w:bookmarkStart w:id="1" w:name="O_1057981"/>
      <w:bookmarkEnd w:id="1"/>
      <w:r w:rsidRPr="002F6A72">
        <w:t>Modification History</w:t>
      </w:r>
    </w:p>
    <w:tbl>
      <w:tblPr>
        <w:tblW w:w="9520" w:type="dxa"/>
        <w:tblLayout w:type="fixed"/>
        <w:tblCellMar>
          <w:left w:w="62" w:type="dxa"/>
          <w:right w:w="62" w:type="dxa"/>
        </w:tblCellMar>
        <w:tblLook w:val="0000"/>
      </w:tblPr>
      <w:tblGrid>
        <w:gridCol w:w="2581"/>
        <w:gridCol w:w="6939"/>
      </w:tblGrid>
      <w:tr w:rsidTr="002F6A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Comments</w:t>
            </w:r>
          </w:p>
        </w:tc>
      </w:tr>
      <w:tr w:rsidTr="002F6A7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This version released with AHC Agriculture, Horticulture and Conservation and Land Management Training Package Version 4.0.</w:t>
            </w:r>
          </w:p>
        </w:tc>
      </w:tr>
    </w:tbl>
    <w:p w:rsidR="00945C7A" w:rsidP="002F6A72">
      <w:pPr>
        <w:pStyle w:val="BodyText"/>
      </w:pPr>
    </w:p>
    <w:p w:rsidR="00945C7A" w:rsidP="002F6A72">
      <w:pPr>
        <w:pStyle w:val="BodyText"/>
      </w:pPr>
    </w:p>
    <w:p w:rsidR="00000000" w:rsidRPr="002F6A72" w:rsidP="002F6A72">
      <w:pPr>
        <w:pStyle w:val="Heading1"/>
      </w:pPr>
      <w:bookmarkStart w:id="2" w:name="O_1057982"/>
      <w:bookmarkEnd w:id="2"/>
      <w:r w:rsidRPr="002F6A72">
        <w:t>Application</w:t>
      </w:r>
    </w:p>
    <w:p w:rsidR="00000000" w:rsidRPr="002F6A72" w:rsidP="00945C7A">
      <w:pPr>
        <w:pStyle w:val="BodyText"/>
      </w:pPr>
      <w:r w:rsidRPr="002F6A72">
        <w:t xml:space="preserve">This unit of competency describes the skills and </w:t>
      </w:r>
      <w:r w:rsidRPr="002F6A72">
        <w:t>knowledge required to collect, process and evaluate grapes for production, monitor and evaluate vineyard, and analyse the effect of climate, site characteristics, grape varieties and viticultural practices on grape quality.</w:t>
      </w:r>
    </w:p>
    <w:p w:rsidR="00000000" w:rsidRPr="002F6A72" w:rsidP="00945C7A">
      <w:pPr>
        <w:pStyle w:val="BodyText"/>
      </w:pPr>
      <w:r w:rsidRPr="002F6A72">
        <w:t xml:space="preserve">The unit applies to individuals </w:t>
      </w:r>
      <w:r w:rsidRPr="002F6A72">
        <w:t>who apply specialised skills and knowledge to the evaluation of grapes for production, and take personal responsibility and exercise autonomy in undertaking complex work. They analyse and synthesise information, and analyse, design and communicate solution</w:t>
      </w:r>
      <w:r w:rsidRPr="002F6A72">
        <w:t>s to sometimes complex problems.</w:t>
      </w:r>
    </w:p>
    <w:p w:rsidR="00000000" w:rsidRPr="002F6A72" w:rsidP="00945C7A">
      <w:pPr>
        <w:pStyle w:val="BodyText"/>
      </w:pPr>
      <w:r w:rsidRPr="002F6A72">
        <w:t>No licensing, legislative or certification requirements apply to this unit at the time of publication.</w:t>
      </w:r>
    </w:p>
    <w:p w:rsidR="00000000" w:rsidRPr="002F6A72" w:rsidP="002F6A72">
      <w:pPr>
        <w:pStyle w:val="Heading1"/>
      </w:pPr>
      <w:bookmarkStart w:id="3" w:name="O_1057983"/>
      <w:bookmarkEnd w:id="3"/>
      <w:r w:rsidRPr="002F6A72">
        <w:t>Pre-requisite Unit</w:t>
      </w:r>
    </w:p>
    <w:p w:rsidR="00000000" w:rsidRPr="002F6A72" w:rsidP="00945C7A">
      <w:pPr>
        <w:pStyle w:val="BodyText"/>
      </w:pPr>
      <w:r w:rsidRPr="002F6A72">
        <w:t xml:space="preserve">Nil </w:t>
      </w:r>
    </w:p>
    <w:p w:rsidR="00000000" w:rsidRPr="002F6A72" w:rsidP="002F6A72">
      <w:pPr>
        <w:pStyle w:val="Heading1"/>
      </w:pPr>
      <w:bookmarkStart w:id="4" w:name="O_1057985"/>
      <w:bookmarkEnd w:id="4"/>
      <w:r w:rsidRPr="002F6A72">
        <w:t>Unit Sector</w:t>
      </w:r>
    </w:p>
    <w:p w:rsidR="00000000" w:rsidRPr="002F6A72" w:rsidP="00945C7A">
      <w:pPr>
        <w:pStyle w:val="BodyText"/>
      </w:pPr>
      <w:r w:rsidRPr="002F6A72">
        <w:t>Production Horticulture (PHT)</w:t>
      </w:r>
    </w:p>
    <w:p w:rsidR="00000000" w:rsidRPr="002F6A72" w:rsidP="002F6A72">
      <w:pPr>
        <w:pStyle w:val="Heading1"/>
      </w:pPr>
      <w:bookmarkStart w:id="5" w:name="O_1057986"/>
      <w:bookmarkEnd w:id="5"/>
      <w:r w:rsidRPr="002F6A72">
        <w:t>Elements and Performance Criteria</w:t>
      </w:r>
    </w:p>
    <w:tbl>
      <w:tblPr>
        <w:tblW w:w="9520" w:type="dxa"/>
        <w:tblLayout w:type="fixed"/>
        <w:tblCellMar>
          <w:left w:w="62" w:type="dxa"/>
          <w:right w:w="62" w:type="dxa"/>
        </w:tblCellMar>
        <w:tblLook w:val="0000"/>
      </w:tblPr>
      <w:tblGrid>
        <w:gridCol w:w="2580"/>
        <w:gridCol w:w="6940"/>
      </w:tblGrid>
      <w:tr w:rsidTr="00945C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A72">
            <w:pPr>
              <w:pStyle w:val="BodyTextBold"/>
              <w:rPr>
                <w:lang w:val="en-NZ"/>
              </w:rPr>
            </w:pPr>
            <w:r w:rsidRPr="002F6A7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A72">
            <w:pPr>
              <w:pStyle w:val="BodyTextBold"/>
              <w:rPr>
                <w:lang w:val="en-NZ"/>
              </w:rPr>
            </w:pPr>
            <w:r w:rsidRPr="002F6A72">
              <w:t>Performance Criteria</w:t>
            </w:r>
          </w:p>
        </w:tc>
      </w:tr>
      <w:tr w:rsidTr="00945C7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rPr>
                <w:rStyle w:val="Emphasis"/>
              </w:rPr>
              <w:t>Performance criteria describe the performance needed to demonstrate achievement of the element.</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1. Collect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1.1 Identify vineyard bl</w:t>
            </w:r>
            <w:r w:rsidRPr="002F6A72">
              <w:t>ock to be sampled</w:t>
            </w:r>
          </w:p>
          <w:p w:rsidR="00000000" w:rsidRPr="002F6A72" w:rsidP="002F6A72">
            <w:pPr>
              <w:pStyle w:val="BodyText"/>
            </w:pPr>
            <w:r w:rsidRPr="002F6A72">
              <w:t>1.2 Determine optimum grape sampling time</w:t>
            </w:r>
          </w:p>
          <w:p w:rsidR="00000000" w:rsidRPr="002F6A72" w:rsidP="002F6A72">
            <w:pPr>
              <w:pStyle w:val="BodyText"/>
            </w:pPr>
            <w:r w:rsidRPr="002F6A72">
              <w:t>1.3 Identify and interpret standard sampling procedures</w:t>
            </w:r>
          </w:p>
          <w:p w:rsidR="00000000" w:rsidRPr="002F6A72" w:rsidP="002F6A72">
            <w:pPr>
              <w:pStyle w:val="BodyText"/>
            </w:pPr>
            <w:r w:rsidRPr="002F6A72">
              <w:t>1.4 Utilise vegetation indices where available to identify zones of uniformity or variation</w:t>
            </w:r>
          </w:p>
          <w:p w:rsidR="00000000" w:rsidRPr="002F6A72" w:rsidP="002F6A72">
            <w:pPr>
              <w:pStyle w:val="BodyText"/>
            </w:pPr>
            <w:r w:rsidRPr="002F6A72">
              <w:t>1.5 Confirm sampling areas with client or winemaker</w:t>
            </w:r>
          </w:p>
          <w:p w:rsidR="00000000" w:rsidRPr="002F6A72" w:rsidP="002F6A72">
            <w:pPr>
              <w:pStyle w:val="BodyText"/>
            </w:pPr>
            <w:r w:rsidRPr="002F6A72">
              <w:t>1.6 Observe and record out-of-specification condition or characteristics of grapes</w:t>
            </w:r>
          </w:p>
          <w:p w:rsidR="00000000" w:rsidP="002F6A72">
            <w:pPr>
              <w:pStyle w:val="BodyText"/>
              <w:rPr>
                <w:lang w:val="en-NZ"/>
              </w:rPr>
            </w:pPr>
            <w:r w:rsidRPr="002F6A72">
              <w:t>1.7 Take samples of grapes according to standard sampling procedures</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2. Process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2.1 Prepare sample processing eq</w:t>
            </w:r>
            <w:r w:rsidRPr="002F6A72">
              <w:t>uipment according to standard sampling procedures</w:t>
            </w:r>
          </w:p>
          <w:p w:rsidR="00000000" w:rsidRPr="002F6A72" w:rsidP="002F6A72">
            <w:pPr>
              <w:pStyle w:val="BodyText"/>
            </w:pPr>
            <w:r w:rsidRPr="002F6A72">
              <w:t>2.2 Extract juice using processing equipment</w:t>
            </w:r>
          </w:p>
          <w:p w:rsidR="00000000" w:rsidRPr="002F6A72" w:rsidP="002F6A72">
            <w:pPr>
              <w:pStyle w:val="BodyText"/>
            </w:pPr>
            <w:r w:rsidRPr="002F6A72">
              <w:t>2.3 Wash processing equipment between samples</w:t>
            </w:r>
          </w:p>
          <w:p w:rsidR="00000000" w:rsidP="002F6A72">
            <w:pPr>
              <w:pStyle w:val="BodyText"/>
              <w:rPr>
                <w:lang w:val="en-NZ"/>
              </w:rPr>
            </w:pPr>
            <w:r w:rsidRPr="002F6A72">
              <w:t>2.4 Wash and store processing equipment after use</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3. Evaluate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3.1 Evaluate juice using standard organolept</w:t>
            </w:r>
            <w:r w:rsidRPr="002F6A72">
              <w:t>ic procedures</w:t>
            </w:r>
          </w:p>
          <w:p w:rsidR="00000000" w:rsidRPr="002F6A72" w:rsidP="002F6A72">
            <w:pPr>
              <w:pStyle w:val="BodyText"/>
            </w:pPr>
            <w:r w:rsidRPr="002F6A72">
              <w:t>3.2 Perform simple grape analysis procedures and record results</w:t>
            </w:r>
          </w:p>
          <w:p w:rsidR="00000000" w:rsidP="002F6A72">
            <w:pPr>
              <w:pStyle w:val="BodyText"/>
              <w:rPr>
                <w:lang w:val="en-NZ"/>
              </w:rPr>
            </w:pPr>
            <w:r w:rsidRPr="002F6A72">
              <w:t>3.3 Evaluate results using quantitative parameters</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4. Taste and evaluate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4.1 Use accepted tasting procedures for tasting wine</w:t>
            </w:r>
          </w:p>
          <w:p w:rsidR="00000000" w:rsidRPr="002F6A72" w:rsidP="002F6A72">
            <w:pPr>
              <w:pStyle w:val="BodyText"/>
            </w:pPr>
            <w:r w:rsidRPr="002F6A72">
              <w:t xml:space="preserve">4.2 Identify the flavour and aroma components </w:t>
            </w:r>
            <w:r w:rsidRPr="002F6A72">
              <w:t>and characteristics of wine using organoleptic evaluation techniques</w:t>
            </w:r>
          </w:p>
          <w:p w:rsidR="00000000" w:rsidP="002F6A72">
            <w:pPr>
              <w:pStyle w:val="BodyText"/>
              <w:rPr>
                <w:lang w:val="en-NZ"/>
              </w:rPr>
            </w:pPr>
            <w:r w:rsidRPr="002F6A72">
              <w:t>4.3 Identify the relative contribution and interaction of wine components to the wine taste, aroma and appearance, using accepted wine description terminology</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5. Monitor and evaluate vin</w:t>
            </w:r>
            <w:r w:rsidRPr="002F6A72">
              <w:t>eyard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5.1 Establish and document vineyard qualitative parameters</w:t>
            </w:r>
          </w:p>
          <w:p w:rsidR="00000000" w:rsidRPr="002F6A72" w:rsidP="002F6A72">
            <w:pPr>
              <w:pStyle w:val="BodyText"/>
            </w:pPr>
            <w:r w:rsidRPr="002F6A72">
              <w:t>5.2 Monitor qualitative parameters to determine harvest time for optimum wine quality</w:t>
            </w:r>
          </w:p>
          <w:p w:rsidR="00000000" w:rsidRPr="002F6A72" w:rsidP="002F6A72">
            <w:pPr>
              <w:pStyle w:val="BodyText"/>
            </w:pPr>
            <w:r w:rsidRPr="002F6A72">
              <w:t>5.3 Compare results to grape production plan schedule, and determine best course of action</w:t>
            </w:r>
          </w:p>
          <w:p w:rsidR="00000000" w:rsidP="002F6A72">
            <w:pPr>
              <w:pStyle w:val="BodyText"/>
              <w:rPr>
                <w:lang w:val="en-NZ"/>
              </w:rPr>
            </w:pPr>
            <w:r w:rsidRPr="002F6A72">
              <w:t>5.4 Identify and communicate opportunities to optimise fruit quality prior to harvest</w:t>
            </w:r>
          </w:p>
        </w:tc>
      </w:tr>
      <w:tr w:rsidTr="00945C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6. Analyse effects in grape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6.1 Identify effects of climate on grapes</w:t>
            </w:r>
          </w:p>
          <w:p w:rsidR="00000000" w:rsidRPr="002F6A72" w:rsidP="002F6A72">
            <w:pPr>
              <w:pStyle w:val="BodyText"/>
            </w:pPr>
            <w:r w:rsidRPr="002F6A72">
              <w:t>6.2 Identify site effects on grape quality</w:t>
            </w:r>
          </w:p>
          <w:p w:rsidR="00000000" w:rsidRPr="002F6A72" w:rsidP="002F6A72">
            <w:pPr>
              <w:pStyle w:val="BodyText"/>
            </w:pPr>
            <w:r w:rsidRPr="002F6A72">
              <w:t>6.3 Identify and analyse effects of grape variet</w:t>
            </w:r>
            <w:r w:rsidRPr="002F6A72">
              <w:t>y and flavour</w:t>
            </w:r>
          </w:p>
          <w:p w:rsidR="00000000" w:rsidRPr="002F6A72" w:rsidP="002F6A72">
            <w:pPr>
              <w:pStyle w:val="BodyText"/>
            </w:pPr>
            <w:r w:rsidRPr="002F6A72">
              <w:t xml:space="preserve">6.4 Identify and evaluate effects of vineyard management practices on grapes in terms of modifications and improvements to be made for the </w:t>
            </w:r>
            <w:r w:rsidRPr="002F6A72">
              <w:t>current and next season</w:t>
            </w:r>
          </w:p>
        </w:tc>
      </w:tr>
    </w:tbl>
    <w:p w:rsidR="00000000" w:rsidRPr="002F6A72" w:rsidP="002F6A72">
      <w:pPr>
        <w:pStyle w:val="BodyText"/>
      </w:pPr>
    </w:p>
    <w:p w:rsidR="00000000" w:rsidRPr="002F6A72" w:rsidP="002F6A72">
      <w:pPr>
        <w:pStyle w:val="AllowPageBreak"/>
      </w:pPr>
    </w:p>
    <w:p w:rsidR="00000000" w:rsidRPr="002F6A72" w:rsidP="002F6A72">
      <w:pPr>
        <w:pStyle w:val="Heading1"/>
      </w:pPr>
      <w:bookmarkStart w:id="6" w:name="O_1057987"/>
      <w:bookmarkEnd w:id="6"/>
      <w:r w:rsidRPr="002F6A72">
        <w:t>Foundation Skills</w:t>
      </w:r>
    </w:p>
    <w:p w:rsidR="00000000" w:rsidRPr="00945C7A" w:rsidP="00945C7A">
      <w:pPr>
        <w:pStyle w:val="BodyText"/>
        <w:rPr>
          <w:i/>
        </w:rPr>
      </w:pPr>
      <w:r w:rsidRPr="00945C7A">
        <w:rPr>
          <w:rStyle w:val="Emphasis"/>
        </w:rPr>
        <w:t>This section describes those language, l</w:t>
      </w:r>
      <w:r w:rsidRPr="00945C7A">
        <w:rPr>
          <w:rStyle w:val="Emphasis"/>
        </w:rPr>
        <w:t>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6A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Description</w:t>
            </w:r>
          </w:p>
        </w:tc>
      </w:tr>
      <w:tr w:rsidTr="002F6A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ListBullet"/>
            </w:pPr>
            <w:r w:rsidRPr="002F6A72">
              <w:t>Identifies and interprets grape standard organoleptic procedures and quantitative parameters</w:t>
            </w:r>
          </w:p>
          <w:p w:rsidR="00000000" w:rsidRPr="002F6A72" w:rsidP="002F6A72">
            <w:pPr>
              <w:pStyle w:val="ListBullet"/>
            </w:pPr>
            <w:r w:rsidRPr="002F6A72">
              <w:t>Identifies and interprets grape production plan schedule</w:t>
            </w:r>
          </w:p>
          <w:p w:rsidR="00000000" w:rsidP="002F6A72">
            <w:pPr>
              <w:pStyle w:val="ListBullet"/>
              <w:rPr>
                <w:lang w:val="en-NZ"/>
              </w:rPr>
            </w:pPr>
            <w:r w:rsidRPr="002F6A72">
              <w:t>Interprets vegetation indices where available</w:t>
            </w:r>
          </w:p>
        </w:tc>
      </w:tr>
      <w:tr w:rsidTr="002F6A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ListBullet"/>
              <w:rPr>
                <w:lang w:val="en-NZ"/>
              </w:rPr>
            </w:pPr>
            <w:r w:rsidRPr="002F6A72">
              <w:t>Initiates discussions with client or wi</w:t>
            </w:r>
            <w:r w:rsidRPr="002F6A72">
              <w:t>nemaker, using clear language to confirm sampling areas and communicate opportunities to optimise grape quality</w:t>
            </w:r>
          </w:p>
        </w:tc>
      </w:tr>
      <w:tr w:rsidTr="002F6A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ListBullet"/>
            </w:pPr>
            <w:r w:rsidRPr="002F6A72">
              <w:t>Records and evaluates sample data</w:t>
            </w:r>
          </w:p>
          <w:p w:rsidR="00000000" w:rsidP="002F6A72">
            <w:pPr>
              <w:pStyle w:val="ListBullet"/>
              <w:rPr>
                <w:lang w:val="en-NZ"/>
              </w:rPr>
            </w:pPr>
            <w:r w:rsidRPr="002F6A72">
              <w:t>Interprets quantitative parameters</w:t>
            </w:r>
          </w:p>
        </w:tc>
      </w:tr>
      <w:tr w:rsidTr="002F6A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ListBullet"/>
              <w:rPr>
                <w:lang w:val="en-NZ"/>
              </w:rPr>
            </w:pPr>
            <w:r w:rsidRPr="002F6A72">
              <w:t>Identifies and describes own workplace requirements associated with own role and area of responsibility</w:t>
            </w:r>
          </w:p>
        </w:tc>
      </w:tr>
      <w:tr w:rsidTr="002F6A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ListBullet"/>
            </w:pPr>
            <w:r w:rsidRPr="002F6A72">
              <w:t>Uses appropriate language and communication skills to disseminate information to client or winemaker</w:t>
            </w:r>
          </w:p>
        </w:tc>
      </w:tr>
    </w:tbl>
    <w:p w:rsidR="00000000" w:rsidRPr="002F6A72" w:rsidP="002F6A72">
      <w:pPr>
        <w:pStyle w:val="BodyText"/>
      </w:pPr>
    </w:p>
    <w:p w:rsidR="00000000" w:rsidRPr="002F6A72" w:rsidP="002F6A72">
      <w:pPr>
        <w:pStyle w:val="AllowPageBreak"/>
      </w:pPr>
    </w:p>
    <w:p w:rsidR="00000000" w:rsidRPr="002F6A72" w:rsidP="002F6A72">
      <w:pPr>
        <w:pStyle w:val="Heading1"/>
      </w:pPr>
      <w:bookmarkStart w:id="7" w:name="O_1057989"/>
      <w:bookmarkEnd w:id="7"/>
      <w:r w:rsidRPr="002F6A72">
        <w:t>Unit Ma</w:t>
      </w:r>
      <w:r w:rsidRPr="002F6A72">
        <w:t>pping Information</w:t>
      </w:r>
    </w:p>
    <w:tbl>
      <w:tblPr>
        <w:tblW w:w="9520" w:type="dxa"/>
        <w:tblLayout w:type="fixed"/>
        <w:tblCellMar>
          <w:left w:w="62" w:type="dxa"/>
          <w:right w:w="62" w:type="dxa"/>
        </w:tblCellMar>
        <w:tblLook w:val="0000"/>
      </w:tblPr>
      <w:tblGrid>
        <w:gridCol w:w="1826"/>
        <w:gridCol w:w="2075"/>
        <w:gridCol w:w="3221"/>
        <w:gridCol w:w="2398"/>
      </w:tblGrid>
      <w:tr w:rsidTr="002F6A7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Bold"/>
              <w:rPr>
                <w:lang w:val="en-NZ"/>
              </w:rPr>
            </w:pPr>
            <w:r w:rsidRPr="002F6A72">
              <w:t>Equivalence status</w:t>
            </w:r>
          </w:p>
        </w:tc>
      </w:tr>
      <w:tr w:rsidTr="002F6A7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AHCPHT507 Evaluate grapes for production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A72">
            <w:pPr>
              <w:pStyle w:val="BodyText"/>
              <w:rPr>
                <w:lang w:val="en-NZ"/>
              </w:rPr>
            </w:pPr>
            <w:r w:rsidRPr="002F6A72">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A72" w:rsidP="002F6A72">
            <w:pPr>
              <w:pStyle w:val="BodyText"/>
            </w:pPr>
            <w:r w:rsidRPr="002F6A72">
              <w:t>No equivalent unit</w:t>
            </w:r>
          </w:p>
        </w:tc>
      </w:tr>
    </w:tbl>
    <w:p w:rsidR="00000000" w:rsidRPr="002F6A72" w:rsidP="002F6A72">
      <w:pPr>
        <w:pStyle w:val="BodyText"/>
      </w:pPr>
    </w:p>
    <w:p w:rsidR="00000000" w:rsidRPr="002F6A72" w:rsidP="002F6A72">
      <w:pPr>
        <w:pStyle w:val="AllowPageBreak"/>
      </w:pPr>
    </w:p>
    <w:p w:rsidR="00000000" w:rsidRPr="002F6A72" w:rsidP="002F6A72">
      <w:pPr>
        <w:pStyle w:val="Heading1"/>
      </w:pPr>
      <w:bookmarkStart w:id="8" w:name="O_1057996"/>
      <w:bookmarkEnd w:id="8"/>
      <w:r w:rsidRPr="002F6A72">
        <w:t>Links</w:t>
      </w:r>
    </w:p>
    <w:p w:rsidR="00000000" w:rsidRPr="002F6A72" w:rsidP="00945C7A">
      <w:pPr>
        <w:pStyle w:val="BodyText"/>
      </w:pPr>
      <w:r w:rsidRPr="002F6A7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A11F8">
        <w:rPr>
          <w:rStyle w:val="Hyperlink"/>
        </w:rPr>
        <w:t>https://vetnet.gov.au/Pages/TrainingDocs.aspx?q=c6399549-9c62-4a5e-bf1a-524b2322cf72</w:t>
      </w:r>
      <w:r>
        <w:fldChar w:fldCharType="end"/>
      </w:r>
    </w:p>
    <w:p w:rsidR="00000000" w:rsidRPr="002F6A72" w:rsidP="002F6A72"/>
    <w:sectPr w:rsidSect="002F6A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2" w:rsidRPr="00945C7A" w:rsidP="00945C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A" w:rsidP="002F6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C7A" w:rsidP="002F6A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5C7A" w:rsidP="002F6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A72" w:rsidRPr="00945C7A" w:rsidP="00945C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7A" w:rsidRPr="002D2AF8" w:rsidP="002F6A72">
    <w:pPr>
      <w:pStyle w:val="Header"/>
      <w:framePr w:wrap="around"/>
    </w:pPr>
    <w:r>
      <w:fldChar w:fldCharType="begin"/>
    </w:r>
    <w:r>
      <w:instrText xml:space="preserve"> TITLE   \* MERGEFORMAT </w:instrText>
    </w:r>
    <w:r>
      <w:fldChar w:fldCharType="separate"/>
    </w:r>
    <w:r>
      <w:t>AHCPHT507 Evaluate grapes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45C7A" w:rsidP="002F6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1CC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386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A72"/>
    <w:pPr>
      <w:spacing w:before="360" w:after="60"/>
      <w:outlineLvl w:val="0"/>
    </w:pPr>
    <w:rPr>
      <w:sz w:val="32"/>
    </w:rPr>
  </w:style>
  <w:style w:type="paragraph" w:styleId="Heading2">
    <w:name w:val="heading 2"/>
    <w:basedOn w:val="HeadingBase"/>
    <w:next w:val="BodyText"/>
    <w:link w:val="Heading2Char"/>
    <w:qFormat/>
    <w:rsid w:val="002F6A72"/>
    <w:pPr>
      <w:keepLines/>
      <w:spacing w:before="240" w:after="120"/>
      <w:outlineLvl w:val="1"/>
    </w:pPr>
    <w:rPr>
      <w:sz w:val="28"/>
      <w:szCs w:val="40"/>
    </w:rPr>
  </w:style>
  <w:style w:type="paragraph" w:styleId="Heading3">
    <w:name w:val="heading 3"/>
    <w:basedOn w:val="HeadingBase"/>
    <w:next w:val="BodyText"/>
    <w:link w:val="Heading3Char"/>
    <w:qFormat/>
    <w:rsid w:val="002F6A72"/>
    <w:pPr>
      <w:spacing w:before="180" w:after="120"/>
      <w:outlineLvl w:val="2"/>
    </w:pPr>
    <w:rPr>
      <w:spacing w:val="-10"/>
      <w:kern w:val="32"/>
    </w:rPr>
  </w:style>
  <w:style w:type="paragraph" w:styleId="Heading4">
    <w:name w:val="heading 4"/>
    <w:basedOn w:val="HeadingBase"/>
    <w:next w:val="BodyText"/>
    <w:link w:val="Heading4Char"/>
    <w:qFormat/>
    <w:rsid w:val="002F6A72"/>
    <w:pPr>
      <w:spacing w:before="160" w:after="120"/>
      <w:outlineLvl w:val="3"/>
    </w:pPr>
    <w:rPr>
      <w:sz w:val="22"/>
    </w:rPr>
  </w:style>
  <w:style w:type="paragraph" w:styleId="Heading5">
    <w:name w:val="heading 5"/>
    <w:basedOn w:val="HeadingBase"/>
    <w:next w:val="Normal"/>
    <w:link w:val="Heading5Char"/>
    <w:qFormat/>
    <w:rsid w:val="002F6A72"/>
    <w:pPr>
      <w:spacing w:before="80"/>
      <w:outlineLvl w:val="4"/>
    </w:pPr>
    <w:rPr>
      <w:color w:val="918585"/>
      <w:sz w:val="20"/>
    </w:rPr>
  </w:style>
  <w:style w:type="paragraph" w:styleId="Heading6">
    <w:name w:val="heading 6"/>
    <w:basedOn w:val="HeadingBase"/>
    <w:next w:val="Normal"/>
    <w:link w:val="Heading6Char"/>
    <w:qFormat/>
    <w:rsid w:val="002F6A72"/>
    <w:pPr>
      <w:spacing w:before="60"/>
      <w:outlineLvl w:val="5"/>
    </w:pPr>
    <w:rPr>
      <w:color w:val="918585"/>
      <w:sz w:val="20"/>
    </w:rPr>
  </w:style>
  <w:style w:type="paragraph" w:styleId="Heading7">
    <w:name w:val="heading 7"/>
    <w:basedOn w:val="Normal"/>
    <w:next w:val="Normal"/>
    <w:link w:val="Heading7Char"/>
    <w:qFormat/>
    <w:rsid w:val="002F6A72"/>
    <w:pPr>
      <w:ind w:left="720"/>
      <w:outlineLvl w:val="6"/>
    </w:pPr>
    <w:rPr>
      <w:i/>
    </w:rPr>
  </w:style>
  <w:style w:type="paragraph" w:styleId="Heading8">
    <w:name w:val="heading 8"/>
    <w:basedOn w:val="Normal"/>
    <w:next w:val="Normal"/>
    <w:link w:val="Heading8Char"/>
    <w:qFormat/>
    <w:rsid w:val="002F6A72"/>
    <w:pPr>
      <w:ind w:left="720"/>
      <w:outlineLvl w:val="7"/>
    </w:pPr>
    <w:rPr>
      <w:i/>
    </w:rPr>
  </w:style>
  <w:style w:type="paragraph" w:styleId="Heading9">
    <w:name w:val="heading 9"/>
    <w:basedOn w:val="Normal"/>
    <w:next w:val="Normal"/>
    <w:link w:val="Heading9Char"/>
    <w:qFormat/>
    <w:rsid w:val="002F6A72"/>
    <w:pPr>
      <w:ind w:left="720"/>
      <w:outlineLvl w:val="8"/>
    </w:pPr>
    <w:rPr>
      <w:i/>
    </w:rPr>
  </w:style>
  <w:style w:type="character" w:default="1" w:styleId="DefaultParagraphFont">
    <w:name w:val="Default Paragraph Font"/>
    <w:uiPriority w:val="1"/>
    <w:unhideWhenUsed/>
    <w:rsid w:val="002F6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A72"/>
  </w:style>
  <w:style w:type="character" w:customStyle="1" w:styleId="Heading1Char">
    <w:name w:val="Heading 1 Char"/>
    <w:basedOn w:val="DefaultParagraphFont"/>
    <w:link w:val="Heading1"/>
    <w:rsid w:val="002F6A72"/>
    <w:rPr>
      <w:rFonts w:ascii="Times New Roman" w:eastAsia="Times New Roman" w:hAnsi="Times New Roman" w:cs="Times New Roman"/>
      <w:b/>
      <w:sz w:val="32"/>
      <w:szCs w:val="20"/>
      <w:lang w:eastAsia="en-US"/>
    </w:rPr>
  </w:style>
  <w:style w:type="paragraph" w:styleId="BodyText">
    <w:name w:val="Body Text"/>
    <w:basedOn w:val="Normal"/>
    <w:link w:val="BodyTextChar"/>
    <w:rsid w:val="002F6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A72"/>
    <w:rPr>
      <w:rFonts w:ascii="Times New Roman" w:eastAsia="Times New Roman" w:hAnsi="Times New Roman" w:cs="Times New Roman"/>
      <w:sz w:val="24"/>
      <w:lang w:eastAsia="en-US"/>
    </w:rPr>
  </w:style>
  <w:style w:type="paragraph" w:styleId="ListBullet">
    <w:name w:val="List Bullet"/>
    <w:basedOn w:val="List"/>
    <w:rsid w:val="002F6A72"/>
    <w:pPr>
      <w:numPr>
        <w:numId w:val="11"/>
      </w:numPr>
      <w:tabs>
        <w:tab w:val="clear" w:pos="340"/>
      </w:tabs>
      <w:spacing w:before="40" w:after="40"/>
    </w:pPr>
  </w:style>
  <w:style w:type="character" w:styleId="Emphasis">
    <w:name w:val="Emphasis"/>
    <w:basedOn w:val="DefaultParagraphFont"/>
    <w:qFormat/>
    <w:rsid w:val="002F6A72"/>
    <w:rPr>
      <w:i/>
    </w:rPr>
  </w:style>
  <w:style w:type="paragraph" w:customStyle="1" w:styleId="SuperHeading">
    <w:name w:val="SuperHeading"/>
    <w:basedOn w:val="Normal"/>
    <w:rsid w:val="002F6A72"/>
    <w:pPr>
      <w:spacing w:before="240" w:after="120"/>
      <w:outlineLvl w:val="0"/>
    </w:pPr>
    <w:rPr>
      <w:rFonts w:ascii="Times New Roman" w:hAnsi="Times New Roman"/>
      <w:b/>
      <w:sz w:val="32"/>
    </w:rPr>
  </w:style>
  <w:style w:type="paragraph" w:customStyle="1" w:styleId="AllowPageBreak">
    <w:name w:val="AllowPageBreak"/>
    <w:rsid w:val="002F6A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6A72"/>
    <w:rPr>
      <w:b/>
    </w:rPr>
  </w:style>
  <w:style w:type="character" w:customStyle="1" w:styleId="Heading2Char">
    <w:name w:val="Heading 2 Char"/>
    <w:basedOn w:val="DefaultParagraphFont"/>
    <w:link w:val="Heading2"/>
    <w:rsid w:val="002F6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A72"/>
    <w:rPr>
      <w:rFonts w:ascii="Courier New" w:eastAsia="Times New Roman" w:hAnsi="Courier New" w:cs="Times New Roman"/>
      <w:i/>
      <w:szCs w:val="20"/>
      <w:lang w:eastAsia="en-US"/>
    </w:rPr>
  </w:style>
  <w:style w:type="paragraph" w:customStyle="1" w:styleId="HeadingBase">
    <w:name w:val="Heading Base"/>
    <w:rsid w:val="002F6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A72"/>
    <w:pPr>
      <w:tabs>
        <w:tab w:val="right" w:leader="dot" w:pos="9072"/>
      </w:tabs>
      <w:ind w:left="567"/>
    </w:pPr>
    <w:rPr>
      <w:szCs w:val="22"/>
    </w:rPr>
  </w:style>
  <w:style w:type="paragraph" w:customStyle="1" w:styleId="TOCBase">
    <w:name w:val="TOC Base"/>
    <w:rsid w:val="002F6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A72"/>
    <w:pPr>
      <w:tabs>
        <w:tab w:val="right" w:leader="dot" w:pos="9072"/>
      </w:tabs>
      <w:spacing w:before="40" w:after="40"/>
      <w:ind w:left="284"/>
    </w:pPr>
    <w:rPr>
      <w:rFonts w:ascii="Times New Roman" w:hAnsi="Times New Roman"/>
    </w:rPr>
  </w:style>
  <w:style w:type="paragraph" w:styleId="TOC1">
    <w:name w:val="toc 1"/>
    <w:basedOn w:val="TOCBase"/>
    <w:next w:val="Normal"/>
    <w:rsid w:val="002F6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A72"/>
    <w:rPr>
      <w:rFonts w:ascii="Times New Roman" w:eastAsia="Times New Roman" w:hAnsi="Times New Roman" w:cs="Times New Roman"/>
      <w:sz w:val="16"/>
      <w:lang w:eastAsia="en-US"/>
    </w:rPr>
  </w:style>
  <w:style w:type="paragraph" w:styleId="Title">
    <w:name w:val="Title"/>
    <w:basedOn w:val="HeadingBase"/>
    <w:link w:val="TitleChar"/>
    <w:qFormat/>
    <w:rsid w:val="002F6A72"/>
    <w:pPr>
      <w:spacing w:before="5040"/>
      <w:jc w:val="center"/>
    </w:pPr>
    <w:rPr>
      <w:sz w:val="48"/>
      <w:szCs w:val="72"/>
      <w:lang w:val="en-US"/>
    </w:rPr>
  </w:style>
  <w:style w:type="character" w:customStyle="1" w:styleId="TitleChar">
    <w:name w:val="Title Char"/>
    <w:basedOn w:val="DefaultParagraphFont"/>
    <w:link w:val="Title"/>
    <w:rsid w:val="002F6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A72"/>
    <w:pPr>
      <w:tabs>
        <w:tab w:val="left" w:pos="3600"/>
        <w:tab w:val="left" w:pos="3958"/>
      </w:tabs>
    </w:pPr>
  </w:style>
  <w:style w:type="paragraph" w:styleId="List">
    <w:name w:val="List"/>
    <w:basedOn w:val="BodyText"/>
    <w:next w:val="BodyText"/>
    <w:rsid w:val="002F6A72"/>
    <w:pPr>
      <w:tabs>
        <w:tab w:val="left" w:pos="340"/>
      </w:tabs>
      <w:spacing w:before="60" w:after="60"/>
      <w:ind w:left="340" w:hanging="340"/>
    </w:pPr>
  </w:style>
  <w:style w:type="paragraph" w:customStyle="1" w:styleId="Note">
    <w:name w:val="Note"/>
    <w:basedOn w:val="BodyText"/>
    <w:rsid w:val="002F6A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6A72"/>
    <w:rPr>
      <w:b/>
      <w:spacing w:val="0"/>
    </w:rPr>
  </w:style>
  <w:style w:type="paragraph" w:customStyle="1" w:styleId="SuperTitle">
    <w:name w:val="SuperTitle"/>
    <w:basedOn w:val="Title"/>
    <w:rsid w:val="002F6A72"/>
    <w:pPr>
      <w:framePr w:wrap="auto" w:hAnchor="text" w:y="6049"/>
    </w:pPr>
    <w:rPr>
      <w:color w:val="000000"/>
      <w:sz w:val="40"/>
    </w:rPr>
  </w:style>
  <w:style w:type="paragraph" w:customStyle="1" w:styleId="TOCTitle">
    <w:name w:val="TOCTitle"/>
    <w:basedOn w:val="Heading1"/>
    <w:rsid w:val="002F6A72"/>
    <w:pPr>
      <w:spacing w:after="240"/>
      <w:jc w:val="center"/>
      <w:outlineLvl w:val="9"/>
    </w:pPr>
    <w:rPr>
      <w:caps/>
    </w:rPr>
  </w:style>
  <w:style w:type="paragraph" w:customStyle="1" w:styleId="Version">
    <w:name w:val="Version"/>
    <w:rsid w:val="002F6A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A72"/>
    <w:pPr>
      <w:numPr>
        <w:numId w:val="12"/>
      </w:numPr>
      <w:tabs>
        <w:tab w:val="clear" w:pos="680"/>
      </w:tabs>
    </w:pPr>
  </w:style>
  <w:style w:type="paragraph" w:styleId="Index1">
    <w:name w:val="index 1"/>
    <w:basedOn w:val="Normal"/>
    <w:next w:val="Normal"/>
    <w:semiHidden/>
    <w:rsid w:val="002F6A72"/>
    <w:pPr>
      <w:keepNext w:val="0"/>
      <w:tabs>
        <w:tab w:val="right" w:pos="4176"/>
      </w:tabs>
      <w:ind w:left="198" w:hanging="198"/>
    </w:pPr>
    <w:rPr>
      <w:rFonts w:ascii="Garamond" w:hAnsi="Garamond"/>
    </w:rPr>
  </w:style>
  <w:style w:type="paragraph" w:styleId="IndexHeading">
    <w:name w:val="index heading"/>
    <w:basedOn w:val="Normal"/>
    <w:next w:val="Index1"/>
    <w:semiHidden/>
    <w:rsid w:val="002F6A72"/>
    <w:pPr>
      <w:spacing w:before="120" w:after="120"/>
    </w:pPr>
    <w:rPr>
      <w:rFonts w:ascii="Arial" w:hAnsi="Arial"/>
      <w:b/>
      <w:color w:val="918585"/>
      <w:sz w:val="24"/>
    </w:rPr>
  </w:style>
  <w:style w:type="paragraph" w:styleId="Header">
    <w:name w:val="header"/>
    <w:basedOn w:val="Normal"/>
    <w:link w:val="HeaderChar"/>
    <w:rsid w:val="002F6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A72"/>
    <w:rPr>
      <w:rFonts w:ascii="Times New Roman" w:eastAsia="Times New Roman" w:hAnsi="Times New Roman" w:cs="Times New Roman"/>
      <w:sz w:val="16"/>
      <w:szCs w:val="20"/>
      <w:lang w:val="en-GB" w:eastAsia="en-US"/>
    </w:rPr>
  </w:style>
  <w:style w:type="paragraph" w:customStyle="1" w:styleId="Chapter">
    <w:name w:val="Chapter"/>
    <w:basedOn w:val="Normal"/>
    <w:rsid w:val="002F6A72"/>
    <w:pPr>
      <w:spacing w:before="240"/>
    </w:pPr>
    <w:rPr>
      <w:rFonts w:ascii="Times New Roman" w:hAnsi="Times New Roman"/>
      <w:smallCaps/>
      <w:spacing w:val="80"/>
      <w:sz w:val="28"/>
    </w:rPr>
  </w:style>
  <w:style w:type="paragraph" w:customStyle="1" w:styleId="InChapter">
    <w:name w:val="InChapter"/>
    <w:basedOn w:val="Heading3"/>
    <w:rsid w:val="002F6A72"/>
    <w:pPr>
      <w:spacing w:after="240"/>
      <w:outlineLvl w:val="9"/>
    </w:pPr>
    <w:rPr>
      <w:noProof/>
    </w:rPr>
  </w:style>
  <w:style w:type="paragraph" w:styleId="Index2">
    <w:name w:val="index 2"/>
    <w:basedOn w:val="Normal"/>
    <w:next w:val="Normal"/>
    <w:semiHidden/>
    <w:rsid w:val="002F6A72"/>
    <w:pPr>
      <w:tabs>
        <w:tab w:val="right" w:pos="4176"/>
      </w:tabs>
      <w:ind w:left="568" w:hanging="284"/>
    </w:pPr>
    <w:rPr>
      <w:rFonts w:ascii="Garamond" w:hAnsi="Garamond"/>
    </w:rPr>
  </w:style>
  <w:style w:type="paragraph" w:customStyle="1" w:styleId="Byline">
    <w:name w:val="Byline"/>
    <w:rsid w:val="002F6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A72"/>
    <w:pPr>
      <w:tabs>
        <w:tab w:val="clear" w:pos="3600"/>
        <w:tab w:val="clear" w:pos="3958"/>
      </w:tabs>
      <w:jc w:val="right"/>
    </w:pPr>
  </w:style>
  <w:style w:type="paragraph" w:styleId="Caption">
    <w:name w:val="caption"/>
    <w:basedOn w:val="BodyText"/>
    <w:next w:val="Normal"/>
    <w:qFormat/>
    <w:rsid w:val="002F6A72"/>
    <w:pPr>
      <w:framePr w:w="2268" w:hSpace="181" w:vSpace="181" w:wrap="around" w:vAnchor="text" w:hAnchor="page" w:x="1135" w:y="285" w:anchorLock="1"/>
    </w:pPr>
    <w:rPr>
      <w:i/>
    </w:rPr>
  </w:style>
  <w:style w:type="paragraph" w:customStyle="1" w:styleId="MiniTOCTitle">
    <w:name w:val="MiniTOCTitle"/>
    <w:basedOn w:val="Heading4"/>
    <w:rsid w:val="002F6A72"/>
    <w:pPr>
      <w:spacing w:before="240"/>
      <w:outlineLvl w:val="9"/>
    </w:pPr>
    <w:rPr>
      <w:noProof/>
      <w:sz w:val="24"/>
    </w:rPr>
  </w:style>
  <w:style w:type="paragraph" w:customStyle="1" w:styleId="MiniTOCItem">
    <w:name w:val="MiniTOCItem"/>
    <w:basedOn w:val="ListBullet"/>
    <w:rsid w:val="002F6A72"/>
    <w:pPr>
      <w:numPr>
        <w:numId w:val="0"/>
      </w:numPr>
      <w:tabs>
        <w:tab w:val="right" w:leader="dot" w:pos="6521"/>
      </w:tabs>
      <w:spacing w:before="0" w:after="0"/>
    </w:pPr>
  </w:style>
  <w:style w:type="paragraph" w:customStyle="1" w:styleId="TOFTitle">
    <w:name w:val="TOFTitle"/>
    <w:basedOn w:val="TOCTitle"/>
    <w:rsid w:val="002F6A72"/>
  </w:style>
  <w:style w:type="paragraph" w:styleId="TableofFigures">
    <w:name w:val="table of figures"/>
    <w:basedOn w:val="Normal"/>
    <w:next w:val="Normal"/>
    <w:semiHidden/>
    <w:rsid w:val="002F6A72"/>
    <w:pPr>
      <w:tabs>
        <w:tab w:val="right" w:leader="dot" w:pos="9072"/>
      </w:tabs>
      <w:ind w:left="970" w:hanging="403"/>
    </w:pPr>
    <w:rPr>
      <w:rFonts w:ascii="Times New Roman" w:hAnsi="Times New Roman"/>
      <w:b/>
    </w:rPr>
  </w:style>
  <w:style w:type="paragraph" w:styleId="ListNumber">
    <w:name w:val="List Number"/>
    <w:basedOn w:val="List"/>
    <w:rsid w:val="002F6A72"/>
    <w:pPr>
      <w:numPr>
        <w:numId w:val="14"/>
      </w:numPr>
      <w:tabs>
        <w:tab w:val="clear" w:pos="340"/>
      </w:tabs>
    </w:pPr>
  </w:style>
  <w:style w:type="character" w:customStyle="1" w:styleId="WingdingSymbols">
    <w:name w:val="Wingding Symbols"/>
    <w:rsid w:val="002F6A72"/>
    <w:rPr>
      <w:rFonts w:ascii="Wingdings" w:hAnsi="Wingdings"/>
    </w:rPr>
  </w:style>
  <w:style w:type="paragraph" w:customStyle="1" w:styleId="TableHeading">
    <w:name w:val="Table Heading"/>
    <w:basedOn w:val="HeadingBase"/>
    <w:rsid w:val="002F6A72"/>
    <w:pPr>
      <w:keepLines/>
      <w:pBdr>
        <w:bottom w:val="single" w:sz="6" w:space="1" w:color="918585"/>
      </w:pBdr>
      <w:spacing w:before="240"/>
    </w:pPr>
  </w:style>
  <w:style w:type="character" w:customStyle="1" w:styleId="HotSpot">
    <w:name w:val="HotSpot"/>
    <w:rsid w:val="002F6A72"/>
    <w:rPr>
      <w:color w:val="0033CC"/>
      <w:u w:val="none"/>
    </w:rPr>
  </w:style>
  <w:style w:type="paragraph" w:customStyle="1" w:styleId="BodyTextRight">
    <w:name w:val="Body Text Right"/>
    <w:basedOn w:val="BodyText"/>
    <w:rsid w:val="002F6A72"/>
    <w:pPr>
      <w:spacing w:before="0" w:after="0"/>
      <w:jc w:val="right"/>
    </w:pPr>
  </w:style>
  <w:style w:type="paragraph" w:styleId="Index3">
    <w:name w:val="index 3"/>
    <w:basedOn w:val="ListNumber2"/>
    <w:next w:val="Normal"/>
    <w:semiHidden/>
    <w:rsid w:val="002F6A72"/>
    <w:pPr>
      <w:numPr>
        <w:numId w:val="0"/>
      </w:numPr>
      <w:tabs>
        <w:tab w:val="right" w:leader="dot" w:pos="4176"/>
      </w:tabs>
    </w:pPr>
  </w:style>
  <w:style w:type="paragraph" w:styleId="ListNumber2">
    <w:name w:val="List Number 2"/>
    <w:basedOn w:val="List2"/>
    <w:rsid w:val="002F6A72"/>
    <w:pPr>
      <w:numPr>
        <w:numId w:val="9"/>
      </w:numPr>
      <w:tabs>
        <w:tab w:val="clear" w:pos="1060"/>
      </w:tabs>
    </w:pPr>
  </w:style>
  <w:style w:type="paragraph" w:customStyle="1" w:styleId="MarginNote">
    <w:name w:val="Margin Note"/>
    <w:basedOn w:val="BodyText"/>
    <w:rsid w:val="002F6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A72"/>
    <w:rPr>
      <w:sz w:val="32"/>
    </w:rPr>
  </w:style>
  <w:style w:type="paragraph" w:customStyle="1" w:styleId="HeadingProcedure">
    <w:name w:val="Heading Procedure"/>
    <w:basedOn w:val="HeadingBase"/>
    <w:next w:val="Normal"/>
    <w:rsid w:val="002F6A72"/>
    <w:pPr>
      <w:tabs>
        <w:tab w:val="left" w:pos="0"/>
      </w:tabs>
      <w:spacing w:before="120" w:after="60"/>
    </w:pPr>
    <w:rPr>
      <w:i/>
      <w:color w:val="918585"/>
      <w:sz w:val="22"/>
    </w:rPr>
  </w:style>
  <w:style w:type="paragraph" w:customStyle="1" w:styleId="TableBodyText">
    <w:name w:val="Table Body Text"/>
    <w:basedOn w:val="BodyText"/>
    <w:rsid w:val="002F6A72"/>
    <w:pPr>
      <w:spacing w:before="60" w:after="60"/>
    </w:pPr>
  </w:style>
  <w:style w:type="paragraph" w:styleId="ListContinue">
    <w:name w:val="List Continue"/>
    <w:basedOn w:val="List"/>
    <w:rsid w:val="002F6A72"/>
    <w:pPr>
      <w:ind w:firstLine="0"/>
    </w:pPr>
  </w:style>
  <w:style w:type="paragraph" w:customStyle="1" w:styleId="ListNote">
    <w:name w:val="List Note"/>
    <w:basedOn w:val="List"/>
    <w:rsid w:val="002F6A72"/>
    <w:pPr>
      <w:pBdr>
        <w:top w:val="single" w:sz="6" w:space="2" w:color="918585"/>
        <w:bottom w:val="single" w:sz="6" w:space="2" w:color="918585"/>
      </w:pBdr>
      <w:tabs>
        <w:tab w:val="left" w:pos="1021"/>
      </w:tabs>
      <w:ind w:firstLine="0"/>
    </w:pPr>
  </w:style>
  <w:style w:type="paragraph" w:customStyle="1" w:styleId="Warning">
    <w:name w:val="Warning"/>
    <w:basedOn w:val="BodyText"/>
    <w:rsid w:val="002F6A72"/>
    <w:pPr>
      <w:shd w:val="clear" w:color="auto" w:fill="D9D9D9"/>
      <w:tabs>
        <w:tab w:val="left" w:pos="992"/>
      </w:tabs>
      <w:ind w:left="119" w:right="119"/>
    </w:pPr>
    <w:rPr>
      <w:sz w:val="20"/>
    </w:rPr>
  </w:style>
  <w:style w:type="paragraph" w:customStyle="1" w:styleId="MarginIcons">
    <w:name w:val="Margin Icons"/>
    <w:basedOn w:val="BodyText"/>
    <w:rsid w:val="002F6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A72"/>
    <w:rPr>
      <w:rFonts w:ascii="Courier New" w:hAnsi="Courier New"/>
    </w:rPr>
  </w:style>
  <w:style w:type="paragraph" w:customStyle="1" w:styleId="NoteBullet">
    <w:name w:val="Note Bullet"/>
    <w:basedOn w:val="Note"/>
    <w:rsid w:val="002F6A72"/>
    <w:pPr>
      <w:tabs>
        <w:tab w:val="clear" w:pos="680"/>
      </w:tabs>
      <w:spacing w:before="60" w:after="60"/>
    </w:pPr>
  </w:style>
  <w:style w:type="paragraph" w:customStyle="1" w:styleId="SubHeading2">
    <w:name w:val="SubHeading2"/>
    <w:basedOn w:val="HeadingBase"/>
    <w:rsid w:val="002F6A72"/>
    <w:pPr>
      <w:spacing w:before="240" w:after="60"/>
    </w:pPr>
    <w:rPr>
      <w:sz w:val="20"/>
    </w:rPr>
  </w:style>
  <w:style w:type="paragraph" w:customStyle="1" w:styleId="SubHeading1">
    <w:name w:val="SubHeading1"/>
    <w:basedOn w:val="HeadingBase"/>
    <w:rsid w:val="002F6A72"/>
    <w:pPr>
      <w:spacing w:before="240" w:after="60"/>
    </w:pPr>
    <w:rPr>
      <w:color w:val="918585"/>
      <w:sz w:val="22"/>
    </w:rPr>
  </w:style>
  <w:style w:type="paragraph" w:customStyle="1" w:styleId="SideHeading">
    <w:name w:val="Side Heading"/>
    <w:basedOn w:val="HeadingBase"/>
    <w:rsid w:val="002F6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A72"/>
    <w:pPr>
      <w:numPr>
        <w:numId w:val="10"/>
      </w:numPr>
    </w:pPr>
  </w:style>
  <w:style w:type="paragraph" w:styleId="PlainText">
    <w:name w:val="Plain Text"/>
    <w:basedOn w:val="Normal"/>
    <w:link w:val="PlainTextChar"/>
    <w:rsid w:val="002F6A72"/>
    <w:rPr>
      <w:sz w:val="20"/>
    </w:rPr>
  </w:style>
  <w:style w:type="character" w:customStyle="1" w:styleId="PlainTextChar">
    <w:name w:val="Plain Text Char"/>
    <w:basedOn w:val="DefaultParagraphFont"/>
    <w:link w:val="PlainText"/>
    <w:rsid w:val="002F6A72"/>
    <w:rPr>
      <w:rFonts w:ascii="Courier New" w:eastAsia="Times New Roman" w:hAnsi="Courier New" w:cs="Times New Roman"/>
      <w:sz w:val="20"/>
      <w:szCs w:val="20"/>
      <w:lang w:eastAsia="en-US"/>
    </w:rPr>
  </w:style>
  <w:style w:type="character" w:customStyle="1" w:styleId="MenuOption">
    <w:name w:val="Menu Option"/>
    <w:basedOn w:val="DefaultParagraphFont"/>
    <w:rsid w:val="002F6A72"/>
    <w:rPr>
      <w:b/>
      <w:smallCaps/>
    </w:rPr>
  </w:style>
  <w:style w:type="paragraph" w:customStyle="1" w:styleId="TableListNumber">
    <w:name w:val="Table List Number"/>
    <w:basedOn w:val="ListNumber"/>
    <w:rsid w:val="002F6A72"/>
    <w:pPr>
      <w:numPr>
        <w:numId w:val="0"/>
      </w:numPr>
    </w:pPr>
  </w:style>
  <w:style w:type="paragraph" w:styleId="TOC4">
    <w:name w:val="toc 4"/>
    <w:basedOn w:val="TOCBase"/>
    <w:next w:val="Normal"/>
    <w:semiHidden/>
    <w:rsid w:val="002F6A72"/>
    <w:pPr>
      <w:tabs>
        <w:tab w:val="right" w:leader="dot" w:pos="9071"/>
      </w:tabs>
      <w:ind w:left="1701"/>
    </w:pPr>
  </w:style>
  <w:style w:type="paragraph" w:customStyle="1" w:styleId="ListAlpha">
    <w:name w:val="List Alpha"/>
    <w:basedOn w:val="List"/>
    <w:rsid w:val="002F6A72"/>
    <w:pPr>
      <w:numPr>
        <w:numId w:val="8"/>
      </w:numPr>
    </w:pPr>
  </w:style>
  <w:style w:type="paragraph" w:customStyle="1" w:styleId="ListAlpha2">
    <w:name w:val="List Alpha 2"/>
    <w:basedOn w:val="List2"/>
    <w:rsid w:val="002F6A72"/>
    <w:pPr>
      <w:numPr>
        <w:numId w:val="7"/>
      </w:numPr>
    </w:pPr>
  </w:style>
  <w:style w:type="paragraph" w:styleId="List2">
    <w:name w:val="List 2"/>
    <w:basedOn w:val="BodyText"/>
    <w:rsid w:val="002F6A72"/>
    <w:pPr>
      <w:tabs>
        <w:tab w:val="left" w:pos="680"/>
      </w:tabs>
      <w:spacing w:before="60" w:after="60"/>
      <w:ind w:left="680" w:hanging="340"/>
    </w:pPr>
  </w:style>
  <w:style w:type="paragraph" w:styleId="List3">
    <w:name w:val="List 3"/>
    <w:basedOn w:val="BodyText"/>
    <w:rsid w:val="002F6A72"/>
    <w:pPr>
      <w:tabs>
        <w:tab w:val="left" w:pos="1021"/>
      </w:tabs>
      <w:spacing w:before="60" w:after="60"/>
      <w:ind w:left="1020" w:hanging="340"/>
    </w:pPr>
  </w:style>
  <w:style w:type="paragraph" w:styleId="List4">
    <w:name w:val="List 4"/>
    <w:basedOn w:val="BodyText"/>
    <w:rsid w:val="002F6A72"/>
    <w:pPr>
      <w:tabs>
        <w:tab w:val="left" w:pos="1361"/>
      </w:tabs>
      <w:spacing w:before="60" w:after="60"/>
      <w:ind w:left="1361" w:hanging="340"/>
    </w:pPr>
  </w:style>
  <w:style w:type="paragraph" w:styleId="List5">
    <w:name w:val="List 5"/>
    <w:basedOn w:val="BodyText"/>
    <w:rsid w:val="002F6A72"/>
    <w:pPr>
      <w:tabs>
        <w:tab w:val="left" w:pos="1701"/>
      </w:tabs>
      <w:spacing w:before="60" w:after="60"/>
      <w:ind w:left="1701" w:hanging="340"/>
    </w:pPr>
  </w:style>
  <w:style w:type="paragraph" w:styleId="ListBullet3">
    <w:name w:val="List Bullet 3"/>
    <w:basedOn w:val="List3"/>
    <w:rsid w:val="002F6A72"/>
    <w:pPr>
      <w:numPr>
        <w:numId w:val="13"/>
      </w:numPr>
      <w:tabs>
        <w:tab w:val="clear" w:pos="1021"/>
      </w:tabs>
      <w:ind w:left="1037" w:hanging="357"/>
    </w:pPr>
  </w:style>
  <w:style w:type="paragraph" w:styleId="ListBullet4">
    <w:name w:val="List Bullet 4"/>
    <w:basedOn w:val="List4"/>
    <w:rsid w:val="002F6A72"/>
    <w:pPr>
      <w:numPr>
        <w:numId w:val="2"/>
      </w:numPr>
      <w:tabs>
        <w:tab w:val="clear" w:pos="1361"/>
      </w:tabs>
    </w:pPr>
  </w:style>
  <w:style w:type="paragraph" w:styleId="ListBullet5">
    <w:name w:val="List Bullet 5"/>
    <w:basedOn w:val="List5"/>
    <w:rsid w:val="002F6A72"/>
    <w:pPr>
      <w:numPr>
        <w:numId w:val="3"/>
      </w:numPr>
    </w:pPr>
  </w:style>
  <w:style w:type="paragraph" w:styleId="ListContinue2">
    <w:name w:val="List Continue 2"/>
    <w:basedOn w:val="List2"/>
    <w:rsid w:val="002F6A72"/>
    <w:pPr>
      <w:ind w:firstLine="0"/>
    </w:pPr>
  </w:style>
  <w:style w:type="paragraph" w:styleId="ListContinue3">
    <w:name w:val="List Continue 3"/>
    <w:basedOn w:val="List3"/>
    <w:rsid w:val="002F6A72"/>
    <w:pPr>
      <w:ind w:left="1021" w:firstLine="0"/>
    </w:pPr>
  </w:style>
  <w:style w:type="paragraph" w:styleId="ListContinue4">
    <w:name w:val="List Continue 4"/>
    <w:basedOn w:val="List4"/>
    <w:rsid w:val="002F6A72"/>
    <w:pPr>
      <w:ind w:firstLine="0"/>
    </w:pPr>
  </w:style>
  <w:style w:type="paragraph" w:styleId="ListContinue5">
    <w:name w:val="List Continue 5"/>
    <w:basedOn w:val="List5"/>
    <w:rsid w:val="002F6A72"/>
    <w:pPr>
      <w:ind w:firstLine="0"/>
    </w:pPr>
  </w:style>
  <w:style w:type="paragraph" w:styleId="ListNumber3">
    <w:name w:val="List Number 3"/>
    <w:basedOn w:val="List3"/>
    <w:rsid w:val="002F6A72"/>
    <w:pPr>
      <w:numPr>
        <w:numId w:val="4"/>
      </w:numPr>
    </w:pPr>
  </w:style>
  <w:style w:type="paragraph" w:styleId="ListNumber4">
    <w:name w:val="List Number 4"/>
    <w:basedOn w:val="List4"/>
    <w:rsid w:val="002F6A72"/>
    <w:pPr>
      <w:numPr>
        <w:numId w:val="5"/>
      </w:numPr>
    </w:pPr>
  </w:style>
  <w:style w:type="paragraph" w:styleId="ListNumber5">
    <w:name w:val="List Number 5"/>
    <w:basedOn w:val="List5"/>
    <w:rsid w:val="002F6A72"/>
    <w:pPr>
      <w:numPr>
        <w:numId w:val="6"/>
      </w:numPr>
    </w:pPr>
  </w:style>
  <w:style w:type="paragraph" w:styleId="BlockText">
    <w:name w:val="Block Text"/>
    <w:basedOn w:val="Normal"/>
    <w:rsid w:val="002F6A72"/>
    <w:pPr>
      <w:spacing w:after="120"/>
      <w:ind w:left="1440" w:right="1440"/>
    </w:pPr>
  </w:style>
  <w:style w:type="character" w:customStyle="1" w:styleId="Subscript">
    <w:name w:val="Subscript"/>
    <w:basedOn w:val="DefaultParagraphFont"/>
    <w:rsid w:val="002F6A72"/>
    <w:rPr>
      <w:sz w:val="16"/>
      <w:vertAlign w:val="subscript"/>
    </w:rPr>
  </w:style>
  <w:style w:type="character" w:customStyle="1" w:styleId="Superscript">
    <w:name w:val="Superscript"/>
    <w:basedOn w:val="DefaultParagraphFont"/>
    <w:rsid w:val="002F6A72"/>
    <w:rPr>
      <w:sz w:val="16"/>
      <w:vertAlign w:val="superscript"/>
    </w:rPr>
  </w:style>
  <w:style w:type="character" w:customStyle="1" w:styleId="Symbols">
    <w:name w:val="Symbols"/>
    <w:basedOn w:val="DefaultParagraphFont"/>
    <w:rsid w:val="002F6A72"/>
    <w:rPr>
      <w:rFonts w:ascii="Symbol" w:hAnsi="Symbol"/>
    </w:rPr>
  </w:style>
  <w:style w:type="character" w:customStyle="1" w:styleId="MenuOptions">
    <w:name w:val="Menu Options"/>
    <w:basedOn w:val="DefaultParagraphFont"/>
    <w:rsid w:val="002F6A72"/>
    <w:rPr>
      <w:rFonts w:ascii="Arial Narrow" w:hAnsi="Arial Narrow"/>
      <w:smallCaps/>
    </w:rPr>
  </w:style>
  <w:style w:type="character" w:customStyle="1" w:styleId="Buttons">
    <w:name w:val="Buttons"/>
    <w:basedOn w:val="DefaultParagraphFont"/>
    <w:rsid w:val="002F6A72"/>
    <w:rPr>
      <w:b/>
    </w:rPr>
  </w:style>
  <w:style w:type="character" w:customStyle="1" w:styleId="Underlined">
    <w:name w:val="Underlined"/>
    <w:basedOn w:val="DefaultParagraphFont"/>
    <w:rsid w:val="002F6A72"/>
    <w:rPr>
      <w:u w:val="single"/>
    </w:rPr>
  </w:style>
  <w:style w:type="paragraph" w:customStyle="1" w:styleId="TableBodyTextRight">
    <w:name w:val="Table Body Text Right"/>
    <w:basedOn w:val="TableBodyText"/>
    <w:rsid w:val="002F6A72"/>
    <w:pPr>
      <w:widowControl w:val="0"/>
      <w:autoSpaceDE w:val="0"/>
      <w:autoSpaceDN w:val="0"/>
      <w:adjustRightInd w:val="0"/>
      <w:jc w:val="right"/>
    </w:pPr>
    <w:rPr>
      <w:rFonts w:cs="Arial"/>
      <w:szCs w:val="18"/>
    </w:rPr>
  </w:style>
  <w:style w:type="paragraph" w:customStyle="1" w:styleId="CopyrightText">
    <w:name w:val="Copyright Text"/>
    <w:basedOn w:val="BodyText"/>
    <w:rsid w:val="002F6A72"/>
    <w:rPr>
      <w:sz w:val="18"/>
    </w:rPr>
  </w:style>
  <w:style w:type="paragraph" w:customStyle="1" w:styleId="BodySmallRight">
    <w:name w:val="Body Small Right"/>
    <w:basedOn w:val="BodyTextRight"/>
    <w:rsid w:val="002F6A72"/>
    <w:rPr>
      <w:sz w:val="18"/>
      <w:szCs w:val="18"/>
    </w:rPr>
  </w:style>
  <w:style w:type="paragraph" w:customStyle="1" w:styleId="MarginEdition">
    <w:name w:val="Margin Edition"/>
    <w:basedOn w:val="MarginNote"/>
    <w:rsid w:val="002F6A72"/>
    <w:pPr>
      <w:spacing w:before="0" w:after="0"/>
    </w:pPr>
    <w:rPr>
      <w:rFonts w:ascii="Times New Roman" w:hAnsi="Times New Roman"/>
      <w:color w:val="999999"/>
    </w:rPr>
  </w:style>
  <w:style w:type="paragraph" w:customStyle="1" w:styleId="Spacer">
    <w:name w:val="Spacer"/>
    <w:basedOn w:val="Normal"/>
    <w:rsid w:val="002F6A72"/>
    <w:rPr>
      <w:sz w:val="2"/>
      <w:szCs w:val="2"/>
    </w:rPr>
  </w:style>
  <w:style w:type="character" w:customStyle="1" w:styleId="Small">
    <w:name w:val="Small"/>
    <w:basedOn w:val="DefaultParagraphFont"/>
    <w:rsid w:val="002F6A72"/>
    <w:rPr>
      <w:sz w:val="16"/>
    </w:rPr>
  </w:style>
  <w:style w:type="paragraph" w:customStyle="1" w:styleId="WideTable">
    <w:name w:val="Wide Table"/>
    <w:basedOn w:val="Normal"/>
    <w:rsid w:val="002F6A72"/>
    <w:pPr>
      <w:ind w:left="-1418"/>
    </w:pPr>
    <w:rPr>
      <w:sz w:val="2"/>
      <w:szCs w:val="2"/>
    </w:rPr>
  </w:style>
  <w:style w:type="character" w:styleId="PageNumber">
    <w:name w:val="page number"/>
    <w:basedOn w:val="DefaultParagraphFont"/>
    <w:rsid w:val="002F6A72"/>
  </w:style>
  <w:style w:type="paragraph" w:styleId="Quote">
    <w:name w:val="Quote"/>
    <w:basedOn w:val="Heading1"/>
    <w:link w:val="QuoteChar"/>
    <w:qFormat/>
    <w:rsid w:val="002F6A72"/>
    <w:rPr>
      <w:b w:val="0"/>
      <w:sz w:val="72"/>
      <w:szCs w:val="72"/>
      <w:lang w:val="en-NZ"/>
    </w:rPr>
  </w:style>
  <w:style w:type="character" w:customStyle="1" w:styleId="QuoteChar">
    <w:name w:val="Quote Char"/>
    <w:basedOn w:val="DefaultParagraphFont"/>
    <w:link w:val="Quote"/>
    <w:rsid w:val="002F6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A72"/>
    <w:pPr>
      <w:pageBreakBefore/>
    </w:pPr>
  </w:style>
  <w:style w:type="paragraph" w:customStyle="1" w:styleId="Border">
    <w:name w:val="Border"/>
    <w:basedOn w:val="Normal"/>
    <w:qFormat/>
    <w:rsid w:val="002F6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A72"/>
    <w:rPr>
      <w:b/>
      <w:bCs/>
      <w:i/>
      <w:iCs/>
      <w:color w:val="auto"/>
    </w:rPr>
  </w:style>
  <w:style w:type="paragraph" w:styleId="IntenseQuote">
    <w:name w:val="Intense Quote"/>
    <w:basedOn w:val="Normal"/>
    <w:next w:val="Normal"/>
    <w:link w:val="IntenseQuoteChar"/>
    <w:uiPriority w:val="30"/>
    <w:qFormat/>
    <w:rsid w:val="002F6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A72"/>
    <w:rPr>
      <w:smallCaps/>
      <w:color w:val="auto"/>
      <w:u w:val="single"/>
    </w:rPr>
  </w:style>
  <w:style w:type="character" w:styleId="IntenseReference">
    <w:name w:val="Intense Reference"/>
    <w:basedOn w:val="DefaultParagraphFont"/>
    <w:uiPriority w:val="32"/>
    <w:qFormat/>
    <w:rsid w:val="002F6A72"/>
    <w:rPr>
      <w:b/>
      <w:bCs/>
      <w:smallCaps/>
      <w:color w:val="auto"/>
      <w:spacing w:val="5"/>
      <w:u w:val="single"/>
    </w:rPr>
  </w:style>
  <w:style w:type="paragraph" w:customStyle="1" w:styleId="2ColumnHeading">
    <w:name w:val="2Column Heading"/>
    <w:basedOn w:val="BodyText"/>
    <w:qFormat/>
    <w:rsid w:val="002F6A72"/>
    <w:pPr>
      <w:spacing w:after="60"/>
      <w:ind w:left="-2268"/>
    </w:pPr>
    <w:rPr>
      <w:b/>
    </w:rPr>
  </w:style>
  <w:style w:type="paragraph" w:customStyle="1" w:styleId="Heading1TOC">
    <w:name w:val="Heading1 TOC"/>
    <w:basedOn w:val="Normal"/>
    <w:qFormat/>
    <w:rsid w:val="002F6A72"/>
    <w:pPr>
      <w:spacing w:before="240" w:after="120"/>
    </w:pPr>
    <w:rPr>
      <w:rFonts w:ascii="Times New Roman" w:hAnsi="Times New Roman"/>
      <w:b/>
      <w:sz w:val="32"/>
    </w:rPr>
  </w:style>
  <w:style w:type="paragraph" w:customStyle="1" w:styleId="Heading2TOC">
    <w:name w:val="Heading2 TOC"/>
    <w:basedOn w:val="Normal"/>
    <w:qFormat/>
    <w:rsid w:val="002F6A72"/>
    <w:pPr>
      <w:spacing w:before="240" w:after="60"/>
    </w:pPr>
    <w:rPr>
      <w:rFonts w:ascii="Times New Roman" w:hAnsi="Times New Roman"/>
      <w:b/>
      <w:sz w:val="28"/>
    </w:rPr>
  </w:style>
  <w:style w:type="character" w:customStyle="1" w:styleId="Underline">
    <w:name w:val="Underline"/>
    <w:basedOn w:val="DefaultParagraphFont"/>
    <w:qFormat/>
    <w:rsid w:val="002F6A72"/>
    <w:rPr>
      <w:u w:val="single"/>
    </w:rPr>
  </w:style>
  <w:style w:type="character" w:customStyle="1" w:styleId="BoldandItalics">
    <w:name w:val="Bold and Italics"/>
    <w:qFormat/>
    <w:rsid w:val="002F6A72"/>
    <w:rPr>
      <w:b/>
      <w:i/>
      <w:u w:val="none"/>
    </w:rPr>
  </w:style>
  <w:style w:type="paragraph" w:styleId="BalloonText">
    <w:name w:val="Balloon Text"/>
    <w:basedOn w:val="Normal"/>
    <w:link w:val="BalloonTextChar"/>
    <w:rsid w:val="002F6A72"/>
    <w:rPr>
      <w:rFonts w:ascii="Tahoma" w:hAnsi="Tahoma" w:cs="Tahoma"/>
      <w:sz w:val="16"/>
      <w:szCs w:val="16"/>
    </w:rPr>
  </w:style>
  <w:style w:type="character" w:customStyle="1" w:styleId="BalloonTextChar">
    <w:name w:val="Balloon Text Char"/>
    <w:basedOn w:val="DefaultParagraphFont"/>
    <w:link w:val="BalloonText"/>
    <w:rsid w:val="002F6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A72"/>
    <w:rPr>
      <w:b/>
      <w:color w:val="660033"/>
      <w:spacing w:val="0"/>
    </w:rPr>
  </w:style>
  <w:style w:type="paragraph" w:customStyle="1" w:styleId="Nameditemlist">
    <w:name w:val="Named item list"/>
    <w:basedOn w:val="BodyText"/>
    <w:qFormat/>
    <w:rsid w:val="002F6A72"/>
    <w:pPr>
      <w:tabs>
        <w:tab w:val="left" w:pos="2835"/>
      </w:tabs>
      <w:ind w:left="2835" w:hanging="2835"/>
    </w:pPr>
  </w:style>
  <w:style w:type="paragraph" w:customStyle="1" w:styleId="BodyTextnopadding">
    <w:name w:val="Body Text no padding"/>
    <w:basedOn w:val="BodyText"/>
    <w:qFormat/>
    <w:rsid w:val="002F6A72"/>
    <w:pPr>
      <w:spacing w:before="0" w:after="0"/>
    </w:pPr>
  </w:style>
  <w:style w:type="character" w:styleId="Hyperlink">
    <w:name w:val="Hyperlink"/>
    <w:basedOn w:val="DefaultParagraphFont"/>
    <w:uiPriority w:val="99"/>
    <w:unhideWhenUsed/>
    <w:rsid w:val="00945C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4058</Characters>
  <Application>Microsoft Office Word</Application>
  <DocSecurity>0</DocSecurity>
  <Lines>135</Lines>
  <Paragraphs>95</Paragraphs>
  <ScaleCrop>false</ScaleCrop>
  <Company>Author-it Software Corporation Ltd.</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AHCPHT507 Evaluate grapes for production</dc:title>
  <dc:subject>Approved</dc:subject>
  <dc:creator>Skills Insight</dc:creator>
  <cp:keywords>Release: 1</cp:keywords>
  <dc:description>Review Date: 12 April 2008</dc:description>
  <cp:lastModifiedBy>HSD_TPCMSd.prod</cp:lastModifiedBy>
  <cp:revision>3</cp:revision>
  <dcterms:created xsi:type="dcterms:W3CDTF">2025-02-11T06:18:00Z</dcterms:created>
  <dcterms:modified xsi:type="dcterms:W3CDTF">2025-02-11T06:18:00Z</dcterms:modified>
</cp:coreProperties>
</file>