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DD1" w:rsidP="00962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AHCPHT507 Evaluate grapes for production</w:t>
      </w:r>
      <w:r>
        <w:fldChar w:fldCharType="end"/>
      </w:r>
    </w:p>
    <w:p w:rsidR="00962DD1" w:rsidP="00962DD1">
      <w:pPr>
        <w:pStyle w:val="Version"/>
        <w:sectPr w:rsidSect="00866E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EB4" w:rsidP="00866EB4">
      <w:pPr>
        <w:pStyle w:val="SuperHeading"/>
      </w:pPr>
      <w:r w:rsidRPr="00866EB4">
        <w:t>Assessment Requirements for AHCPHT507 Evaluate grapes for production</w:t>
      </w:r>
    </w:p>
    <w:p w:rsidR="00000000" w:rsidRPr="00866EB4" w:rsidP="00866EB4">
      <w:pPr>
        <w:pStyle w:val="Heading1"/>
      </w:pPr>
      <w:bookmarkStart w:id="1" w:name="O_1057991"/>
      <w:bookmarkEnd w:id="1"/>
      <w:r w:rsidRPr="00866E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6E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EB4">
            <w:pPr>
              <w:pStyle w:val="BodyTextBold"/>
              <w:rPr>
                <w:lang w:val="en-NZ"/>
              </w:rPr>
            </w:pPr>
            <w:r w:rsidRPr="00866E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EB4">
            <w:pPr>
              <w:pStyle w:val="BodyTextBold"/>
              <w:rPr>
                <w:lang w:val="en-NZ"/>
              </w:rPr>
            </w:pPr>
            <w:r w:rsidRPr="00866EB4">
              <w:t>Comments</w:t>
            </w:r>
          </w:p>
        </w:tc>
      </w:tr>
      <w:tr w:rsidTr="00866E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EB4">
            <w:pPr>
              <w:pStyle w:val="BodyText"/>
              <w:rPr>
                <w:lang w:val="en-NZ"/>
              </w:rPr>
            </w:pPr>
            <w:r w:rsidRPr="00866E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EB4" w:rsidP="00866EB4">
            <w:pPr>
              <w:pStyle w:val="BodyText"/>
            </w:pPr>
            <w:r w:rsidRPr="00866EB4">
              <w:t>This version released with AHC Agriculture, Horticulture and Conservation and Land Management Training Package Version 4.0.</w:t>
            </w:r>
          </w:p>
        </w:tc>
      </w:tr>
    </w:tbl>
    <w:p w:rsidR="00000000" w:rsidRPr="00866EB4" w:rsidP="00866EB4">
      <w:pPr>
        <w:pStyle w:val="BodyText"/>
      </w:pPr>
    </w:p>
    <w:p w:rsidR="00000000" w:rsidRPr="00866EB4" w:rsidP="00866EB4">
      <w:pPr>
        <w:pStyle w:val="AllowPageBreak"/>
      </w:pPr>
    </w:p>
    <w:p w:rsidR="00000000" w:rsidRPr="00866EB4" w:rsidP="00866EB4">
      <w:pPr>
        <w:pStyle w:val="Heading1"/>
      </w:pPr>
      <w:bookmarkStart w:id="2" w:name="O_1057992"/>
      <w:bookmarkEnd w:id="2"/>
      <w:r w:rsidRPr="00866EB4">
        <w:t>Performance Evidence</w:t>
      </w:r>
    </w:p>
    <w:p w:rsidR="00000000" w:rsidRPr="00866EB4" w:rsidP="00962DD1">
      <w:pPr>
        <w:pStyle w:val="BodyText"/>
      </w:pPr>
      <w:r w:rsidRPr="00866EB4">
        <w:t>An individual demonstrating competency must satisfy all of the elements and performance cr</w:t>
      </w:r>
      <w:r w:rsidRPr="00866EB4">
        <w:t xml:space="preserve">iteria in this unit. </w:t>
      </w:r>
    </w:p>
    <w:p w:rsidR="00000000" w:rsidRPr="00866EB4" w:rsidP="00962DD1">
      <w:pPr>
        <w:pStyle w:val="BodyText"/>
      </w:pPr>
      <w:r w:rsidRPr="00866EB4">
        <w:t>There must be evidence that the individual has evaluated grapes for production on at least two occasions and has:</w:t>
      </w:r>
    </w:p>
    <w:p w:rsidR="00000000" w:rsidRPr="00866EB4" w:rsidP="00866EB4">
      <w:pPr>
        <w:pStyle w:val="ListBullet"/>
      </w:pPr>
      <w:r w:rsidRPr="00866EB4">
        <w:t>utilised vegetation indices where available</w:t>
      </w:r>
    </w:p>
    <w:p w:rsidR="00000000" w:rsidRPr="00866EB4" w:rsidP="00866EB4">
      <w:pPr>
        <w:pStyle w:val="ListBullet"/>
      </w:pPr>
      <w:r w:rsidRPr="00866EB4">
        <w:t>researched, evaluated and recorded relevant information</w:t>
      </w:r>
    </w:p>
    <w:p w:rsidR="00000000" w:rsidRPr="00866EB4" w:rsidP="00866EB4">
      <w:pPr>
        <w:pStyle w:val="ListBullet"/>
      </w:pPr>
      <w:r w:rsidRPr="00866EB4">
        <w:t>collected, processed and evaluated samples using standard sampling procedures</w:t>
      </w:r>
    </w:p>
    <w:p w:rsidR="00000000" w:rsidRPr="00866EB4" w:rsidP="00866EB4">
      <w:pPr>
        <w:pStyle w:val="ListBullet"/>
      </w:pPr>
      <w:r w:rsidRPr="00866EB4">
        <w:t>evaluated juice using standard organoleptic procedures</w:t>
      </w:r>
    </w:p>
    <w:p w:rsidR="00000000" w:rsidRPr="00866EB4" w:rsidP="00866EB4">
      <w:pPr>
        <w:pStyle w:val="ListBullet"/>
      </w:pPr>
      <w:r w:rsidRPr="00866EB4">
        <w:t>tasted and evaluated wines using standard organoleptic evaluation techniques</w:t>
      </w:r>
    </w:p>
    <w:p w:rsidR="00000000" w:rsidRPr="00866EB4" w:rsidP="00866EB4">
      <w:pPr>
        <w:pStyle w:val="ListBullet"/>
      </w:pPr>
      <w:r w:rsidRPr="00866EB4">
        <w:t xml:space="preserve">recorded grape analysis results and evaluated </w:t>
      </w:r>
      <w:r w:rsidRPr="00866EB4">
        <w:t>results using quantitative parameters, including:</w:t>
      </w:r>
    </w:p>
    <w:p w:rsidR="00000000" w:rsidRPr="00866EB4" w:rsidP="00866EB4">
      <w:pPr>
        <w:pStyle w:val="ListBullet2"/>
      </w:pPr>
      <w:r w:rsidRPr="00866EB4">
        <w:t>sugar content, soluble solids concentration (SSC)</w:t>
      </w:r>
    </w:p>
    <w:p w:rsidR="00000000" w:rsidRPr="00866EB4" w:rsidP="00866EB4">
      <w:pPr>
        <w:pStyle w:val="ListBullet2"/>
      </w:pPr>
      <w:r w:rsidRPr="00866EB4">
        <w:t>titratable acidity (TA)</w:t>
      </w:r>
    </w:p>
    <w:p w:rsidR="00000000" w:rsidRPr="00866EB4" w:rsidP="00866EB4">
      <w:pPr>
        <w:pStyle w:val="ListBullet2"/>
      </w:pPr>
      <w:r w:rsidRPr="00866EB4">
        <w:t>concentration of hydrogen ions in solution (pH)</w:t>
      </w:r>
    </w:p>
    <w:p w:rsidR="00000000" w:rsidRPr="00866EB4" w:rsidP="00866EB4">
      <w:pPr>
        <w:pStyle w:val="ListBullet"/>
      </w:pPr>
      <w:r w:rsidRPr="00866EB4">
        <w:t>established and documented vineyard qualitative parameters, including:</w:t>
      </w:r>
    </w:p>
    <w:p w:rsidR="00000000" w:rsidRPr="00866EB4" w:rsidP="00866EB4">
      <w:pPr>
        <w:pStyle w:val="ListBullet2"/>
      </w:pPr>
      <w:r w:rsidRPr="00866EB4">
        <w:t>berry colo</w:t>
      </w:r>
      <w:r w:rsidRPr="00866EB4">
        <w:t>ur and skin splitting</w:t>
      </w:r>
    </w:p>
    <w:p w:rsidR="00000000" w:rsidRPr="00866EB4" w:rsidP="00866EB4">
      <w:pPr>
        <w:pStyle w:val="ListBullet2"/>
      </w:pPr>
      <w:r w:rsidRPr="00866EB4">
        <w:t>texture</w:t>
      </w:r>
    </w:p>
    <w:p w:rsidR="00000000" w:rsidRPr="00866EB4" w:rsidP="00866EB4">
      <w:pPr>
        <w:pStyle w:val="ListBullet2"/>
      </w:pPr>
      <w:r w:rsidRPr="00866EB4">
        <w:t>aroma</w:t>
      </w:r>
    </w:p>
    <w:p w:rsidR="00000000" w:rsidRPr="00866EB4" w:rsidP="00866EB4">
      <w:pPr>
        <w:pStyle w:val="ListBullet2"/>
      </w:pPr>
      <w:r w:rsidRPr="00866EB4">
        <w:t>aftertaste</w:t>
      </w:r>
    </w:p>
    <w:p w:rsidR="00000000" w:rsidRPr="00866EB4" w:rsidP="00866EB4">
      <w:pPr>
        <w:pStyle w:val="ListBullet2"/>
      </w:pPr>
      <w:r w:rsidRPr="00866EB4">
        <w:t>rachis</w:t>
      </w:r>
    </w:p>
    <w:p w:rsidR="00000000" w:rsidRPr="00866EB4" w:rsidP="00866EB4">
      <w:pPr>
        <w:pStyle w:val="ListBullet2"/>
      </w:pPr>
      <w:r w:rsidRPr="00866EB4">
        <w:t>berry dehydration</w:t>
      </w:r>
    </w:p>
    <w:p w:rsidR="00000000" w:rsidRPr="00866EB4" w:rsidP="00866EB4">
      <w:pPr>
        <w:pStyle w:val="ListBullet2"/>
      </w:pPr>
      <w:r w:rsidRPr="00866EB4">
        <w:t>seed ripeness</w:t>
      </w:r>
    </w:p>
    <w:p w:rsidR="00000000" w:rsidRPr="00866EB4" w:rsidP="00866EB4">
      <w:pPr>
        <w:pStyle w:val="ListBullet"/>
      </w:pPr>
      <w:r w:rsidRPr="00866EB4">
        <w:t xml:space="preserve">identified areas of concern and opportunities to change harvest plans to optimise grape quality outcomes </w:t>
      </w:r>
      <w:r w:rsidRPr="00866EB4">
        <w:t>prior to harvest, including unsuitable or special parcels of fruit</w:t>
      </w:r>
    </w:p>
    <w:p w:rsidR="00000000" w:rsidRPr="00866EB4" w:rsidP="00866EB4">
      <w:pPr>
        <w:pStyle w:val="ListBullet"/>
      </w:pPr>
      <w:r w:rsidRPr="00866EB4">
        <w:t>identified and recommended improvements to vineyard management practices that will contribute to enhanced grape quality in the next season.</w:t>
      </w:r>
    </w:p>
    <w:p w:rsidR="00000000" w:rsidRPr="00866EB4" w:rsidP="00866EB4">
      <w:pPr>
        <w:pStyle w:val="AllowPageBreak"/>
      </w:pPr>
    </w:p>
    <w:p w:rsidR="00000000" w:rsidRPr="00866EB4" w:rsidP="00866EB4">
      <w:pPr>
        <w:pStyle w:val="Heading1"/>
      </w:pPr>
      <w:bookmarkStart w:id="3" w:name="O_1057993"/>
      <w:bookmarkEnd w:id="3"/>
      <w:r w:rsidRPr="00866EB4">
        <w:t>Knowledge Evidence</w:t>
      </w:r>
    </w:p>
    <w:p w:rsidR="00000000" w:rsidRPr="00866EB4" w:rsidP="00962DD1">
      <w:pPr>
        <w:pStyle w:val="BodyText"/>
      </w:pPr>
      <w:r w:rsidRPr="00866EB4">
        <w:t>An individu</w:t>
      </w:r>
      <w:r w:rsidRPr="00866EB4">
        <w:t>al must be able to demonstrate the knowledge required to perform the tasks outlined in the elements and performance criteria of this unit. This includes knowledge of:</w:t>
      </w:r>
    </w:p>
    <w:p w:rsidR="00000000" w:rsidRPr="00866EB4" w:rsidP="00866EB4">
      <w:pPr>
        <w:pStyle w:val="ListBullet"/>
      </w:pPr>
      <w:r w:rsidRPr="00866EB4">
        <w:t>principles and practices for evaluating grapes for production, including:</w:t>
      </w:r>
    </w:p>
    <w:p w:rsidR="00000000" w:rsidRPr="00866EB4" w:rsidP="00866EB4">
      <w:pPr>
        <w:pStyle w:val="ListBullet2"/>
      </w:pPr>
      <w:r w:rsidRPr="00866EB4">
        <w:t>changes to th</w:t>
      </w:r>
      <w:r w:rsidRPr="00866EB4">
        <w:t>e chemical characteristics of grapes during ripening, including SSC, TA and pH</w:t>
      </w:r>
    </w:p>
    <w:p w:rsidR="00000000" w:rsidRPr="00866EB4" w:rsidP="00866EB4">
      <w:pPr>
        <w:pStyle w:val="ListBullet2"/>
      </w:pPr>
      <w:r w:rsidRPr="00866EB4">
        <w:t>changes to the physical characteristics of grapes during ripening, including size, hardness and colour</w:t>
      </w:r>
    </w:p>
    <w:p w:rsidR="00000000" w:rsidRPr="00866EB4" w:rsidP="00866EB4">
      <w:pPr>
        <w:pStyle w:val="ListBullet2"/>
      </w:pPr>
      <w:r w:rsidRPr="00866EB4">
        <w:t>climatic and physical features of wine grape growing areas and wine styles</w:t>
      </w:r>
      <w:r w:rsidRPr="00866EB4">
        <w:t xml:space="preserve"> produced</w:t>
      </w:r>
    </w:p>
    <w:p w:rsidR="00000000" w:rsidRPr="00866EB4" w:rsidP="00866EB4">
      <w:pPr>
        <w:pStyle w:val="ListBullet2"/>
      </w:pPr>
      <w:r w:rsidRPr="00866EB4">
        <w:t>quantitative parameters of grape testing</w:t>
      </w:r>
    </w:p>
    <w:p w:rsidR="00000000" w:rsidRPr="00866EB4" w:rsidP="00866EB4">
      <w:pPr>
        <w:pStyle w:val="ListBullet2"/>
      </w:pPr>
      <w:r w:rsidRPr="00866EB4">
        <w:t>sensory evaluation and qualitative parameters of grapes and wine</w:t>
      </w:r>
    </w:p>
    <w:p w:rsidR="00000000" w:rsidRPr="00866EB4" w:rsidP="00866EB4">
      <w:pPr>
        <w:pStyle w:val="ListBullet"/>
      </w:pPr>
      <w:r w:rsidRPr="00866EB4">
        <w:t>sensory evaluation of wines</w:t>
      </w:r>
    </w:p>
    <w:p w:rsidR="00000000" w:rsidRPr="00866EB4" w:rsidP="00866EB4">
      <w:pPr>
        <w:pStyle w:val="ListBullet"/>
      </w:pPr>
      <w:r w:rsidRPr="00866EB4">
        <w:t>grape end-use, including:</w:t>
      </w:r>
    </w:p>
    <w:p w:rsidR="00000000" w:rsidRPr="00866EB4" w:rsidP="00866EB4">
      <w:pPr>
        <w:pStyle w:val="ListBullet2"/>
      </w:pPr>
      <w:r w:rsidRPr="00866EB4">
        <w:t>dried</w:t>
      </w:r>
    </w:p>
    <w:p w:rsidR="00000000" w:rsidRPr="00866EB4" w:rsidP="00866EB4">
      <w:pPr>
        <w:pStyle w:val="ListBullet2"/>
      </w:pPr>
      <w:r w:rsidRPr="00866EB4">
        <w:t>table</w:t>
      </w:r>
    </w:p>
    <w:p w:rsidR="00000000" w:rsidRPr="00866EB4" w:rsidP="00866EB4">
      <w:pPr>
        <w:pStyle w:val="ListBullet2"/>
      </w:pPr>
      <w:r w:rsidRPr="00866EB4">
        <w:t>wine</w:t>
      </w:r>
    </w:p>
    <w:p w:rsidR="00000000" w:rsidRPr="00866EB4" w:rsidP="00866EB4">
      <w:pPr>
        <w:pStyle w:val="ListBullet"/>
      </w:pPr>
      <w:r w:rsidRPr="00866EB4">
        <w:t>grape standard sampling procedures</w:t>
      </w:r>
    </w:p>
    <w:p w:rsidR="00000000" w:rsidRPr="00866EB4" w:rsidP="00866EB4">
      <w:pPr>
        <w:pStyle w:val="ListBullet"/>
      </w:pPr>
      <w:r w:rsidRPr="00866EB4">
        <w:t>vegetation indices, including:</w:t>
      </w:r>
    </w:p>
    <w:p w:rsidR="00000000" w:rsidRPr="00866EB4" w:rsidP="00866EB4">
      <w:pPr>
        <w:pStyle w:val="ListBullet2"/>
      </w:pPr>
      <w:r w:rsidRPr="00866EB4">
        <w:t>plant cell density (PCD) maps</w:t>
      </w:r>
    </w:p>
    <w:p w:rsidR="00000000" w:rsidRPr="00866EB4" w:rsidP="00866EB4">
      <w:pPr>
        <w:pStyle w:val="ListBullet2"/>
      </w:pPr>
      <w:r w:rsidRPr="00866EB4">
        <w:t>normalised difference vegetation index (NDVI)</w:t>
      </w:r>
    </w:p>
    <w:p w:rsidR="00000000" w:rsidRPr="00866EB4" w:rsidP="00866EB4">
      <w:pPr>
        <w:pStyle w:val="ListBullet"/>
      </w:pPr>
      <w:r w:rsidRPr="00866EB4">
        <w:t>vineyard management practices and their impact on grapes, including:</w:t>
      </w:r>
    </w:p>
    <w:p w:rsidR="00000000" w:rsidRPr="00866EB4" w:rsidP="00866EB4">
      <w:pPr>
        <w:pStyle w:val="ListBullet2"/>
      </w:pPr>
      <w:r w:rsidRPr="00866EB4">
        <w:t>plant moisture status management</w:t>
      </w:r>
    </w:p>
    <w:p w:rsidR="00000000" w:rsidRPr="00866EB4" w:rsidP="00866EB4">
      <w:pPr>
        <w:pStyle w:val="ListBullet2"/>
      </w:pPr>
      <w:r w:rsidRPr="00866EB4">
        <w:t>irrigation management</w:t>
      </w:r>
    </w:p>
    <w:p w:rsidR="00000000" w:rsidRPr="00866EB4" w:rsidP="00866EB4">
      <w:pPr>
        <w:pStyle w:val="ListBullet2"/>
      </w:pPr>
      <w:r w:rsidRPr="00866EB4">
        <w:t>canopy management</w:t>
      </w:r>
    </w:p>
    <w:p w:rsidR="00000000" w:rsidRPr="00866EB4" w:rsidP="00866EB4">
      <w:pPr>
        <w:pStyle w:val="ListBullet2"/>
      </w:pPr>
      <w:r w:rsidRPr="00866EB4">
        <w:t>pruning levels</w:t>
      </w:r>
    </w:p>
    <w:p w:rsidR="00000000" w:rsidRPr="00866EB4" w:rsidP="00866EB4">
      <w:pPr>
        <w:pStyle w:val="ListBullet2"/>
      </w:pPr>
      <w:r w:rsidRPr="00866EB4">
        <w:t>nutrition regimes.</w:t>
      </w:r>
    </w:p>
    <w:p w:rsidR="00000000" w:rsidRPr="00866EB4" w:rsidP="00866EB4">
      <w:pPr>
        <w:pStyle w:val="AllowPageBreak"/>
      </w:pPr>
    </w:p>
    <w:p w:rsidR="00000000" w:rsidRPr="00866EB4" w:rsidP="00866EB4">
      <w:pPr>
        <w:pStyle w:val="Heading1"/>
      </w:pPr>
      <w:bookmarkStart w:id="4" w:name="O_1057994"/>
      <w:bookmarkEnd w:id="4"/>
      <w:r w:rsidRPr="00866EB4">
        <w:t>Assessment Conditions</w:t>
      </w:r>
    </w:p>
    <w:p w:rsidR="00000000" w:rsidRPr="00866EB4" w:rsidP="00962DD1">
      <w:pPr>
        <w:pStyle w:val="BodyText"/>
      </w:pPr>
      <w:r w:rsidRPr="00866EB4">
        <w:t>Assessment of skills must take place under the following conditions:</w:t>
      </w:r>
    </w:p>
    <w:p w:rsidR="00000000" w:rsidRPr="00866EB4" w:rsidP="00866EB4">
      <w:pPr>
        <w:pStyle w:val="ListBullet"/>
      </w:pPr>
      <w:r w:rsidRPr="00866EB4">
        <w:t>physical conditions:</w:t>
      </w:r>
    </w:p>
    <w:p w:rsidR="00000000" w:rsidRPr="00866EB4" w:rsidP="00866EB4">
      <w:pPr>
        <w:pStyle w:val="ListBullet2"/>
      </w:pPr>
      <w:r w:rsidRPr="00866EB4">
        <w:t>a workplace setting or an environment that accurately represents workplace conditions</w:t>
      </w:r>
    </w:p>
    <w:p w:rsidR="00000000" w:rsidRPr="00866EB4" w:rsidP="00866EB4">
      <w:pPr>
        <w:pStyle w:val="ListBullet"/>
      </w:pPr>
      <w:r w:rsidRPr="00866EB4">
        <w:t>resources, equipment and materials:</w:t>
      </w:r>
    </w:p>
    <w:p w:rsidR="00000000" w:rsidRPr="00866EB4" w:rsidP="00866EB4">
      <w:pPr>
        <w:pStyle w:val="ListBullet2"/>
      </w:pPr>
      <w:r w:rsidRPr="00866EB4">
        <w:t>grapes</w:t>
      </w:r>
    </w:p>
    <w:p w:rsidR="00000000" w:rsidRPr="00866EB4" w:rsidP="00866EB4">
      <w:pPr>
        <w:pStyle w:val="ListBullet2"/>
      </w:pPr>
      <w:r w:rsidRPr="00866EB4">
        <w:t>vineyard</w:t>
      </w:r>
    </w:p>
    <w:p w:rsidR="00000000" w:rsidRPr="00866EB4" w:rsidP="00866EB4">
      <w:pPr>
        <w:pStyle w:val="ListBullet2"/>
      </w:pPr>
      <w:r w:rsidRPr="00866EB4">
        <w:t>sample processing equipment</w:t>
      </w:r>
    </w:p>
    <w:p w:rsidR="00000000" w:rsidRPr="00866EB4" w:rsidP="00866EB4">
      <w:pPr>
        <w:pStyle w:val="ListBullet2"/>
      </w:pPr>
      <w:r w:rsidRPr="00866EB4">
        <w:t>grape standard sampling procedures</w:t>
      </w:r>
    </w:p>
    <w:p w:rsidR="00000000" w:rsidRPr="00866EB4" w:rsidP="00866EB4">
      <w:pPr>
        <w:pStyle w:val="ListBullet"/>
      </w:pPr>
      <w:r w:rsidRPr="00866EB4">
        <w:t>relationships:</w:t>
      </w:r>
    </w:p>
    <w:p w:rsidR="00000000" w:rsidRPr="00866EB4" w:rsidP="00866EB4">
      <w:pPr>
        <w:pStyle w:val="ListBullet2"/>
      </w:pPr>
      <w:r w:rsidRPr="00866EB4">
        <w:t>clients or winemakers</w:t>
      </w:r>
    </w:p>
    <w:p w:rsidR="00000000" w:rsidRPr="00866EB4" w:rsidP="00866EB4">
      <w:pPr>
        <w:pStyle w:val="ListBullet"/>
      </w:pPr>
      <w:r w:rsidRPr="00866EB4">
        <w:t>timeframes:</w:t>
      </w:r>
    </w:p>
    <w:p w:rsidR="00000000" w:rsidRPr="00866EB4" w:rsidP="00866EB4">
      <w:pPr>
        <w:pStyle w:val="ListBullet2"/>
      </w:pPr>
      <w:r w:rsidRPr="00866EB4">
        <w:t>according to the job requirements.</w:t>
      </w:r>
    </w:p>
    <w:p w:rsidR="00000000" w:rsidRPr="00866EB4" w:rsidP="00962DD1">
      <w:pPr>
        <w:pStyle w:val="BodyText"/>
      </w:pPr>
      <w:r w:rsidRPr="00866EB4">
        <w:t>Assessors of this unit must satisfy the requirements for assessors in applicable vocational education and training legislation, frameworks and/or standards.</w:t>
      </w:r>
    </w:p>
    <w:p w:rsidR="00000000" w:rsidRPr="00866EB4" w:rsidP="00866EB4">
      <w:pPr>
        <w:pStyle w:val="Heading1"/>
      </w:pPr>
      <w:bookmarkStart w:id="5" w:name="O_1057997"/>
      <w:bookmarkEnd w:id="5"/>
      <w:r w:rsidRPr="00866EB4">
        <w:t>Links</w:t>
      </w:r>
    </w:p>
    <w:p w:rsidR="00000000" w:rsidRPr="00866EB4" w:rsidP="00962DD1">
      <w:pPr>
        <w:pStyle w:val="BodyText"/>
      </w:pPr>
      <w:r w:rsidRPr="00866EB4">
        <w:t>Companion Volumes, including Implementation Guides, are available at VETNe</w:t>
      </w:r>
      <w:r w:rsidRPr="00866EB4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1D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6EB4" w:rsidP="00866EB4"/>
    <w:sectPr w:rsidSect="00866E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E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EB4" w:rsidRPr="00962DD1" w:rsidP="00962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E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D1" w:rsidP="00866E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DD1" w:rsidP="00866E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2DD1" w:rsidP="00866E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E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EB4" w:rsidRPr="00962DD1" w:rsidP="00962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E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D1" w:rsidRPr="002D2AF8" w:rsidP="00866E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AHCPHT507 Evaluate grapes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62DD1" w:rsidP="00866E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4264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16C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02C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E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E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E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E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E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E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E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E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E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E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E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EB4"/>
  </w:style>
  <w:style w:type="character" w:customStyle="1" w:styleId="Heading1Char">
    <w:name w:val="Heading 1 Char"/>
    <w:basedOn w:val="DefaultParagraphFont"/>
    <w:link w:val="Heading1"/>
    <w:rsid w:val="00866E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E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E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E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6E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6E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E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6EB4"/>
    <w:rPr>
      <w:b/>
    </w:rPr>
  </w:style>
  <w:style w:type="character" w:customStyle="1" w:styleId="Heading2Char">
    <w:name w:val="Heading 2 Char"/>
    <w:basedOn w:val="DefaultParagraphFont"/>
    <w:link w:val="Heading2"/>
    <w:rsid w:val="00866E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E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E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E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E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E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E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E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E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E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E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E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E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E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E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E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6EB4"/>
    <w:rPr>
      <w:b/>
      <w:spacing w:val="0"/>
    </w:rPr>
  </w:style>
  <w:style w:type="paragraph" w:customStyle="1" w:styleId="SuperTitle">
    <w:name w:val="SuperTitle"/>
    <w:basedOn w:val="Title"/>
    <w:rsid w:val="00866E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E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E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6E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E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E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E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E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E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E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E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E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EB4"/>
    <w:rPr>
      <w:i/>
    </w:rPr>
  </w:style>
  <w:style w:type="paragraph" w:styleId="Caption">
    <w:name w:val="caption"/>
    <w:basedOn w:val="BodyText"/>
    <w:next w:val="Normal"/>
    <w:qFormat/>
    <w:rsid w:val="00866E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E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E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EB4"/>
  </w:style>
  <w:style w:type="paragraph" w:styleId="TableofFigures">
    <w:name w:val="table of figures"/>
    <w:basedOn w:val="Normal"/>
    <w:next w:val="Normal"/>
    <w:semiHidden/>
    <w:rsid w:val="00866E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E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6EB4"/>
    <w:rPr>
      <w:rFonts w:ascii="Wingdings" w:hAnsi="Wingdings"/>
    </w:rPr>
  </w:style>
  <w:style w:type="paragraph" w:customStyle="1" w:styleId="TableHeading">
    <w:name w:val="Table Heading"/>
    <w:basedOn w:val="HeadingBase"/>
    <w:rsid w:val="00866E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EB4"/>
    <w:rPr>
      <w:color w:val="0033CC"/>
      <w:u w:val="none"/>
    </w:rPr>
  </w:style>
  <w:style w:type="paragraph" w:customStyle="1" w:styleId="BodyTextRight">
    <w:name w:val="Body Text Right"/>
    <w:basedOn w:val="BodyText"/>
    <w:rsid w:val="00866E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E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E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E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E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E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EB4"/>
    <w:rPr>
      <w:sz w:val="32"/>
    </w:rPr>
  </w:style>
  <w:style w:type="paragraph" w:customStyle="1" w:styleId="HeadingProcedure">
    <w:name w:val="Heading Procedure"/>
    <w:basedOn w:val="HeadingBase"/>
    <w:next w:val="Normal"/>
    <w:rsid w:val="00866E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EB4"/>
    <w:pPr>
      <w:spacing w:before="60" w:after="60"/>
    </w:pPr>
  </w:style>
  <w:style w:type="paragraph" w:styleId="ListContinue">
    <w:name w:val="List Continue"/>
    <w:basedOn w:val="List"/>
    <w:rsid w:val="00866EB4"/>
    <w:pPr>
      <w:ind w:firstLine="0"/>
    </w:pPr>
  </w:style>
  <w:style w:type="paragraph" w:customStyle="1" w:styleId="ListNote">
    <w:name w:val="List Note"/>
    <w:basedOn w:val="List"/>
    <w:rsid w:val="00866E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E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E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EB4"/>
    <w:rPr>
      <w:rFonts w:ascii="Courier New" w:hAnsi="Courier New"/>
    </w:rPr>
  </w:style>
  <w:style w:type="paragraph" w:customStyle="1" w:styleId="NoteBullet">
    <w:name w:val="Note Bullet"/>
    <w:basedOn w:val="Note"/>
    <w:rsid w:val="00866E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E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E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E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E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6E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E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EB4"/>
    <w:rPr>
      <w:b/>
      <w:smallCaps/>
    </w:rPr>
  </w:style>
  <w:style w:type="paragraph" w:customStyle="1" w:styleId="TableListNumber">
    <w:name w:val="Table List Number"/>
    <w:basedOn w:val="ListNumber"/>
    <w:rsid w:val="00866E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E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EB4"/>
    <w:pPr>
      <w:numPr>
        <w:numId w:val="9"/>
      </w:numPr>
    </w:pPr>
  </w:style>
  <w:style w:type="paragraph" w:customStyle="1" w:styleId="ListAlpha2">
    <w:name w:val="List Alpha 2"/>
    <w:basedOn w:val="List2"/>
    <w:rsid w:val="00866EB4"/>
    <w:pPr>
      <w:numPr>
        <w:numId w:val="8"/>
      </w:numPr>
    </w:pPr>
  </w:style>
  <w:style w:type="paragraph" w:styleId="List2">
    <w:name w:val="List 2"/>
    <w:basedOn w:val="BodyText"/>
    <w:rsid w:val="00866E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E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E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E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E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E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6EB4"/>
    <w:pPr>
      <w:numPr>
        <w:numId w:val="4"/>
      </w:numPr>
    </w:pPr>
  </w:style>
  <w:style w:type="paragraph" w:styleId="ListContinue2">
    <w:name w:val="List Continue 2"/>
    <w:basedOn w:val="List2"/>
    <w:rsid w:val="00866EB4"/>
    <w:pPr>
      <w:ind w:firstLine="0"/>
    </w:pPr>
  </w:style>
  <w:style w:type="paragraph" w:styleId="ListContinue3">
    <w:name w:val="List Continue 3"/>
    <w:basedOn w:val="List3"/>
    <w:rsid w:val="00866EB4"/>
    <w:pPr>
      <w:ind w:left="1021" w:firstLine="0"/>
    </w:pPr>
  </w:style>
  <w:style w:type="paragraph" w:styleId="ListContinue4">
    <w:name w:val="List Continue 4"/>
    <w:basedOn w:val="List4"/>
    <w:rsid w:val="00866EB4"/>
    <w:pPr>
      <w:ind w:firstLine="0"/>
    </w:pPr>
  </w:style>
  <w:style w:type="paragraph" w:styleId="ListContinue5">
    <w:name w:val="List Continue 5"/>
    <w:basedOn w:val="List5"/>
    <w:rsid w:val="00866EB4"/>
    <w:pPr>
      <w:ind w:firstLine="0"/>
    </w:pPr>
  </w:style>
  <w:style w:type="paragraph" w:styleId="ListNumber3">
    <w:name w:val="List Number 3"/>
    <w:basedOn w:val="List3"/>
    <w:rsid w:val="00866EB4"/>
    <w:pPr>
      <w:numPr>
        <w:numId w:val="5"/>
      </w:numPr>
    </w:pPr>
  </w:style>
  <w:style w:type="paragraph" w:styleId="ListNumber4">
    <w:name w:val="List Number 4"/>
    <w:basedOn w:val="List4"/>
    <w:rsid w:val="00866EB4"/>
    <w:pPr>
      <w:numPr>
        <w:numId w:val="6"/>
      </w:numPr>
    </w:pPr>
  </w:style>
  <w:style w:type="paragraph" w:styleId="ListNumber5">
    <w:name w:val="List Number 5"/>
    <w:basedOn w:val="List5"/>
    <w:rsid w:val="00866EB4"/>
    <w:pPr>
      <w:numPr>
        <w:numId w:val="7"/>
      </w:numPr>
    </w:pPr>
  </w:style>
  <w:style w:type="paragraph" w:styleId="BlockText">
    <w:name w:val="Block Text"/>
    <w:basedOn w:val="Normal"/>
    <w:rsid w:val="00866E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E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EB4"/>
    <w:rPr>
      <w:sz w:val="16"/>
      <w:vertAlign w:val="superscript"/>
    </w:rPr>
  </w:style>
  <w:style w:type="character" w:customStyle="1" w:styleId="Symbols">
    <w:name w:val="Symbols"/>
    <w:basedOn w:val="DefaultParagraphFont"/>
    <w:rsid w:val="00866EB4"/>
    <w:rPr>
      <w:rFonts w:ascii="Symbol" w:hAnsi="Symbol"/>
    </w:rPr>
  </w:style>
  <w:style w:type="character" w:customStyle="1" w:styleId="MenuOptions">
    <w:name w:val="Menu Options"/>
    <w:basedOn w:val="DefaultParagraphFont"/>
    <w:rsid w:val="00866E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EB4"/>
    <w:rPr>
      <w:b/>
    </w:rPr>
  </w:style>
  <w:style w:type="character" w:customStyle="1" w:styleId="Underlined">
    <w:name w:val="Underlined"/>
    <w:basedOn w:val="DefaultParagraphFont"/>
    <w:rsid w:val="00866EB4"/>
    <w:rPr>
      <w:u w:val="single"/>
    </w:rPr>
  </w:style>
  <w:style w:type="paragraph" w:customStyle="1" w:styleId="TableBodyTextRight">
    <w:name w:val="Table Body Text Right"/>
    <w:basedOn w:val="TableBodyText"/>
    <w:rsid w:val="00866E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EB4"/>
    <w:rPr>
      <w:sz w:val="18"/>
    </w:rPr>
  </w:style>
  <w:style w:type="paragraph" w:customStyle="1" w:styleId="BodySmallRight">
    <w:name w:val="Body Small Right"/>
    <w:basedOn w:val="BodyTextRight"/>
    <w:rsid w:val="00866EB4"/>
    <w:rPr>
      <w:sz w:val="18"/>
      <w:szCs w:val="18"/>
    </w:rPr>
  </w:style>
  <w:style w:type="paragraph" w:customStyle="1" w:styleId="MarginEdition">
    <w:name w:val="Margin Edition"/>
    <w:basedOn w:val="MarginNote"/>
    <w:rsid w:val="00866E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EB4"/>
    <w:rPr>
      <w:sz w:val="2"/>
      <w:szCs w:val="2"/>
    </w:rPr>
  </w:style>
  <w:style w:type="character" w:customStyle="1" w:styleId="Small">
    <w:name w:val="Small"/>
    <w:basedOn w:val="DefaultParagraphFont"/>
    <w:rsid w:val="00866EB4"/>
    <w:rPr>
      <w:sz w:val="16"/>
    </w:rPr>
  </w:style>
  <w:style w:type="paragraph" w:customStyle="1" w:styleId="WideTable">
    <w:name w:val="Wide Table"/>
    <w:basedOn w:val="Normal"/>
    <w:rsid w:val="00866E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EB4"/>
  </w:style>
  <w:style w:type="paragraph" w:styleId="Quote">
    <w:name w:val="Quote"/>
    <w:basedOn w:val="Heading1"/>
    <w:link w:val="QuoteChar"/>
    <w:qFormat/>
    <w:rsid w:val="00866E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E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EB4"/>
    <w:pPr>
      <w:pageBreakBefore/>
    </w:pPr>
  </w:style>
  <w:style w:type="paragraph" w:customStyle="1" w:styleId="Border">
    <w:name w:val="Border"/>
    <w:basedOn w:val="Normal"/>
    <w:qFormat/>
    <w:rsid w:val="00866E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E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E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E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E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E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E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E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E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EB4"/>
    <w:rPr>
      <w:u w:val="single"/>
    </w:rPr>
  </w:style>
  <w:style w:type="character" w:customStyle="1" w:styleId="BoldandItalics">
    <w:name w:val="Bold and Italics"/>
    <w:qFormat/>
    <w:rsid w:val="00866EB4"/>
    <w:rPr>
      <w:b/>
      <w:i/>
      <w:u w:val="none"/>
    </w:rPr>
  </w:style>
  <w:style w:type="paragraph" w:styleId="BalloonText">
    <w:name w:val="Balloon Text"/>
    <w:basedOn w:val="Normal"/>
    <w:link w:val="BalloonTextChar"/>
    <w:rsid w:val="00866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E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E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E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E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E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E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2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3080</Characters>
  <Application>Microsoft Office Word</Application>
  <DocSecurity>0</DocSecurity>
  <Lines>93</Lines>
  <Paragraphs>80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AHCPHT507 Evaluate grapes for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