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BE9" w:rsidP="00FE5B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AHCPHT505 Evaluate wine</w:t>
      </w:r>
      <w:r>
        <w:fldChar w:fldCharType="end"/>
      </w:r>
    </w:p>
    <w:p w:rsidR="00FE5BE9" w:rsidP="00FE5BE9">
      <w:pPr>
        <w:pStyle w:val="Version"/>
        <w:sectPr w:rsidSect="000240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05B" w:rsidP="0002405B">
      <w:pPr>
        <w:pStyle w:val="SuperHeading"/>
      </w:pPr>
      <w:r w:rsidRPr="0002405B">
        <w:t>AHCPHT505 Evaluate wine</w:t>
      </w:r>
    </w:p>
    <w:p w:rsidR="00000000" w:rsidRPr="0002405B" w:rsidP="0002405B">
      <w:pPr>
        <w:pStyle w:val="Heading1"/>
      </w:pPr>
      <w:bookmarkStart w:id="1" w:name="O_889204"/>
      <w:bookmarkEnd w:id="1"/>
      <w:r w:rsidRPr="000240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24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TableHeading"/>
              <w:rPr>
                <w:lang w:val="en-NZ"/>
              </w:rPr>
            </w:pPr>
            <w:r w:rsidRPr="0002405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TableHeading"/>
              <w:rPr>
                <w:lang w:val="en-NZ"/>
              </w:rPr>
            </w:pPr>
            <w:r w:rsidRPr="0002405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TableHeading"/>
              <w:rPr>
                <w:lang w:val="en-NZ"/>
              </w:rPr>
            </w:pPr>
            <w:r w:rsidRPr="0002405B">
              <w:t>Comment</w:t>
            </w:r>
          </w:p>
        </w:tc>
      </w:tr>
      <w:tr w:rsidTr="00024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BodyText"/>
              <w:rPr>
                <w:lang w:val="en-NZ"/>
              </w:rPr>
            </w:pPr>
            <w:r w:rsidRPr="0002405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BodyText"/>
              <w:rPr>
                <w:lang w:val="en-NZ"/>
              </w:rPr>
            </w:pPr>
            <w:r w:rsidRPr="0002405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05B" w:rsidP="0002405B">
            <w:pPr>
              <w:pStyle w:val="BodyText"/>
            </w:pPr>
            <w:r w:rsidRPr="0002405B">
              <w:t>Initial release</w:t>
            </w:r>
          </w:p>
        </w:tc>
      </w:tr>
    </w:tbl>
    <w:p w:rsidR="00000000" w:rsidRPr="0002405B" w:rsidP="0002405B">
      <w:pPr>
        <w:pStyle w:val="BodyText"/>
      </w:pPr>
    </w:p>
    <w:p w:rsidR="00000000" w:rsidRPr="0002405B" w:rsidP="0002405B">
      <w:pPr>
        <w:pStyle w:val="AllowPageBreak"/>
      </w:pPr>
    </w:p>
    <w:p w:rsidR="00000000" w:rsidRPr="0002405B" w:rsidP="0002405B">
      <w:pPr>
        <w:pStyle w:val="Heading1"/>
      </w:pPr>
      <w:bookmarkStart w:id="2" w:name="O_889205"/>
      <w:bookmarkEnd w:id="2"/>
      <w:r w:rsidRPr="0002405B">
        <w:t>Application</w:t>
      </w:r>
    </w:p>
    <w:p w:rsidR="00000000" w:rsidRPr="0002405B" w:rsidP="00FE5BE9">
      <w:pPr>
        <w:pStyle w:val="BodyText"/>
      </w:pPr>
      <w:r w:rsidRPr="0002405B">
        <w:t xml:space="preserve">This unit of competency describes the skills and knowledge required to evaluate a variety of wine types and style and make recommendations for the improvement of </w:t>
      </w:r>
      <w:r w:rsidRPr="0002405B">
        <w:t>wine making and viticultural practices to enhance the quality of wine produced.</w:t>
      </w:r>
    </w:p>
    <w:p w:rsidR="00000000" w:rsidRPr="0002405B" w:rsidP="00FE5BE9">
      <w:pPr>
        <w:pStyle w:val="BodyText"/>
      </w:pPr>
      <w:r w:rsidRPr="0002405B">
        <w:t>It applies to individuals who analyse information and exercise judgement to complete a range of advanced skilled activities and demonstrate deep knowledge in a specific techni</w:t>
      </w:r>
      <w:r w:rsidRPr="0002405B">
        <w:t>cal area. They have accountability for the work of others and analyse, design and communicate solutions to a range of complex problems. All work is carried out to comply with workplace procedures.</w:t>
      </w:r>
    </w:p>
    <w:p w:rsidR="00000000" w:rsidRPr="0002405B" w:rsidP="00FE5BE9">
      <w:pPr>
        <w:pStyle w:val="BodyText"/>
      </w:pPr>
      <w:r w:rsidRPr="0002405B">
        <w:t>No occupational licensing, legislative or certification re</w:t>
      </w:r>
      <w:r w:rsidRPr="0002405B">
        <w:t>quirements are known to apply to this unit at the time of publication.</w:t>
      </w:r>
    </w:p>
    <w:p w:rsidR="00000000" w:rsidRPr="0002405B" w:rsidP="0002405B">
      <w:pPr>
        <w:pStyle w:val="Heading1"/>
      </w:pPr>
      <w:bookmarkStart w:id="3" w:name="O_889206"/>
      <w:bookmarkEnd w:id="3"/>
      <w:r w:rsidRPr="0002405B">
        <w:t>Pre-requisite Unit</w:t>
      </w:r>
    </w:p>
    <w:p w:rsidR="00000000" w:rsidRPr="0002405B" w:rsidP="00FE5BE9">
      <w:pPr>
        <w:pStyle w:val="BodyText"/>
      </w:pPr>
      <w:r w:rsidRPr="0002405B">
        <w:t>Nil.</w:t>
      </w:r>
    </w:p>
    <w:p w:rsidR="00000000" w:rsidRPr="0002405B" w:rsidP="0002405B">
      <w:pPr>
        <w:pStyle w:val="Heading1"/>
      </w:pPr>
      <w:bookmarkStart w:id="4" w:name="O_889208"/>
      <w:bookmarkEnd w:id="4"/>
      <w:r w:rsidRPr="0002405B">
        <w:t>Unit Sector</w:t>
      </w:r>
    </w:p>
    <w:p w:rsidR="00000000" w:rsidRPr="0002405B" w:rsidP="00FE5BE9">
      <w:pPr>
        <w:pStyle w:val="BodyText"/>
      </w:pPr>
      <w:r w:rsidRPr="0002405B">
        <w:t>Production horticulture (PHT)</w:t>
      </w:r>
    </w:p>
    <w:p w:rsidR="00000000" w:rsidRPr="0002405B" w:rsidP="0002405B">
      <w:pPr>
        <w:pStyle w:val="Heading1"/>
      </w:pPr>
      <w:bookmarkStart w:id="5" w:name="O_889209"/>
      <w:bookmarkEnd w:id="5"/>
      <w:r w:rsidRPr="0002405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E5B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TableHeading"/>
              <w:rPr>
                <w:lang w:val="en-NZ"/>
              </w:rPr>
            </w:pPr>
            <w:r w:rsidRPr="0002405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TableHeading"/>
              <w:rPr>
                <w:lang w:val="en-NZ"/>
              </w:rPr>
            </w:pPr>
            <w:r w:rsidRPr="0002405B">
              <w:t>Performance criteria</w:t>
            </w:r>
          </w:p>
        </w:tc>
      </w:tr>
      <w:tr w:rsidTr="00FE5B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BodyText"/>
              <w:rPr>
                <w:lang w:val="en-NZ"/>
              </w:rPr>
            </w:pPr>
            <w:r w:rsidRPr="0002405B">
              <w:t>Elem</w:t>
            </w:r>
            <w:r w:rsidRPr="0002405B">
              <w:t>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BodyText"/>
              <w:rPr>
                <w:lang w:val="en-NZ"/>
              </w:rPr>
            </w:pPr>
            <w:r w:rsidRPr="0002405B">
              <w:t>Performance criteria describe the performance needed to demonstrate achievement of the element.</w:t>
            </w:r>
          </w:p>
        </w:tc>
      </w:tr>
      <w:tr w:rsidTr="00FE5B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List"/>
              <w:rPr>
                <w:lang w:val="en-NZ"/>
              </w:rPr>
            </w:pPr>
            <w:r w:rsidRPr="0002405B">
              <w:t>1.</w:t>
            </w:r>
            <w:r w:rsidRPr="0002405B">
              <w:tab/>
              <w:t>Analyse chemical components of wine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05B" w:rsidP="0002405B">
            <w:pPr>
              <w:pStyle w:val="List"/>
            </w:pPr>
            <w:r w:rsidRPr="0002405B">
              <w:t>1.1</w:t>
            </w:r>
            <w:r w:rsidRPr="0002405B">
              <w:tab/>
            </w:r>
            <w:r w:rsidRPr="0002405B">
              <w:t>Determine chemical components for a particular wine style and identify testing laboratories</w:t>
            </w:r>
          </w:p>
          <w:p w:rsidR="00000000" w:rsidRPr="0002405B" w:rsidP="0002405B">
            <w:pPr>
              <w:pStyle w:val="List"/>
            </w:pPr>
            <w:r w:rsidRPr="0002405B">
              <w:t>1.2</w:t>
            </w:r>
            <w:r w:rsidRPr="0002405B">
              <w:tab/>
              <w:t>Take samples of grapes, juice or wine according to standard sampling procedures and laboratory requirements</w:t>
            </w:r>
          </w:p>
          <w:p w:rsidR="00000000" w:rsidRPr="0002405B" w:rsidP="0002405B">
            <w:pPr>
              <w:pStyle w:val="List"/>
            </w:pPr>
            <w:r w:rsidRPr="0002405B">
              <w:t>1.3</w:t>
            </w:r>
            <w:r w:rsidRPr="0002405B">
              <w:tab/>
              <w:t>Perform simple wine analysis procedures and reco</w:t>
            </w:r>
            <w:r w:rsidRPr="0002405B">
              <w:t xml:space="preserve">rd results </w:t>
            </w:r>
          </w:p>
          <w:p w:rsidR="00000000" w:rsidP="0002405B">
            <w:pPr>
              <w:pStyle w:val="List"/>
              <w:rPr>
                <w:lang w:val="en-NZ"/>
              </w:rPr>
            </w:pPr>
            <w:r w:rsidRPr="0002405B">
              <w:t>1.4</w:t>
            </w:r>
            <w:r w:rsidRPr="0002405B">
              <w:tab/>
              <w:t>Evaluate and compare results of chemical analyses with desired values to identify potential chemical problems in the winemaking process and any required additions or fining agents</w:t>
            </w:r>
          </w:p>
        </w:tc>
      </w:tr>
      <w:tr w:rsidTr="00FE5B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List"/>
              <w:rPr>
                <w:lang w:val="en-NZ"/>
              </w:rPr>
            </w:pPr>
            <w:r w:rsidRPr="0002405B">
              <w:t>2.</w:t>
            </w:r>
            <w:r w:rsidRPr="0002405B">
              <w:tab/>
              <w:t>Resolve wine making problems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05B" w:rsidP="0002405B">
            <w:pPr>
              <w:pStyle w:val="List"/>
            </w:pPr>
            <w:r w:rsidRPr="0002405B">
              <w:t>2.1</w:t>
            </w:r>
            <w:r w:rsidRPr="0002405B">
              <w:tab/>
              <w:t xml:space="preserve">Evaluate wine or juice </w:t>
            </w:r>
            <w:r w:rsidRPr="0002405B">
              <w:t>using standard laboratory and organoleptic procedures</w:t>
            </w:r>
          </w:p>
          <w:p w:rsidR="00000000" w:rsidRPr="0002405B" w:rsidP="0002405B">
            <w:pPr>
              <w:pStyle w:val="List"/>
            </w:pPr>
            <w:r w:rsidRPr="0002405B">
              <w:t>2.2</w:t>
            </w:r>
            <w:r w:rsidRPr="0002405B">
              <w:tab/>
              <w:t>Identify the protein stability of a wine using a buttes or heat technique</w:t>
            </w:r>
          </w:p>
          <w:p w:rsidR="00000000" w:rsidRPr="0002405B" w:rsidP="0002405B">
            <w:pPr>
              <w:pStyle w:val="List"/>
            </w:pPr>
            <w:r w:rsidRPr="0002405B">
              <w:t>2.3</w:t>
            </w:r>
            <w:r w:rsidRPr="0002405B">
              <w:tab/>
              <w:t>Identify the need for cold stabilisation of a wine</w:t>
            </w:r>
          </w:p>
          <w:p w:rsidR="00000000" w:rsidRPr="0002405B" w:rsidP="0002405B">
            <w:pPr>
              <w:pStyle w:val="List"/>
            </w:pPr>
            <w:r w:rsidRPr="0002405B">
              <w:t>2.4</w:t>
            </w:r>
            <w:r w:rsidRPr="0002405B">
              <w:tab/>
              <w:t>Use additives and/or fining agents to alleviate problems or impro</w:t>
            </w:r>
            <w:r w:rsidRPr="0002405B">
              <w:t>ve quality</w:t>
            </w:r>
          </w:p>
          <w:p w:rsidR="00000000" w:rsidRPr="0002405B" w:rsidP="0002405B">
            <w:pPr>
              <w:pStyle w:val="List"/>
            </w:pPr>
            <w:r w:rsidRPr="0002405B">
              <w:t>2.5</w:t>
            </w:r>
            <w:r w:rsidRPr="0002405B">
              <w:tab/>
              <w:t>Evaluate the effectiveness of additives and/or fining agents used to alleviate problems or improve quality and adjust their use where indicated</w:t>
            </w:r>
          </w:p>
          <w:p w:rsidR="00000000" w:rsidRPr="0002405B" w:rsidP="0002405B">
            <w:pPr>
              <w:pStyle w:val="List"/>
            </w:pPr>
            <w:r w:rsidRPr="0002405B">
              <w:t>2.6</w:t>
            </w:r>
            <w:r w:rsidRPr="0002405B">
              <w:tab/>
              <w:t>Carry out wine-making and handling processes in a hygienic working environment</w:t>
            </w:r>
          </w:p>
          <w:p w:rsidR="00000000" w:rsidP="0002405B">
            <w:pPr>
              <w:pStyle w:val="List"/>
              <w:rPr>
                <w:lang w:val="en-NZ"/>
              </w:rPr>
            </w:pPr>
            <w:r w:rsidRPr="0002405B">
              <w:t>2.7</w:t>
            </w:r>
            <w:r w:rsidRPr="0002405B">
              <w:tab/>
            </w:r>
            <w:r w:rsidRPr="0002405B">
              <w:t>Describe, record and use cellar operations procedures and instructions during the winemaking process</w:t>
            </w:r>
          </w:p>
        </w:tc>
      </w:tr>
      <w:tr w:rsidTr="00FE5B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List"/>
              <w:rPr>
                <w:lang w:val="en-NZ"/>
              </w:rPr>
            </w:pPr>
            <w:r w:rsidRPr="0002405B">
              <w:t>3.</w:t>
            </w:r>
            <w:r w:rsidRPr="0002405B">
              <w:tab/>
              <w:t>Taste and evaluate a wine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05B" w:rsidP="0002405B">
            <w:pPr>
              <w:pStyle w:val="List"/>
            </w:pPr>
            <w:r w:rsidRPr="0002405B">
              <w:t>3.1</w:t>
            </w:r>
            <w:r w:rsidRPr="0002405B">
              <w:tab/>
              <w:t>Use accepted tasting procedures for tasting the wine</w:t>
            </w:r>
          </w:p>
          <w:p w:rsidR="00000000" w:rsidRPr="0002405B" w:rsidP="0002405B">
            <w:pPr>
              <w:pStyle w:val="List"/>
            </w:pPr>
            <w:r w:rsidRPr="0002405B">
              <w:t>3.2</w:t>
            </w:r>
            <w:r w:rsidRPr="0002405B">
              <w:tab/>
              <w:t>Identify the flavour and aroma components and characteristics of</w:t>
            </w:r>
            <w:r w:rsidRPr="0002405B">
              <w:t xml:space="preserve"> the wine using organoleptic evaluation techniques</w:t>
            </w:r>
          </w:p>
          <w:p w:rsidR="00000000" w:rsidP="0002405B">
            <w:pPr>
              <w:pStyle w:val="List"/>
              <w:rPr>
                <w:lang w:val="en-NZ"/>
              </w:rPr>
            </w:pPr>
            <w:r w:rsidRPr="0002405B">
              <w:t>3.3</w:t>
            </w:r>
            <w:r w:rsidRPr="0002405B">
              <w:tab/>
              <w:t>Identify the relative contribution and interaction of wine components to the wine taste, aroma and appearance, using accepted wine description terminology</w:t>
            </w:r>
          </w:p>
        </w:tc>
      </w:tr>
      <w:tr w:rsidTr="00FE5B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List"/>
              <w:rPr>
                <w:lang w:val="en-NZ"/>
              </w:rPr>
            </w:pPr>
            <w:r w:rsidRPr="0002405B">
              <w:t>4.</w:t>
            </w:r>
            <w:r w:rsidRPr="0002405B">
              <w:tab/>
              <w:t>Analyse the effect of winemaking technique</w:t>
            </w:r>
            <w:r w:rsidRPr="0002405B">
              <w:t>s on wine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05B" w:rsidP="0002405B">
            <w:pPr>
              <w:pStyle w:val="List"/>
            </w:pPr>
            <w:r w:rsidRPr="0002405B">
              <w:t>4.1</w:t>
            </w:r>
            <w:r w:rsidRPr="0002405B">
              <w:tab/>
              <w:t>Identify evidence of the winemaking technique in the wine to distinguish it from other influences on the wine</w:t>
            </w:r>
          </w:p>
          <w:p w:rsidR="00000000" w:rsidRPr="0002405B" w:rsidP="0002405B">
            <w:pPr>
              <w:pStyle w:val="List"/>
            </w:pPr>
            <w:r w:rsidRPr="0002405B">
              <w:t>4.2</w:t>
            </w:r>
            <w:r w:rsidRPr="0002405B">
              <w:tab/>
              <w:t>Identify faults in the wine attributable to the winemaking technique and distinguish from bottle age characteristics</w:t>
            </w:r>
          </w:p>
          <w:p w:rsidR="00000000" w:rsidP="0002405B">
            <w:pPr>
              <w:pStyle w:val="List"/>
              <w:rPr>
                <w:lang w:val="en-NZ"/>
              </w:rPr>
            </w:pPr>
            <w:r w:rsidRPr="0002405B">
              <w:t>4.3</w:t>
            </w:r>
            <w:r w:rsidRPr="0002405B">
              <w:tab/>
              <w:t>Determi</w:t>
            </w:r>
            <w:r w:rsidRPr="0002405B">
              <w:t>ne the effect of winemaking techniques on suitability of wine for cellaring</w:t>
            </w:r>
          </w:p>
        </w:tc>
      </w:tr>
      <w:tr w:rsidTr="00FE5B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List"/>
              <w:rPr>
                <w:lang w:val="en-NZ"/>
              </w:rPr>
            </w:pPr>
            <w:r w:rsidRPr="0002405B">
              <w:t>5.</w:t>
            </w:r>
            <w:r w:rsidRPr="0002405B">
              <w:tab/>
              <w:t>Analyse the effect of site characteristics, viticultural practices and grape varieties on wine quality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05B" w:rsidP="0002405B">
            <w:pPr>
              <w:pStyle w:val="List"/>
            </w:pPr>
            <w:r w:rsidRPr="0002405B">
              <w:t>5.1</w:t>
            </w:r>
            <w:r w:rsidRPr="0002405B">
              <w:tab/>
              <w:t>Identify effects of climate in the wine</w:t>
            </w:r>
          </w:p>
          <w:p w:rsidR="00000000" w:rsidRPr="0002405B" w:rsidP="0002405B">
            <w:pPr>
              <w:pStyle w:val="List"/>
            </w:pPr>
            <w:r w:rsidRPr="0002405B">
              <w:t>5.2</w:t>
            </w:r>
            <w:r w:rsidRPr="0002405B">
              <w:tab/>
              <w:t>Identify effects of the p</w:t>
            </w:r>
            <w:r w:rsidRPr="0002405B">
              <w:t>hysical characteristics of vineyard sites in the wine</w:t>
            </w:r>
          </w:p>
          <w:p w:rsidR="00000000" w:rsidRPr="0002405B" w:rsidP="0002405B">
            <w:pPr>
              <w:pStyle w:val="List"/>
            </w:pPr>
            <w:r w:rsidRPr="0002405B">
              <w:t>5.3</w:t>
            </w:r>
            <w:r w:rsidRPr="0002405B">
              <w:tab/>
              <w:t>Identify  and analyse effects of grape variety</w:t>
            </w:r>
          </w:p>
          <w:p w:rsidR="00000000" w:rsidRPr="0002405B" w:rsidP="0002405B">
            <w:pPr>
              <w:pStyle w:val="List"/>
            </w:pPr>
            <w:r w:rsidRPr="0002405B">
              <w:t>5.4</w:t>
            </w:r>
            <w:r w:rsidRPr="0002405B">
              <w:tab/>
              <w:t>Identify and evaluate effects of viticultural practices in the wine in terms of modifications and improvements to be made for the next season</w:t>
            </w:r>
          </w:p>
          <w:p w:rsidR="00000000" w:rsidP="0002405B">
            <w:pPr>
              <w:pStyle w:val="List"/>
              <w:rPr>
                <w:lang w:val="en-NZ"/>
              </w:rPr>
            </w:pPr>
            <w:r w:rsidRPr="0002405B">
              <w:t>5.5</w:t>
            </w:r>
            <w:r w:rsidRPr="0002405B">
              <w:tab/>
              <w:t>A</w:t>
            </w:r>
            <w:r w:rsidRPr="0002405B">
              <w:t xml:space="preserve">djust, document and communicate viticultural production plan </w:t>
            </w:r>
            <w:r w:rsidRPr="0002405B">
              <w:t>for next season to vineyard personnel</w:t>
            </w:r>
          </w:p>
        </w:tc>
      </w:tr>
      <w:tr w:rsidTr="00FE5B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List"/>
              <w:rPr>
                <w:lang w:val="en-NZ"/>
              </w:rPr>
            </w:pPr>
            <w:r w:rsidRPr="0002405B">
              <w:t>6.</w:t>
            </w:r>
            <w:r w:rsidRPr="0002405B">
              <w:tab/>
              <w:t>Analyse current packaging methods, bottle closure methods and wine labelling laws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05B" w:rsidP="0002405B">
            <w:pPr>
              <w:pStyle w:val="List"/>
            </w:pPr>
            <w:r w:rsidRPr="0002405B">
              <w:t>6.1</w:t>
            </w:r>
            <w:r w:rsidRPr="0002405B">
              <w:tab/>
              <w:t>Identify the range of wine packaging available and used in the Aust</w:t>
            </w:r>
            <w:r w:rsidRPr="0002405B">
              <w:t>ralian wine industry</w:t>
            </w:r>
          </w:p>
          <w:p w:rsidR="00000000" w:rsidRPr="0002405B" w:rsidP="0002405B">
            <w:pPr>
              <w:pStyle w:val="List"/>
            </w:pPr>
            <w:r w:rsidRPr="0002405B">
              <w:t>6.2</w:t>
            </w:r>
            <w:r w:rsidRPr="0002405B">
              <w:tab/>
              <w:t xml:space="preserve">Identify and compare the range of wine bottle closure methods used in the Australian wine industry </w:t>
            </w:r>
          </w:p>
          <w:p w:rsidR="00000000" w:rsidRPr="0002405B" w:rsidP="0002405B">
            <w:pPr>
              <w:pStyle w:val="List"/>
            </w:pPr>
            <w:r w:rsidRPr="0002405B">
              <w:t>6.3</w:t>
            </w:r>
            <w:r w:rsidRPr="0002405B">
              <w:tab/>
              <w:t xml:space="preserve">Identify and interpret current wine labelling regulations and their impact on the wine industry </w:t>
            </w:r>
          </w:p>
        </w:tc>
      </w:tr>
    </w:tbl>
    <w:p w:rsidR="00000000" w:rsidRPr="0002405B" w:rsidP="0002405B">
      <w:pPr>
        <w:pStyle w:val="BodyText"/>
      </w:pPr>
    </w:p>
    <w:p w:rsidR="00000000" w:rsidRPr="0002405B" w:rsidP="0002405B">
      <w:pPr>
        <w:pStyle w:val="AllowPageBreak"/>
      </w:pPr>
    </w:p>
    <w:p w:rsidR="00000000" w:rsidRPr="0002405B" w:rsidP="0002405B">
      <w:pPr>
        <w:pStyle w:val="Heading1"/>
      </w:pPr>
      <w:bookmarkStart w:id="6" w:name="O_889210"/>
      <w:bookmarkEnd w:id="6"/>
      <w:r w:rsidRPr="0002405B">
        <w:t>Foundation Skills</w:t>
      </w:r>
    </w:p>
    <w:p w:rsidR="00000000" w:rsidRPr="0002405B" w:rsidP="00FE5BE9">
      <w:pPr>
        <w:pStyle w:val="BodyText"/>
      </w:pPr>
      <w:r w:rsidRPr="0002405B">
        <w:t>Foundation Skills essential to performance are explicit in the performance criteria of this unit of competency.</w:t>
      </w:r>
    </w:p>
    <w:p w:rsidR="00000000" w:rsidRPr="0002405B" w:rsidP="0002405B">
      <w:pPr>
        <w:pStyle w:val="Heading1"/>
      </w:pPr>
      <w:bookmarkStart w:id="7" w:name="O_889211"/>
      <w:bookmarkEnd w:id="7"/>
      <w:r w:rsidRPr="0002405B">
        <w:t>Range of Conditions</w:t>
      </w:r>
    </w:p>
    <w:p w:rsidR="00000000" w:rsidRPr="0002405B" w:rsidP="0002405B">
      <w:pPr>
        <w:pStyle w:val="Heading1"/>
      </w:pPr>
      <w:bookmarkStart w:id="8" w:name="O_889212"/>
      <w:bookmarkEnd w:id="8"/>
      <w:r w:rsidRPr="0002405B">
        <w:t>Unit Mapping Information</w:t>
      </w:r>
    </w:p>
    <w:p w:rsidR="00000000" w:rsidRPr="0002405B" w:rsidP="00FE5BE9">
      <w:pPr>
        <w:pStyle w:val="BodyText"/>
      </w:pPr>
      <w:r w:rsidRPr="0002405B">
        <w:t>This unit is equivalent to AHCPHT505A Evaluate w</w:t>
      </w:r>
      <w:r w:rsidRPr="0002405B">
        <w:t>ine.</w:t>
      </w:r>
    </w:p>
    <w:p w:rsidR="00000000" w:rsidRPr="0002405B" w:rsidP="0002405B">
      <w:pPr>
        <w:pStyle w:val="Heading1"/>
      </w:pPr>
      <w:bookmarkStart w:id="9" w:name="O_889219"/>
      <w:bookmarkEnd w:id="9"/>
      <w:r w:rsidRPr="0002405B">
        <w:t>Links</w:t>
      </w:r>
    </w:p>
    <w:p w:rsidR="00000000" w:rsidRPr="0002405B" w:rsidP="00FE5BE9">
      <w:pPr>
        <w:pStyle w:val="BodyText"/>
      </w:pPr>
      <w:r w:rsidRPr="000240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67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2405B" w:rsidP="00FE5BE9">
      <w:pPr>
        <w:pStyle w:val="BodyText"/>
        <w:sectPr w:rsidSect="000240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405B" w:rsidP="0002405B">
      <w:pPr>
        <w:pStyle w:val="SuperHeading"/>
      </w:pPr>
      <w:r w:rsidRPr="0002405B">
        <w:t>Assessment Requirements for AHCPHT5</w:t>
      </w:r>
      <w:r w:rsidRPr="0002405B">
        <w:t>05 Evaluate wine</w:t>
      </w:r>
    </w:p>
    <w:p w:rsidR="00000000" w:rsidRPr="0002405B" w:rsidP="0002405B">
      <w:pPr>
        <w:pStyle w:val="Heading1"/>
      </w:pPr>
      <w:bookmarkStart w:id="10" w:name="O_889214"/>
      <w:bookmarkEnd w:id="10"/>
      <w:r w:rsidRPr="000240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24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TableHeading"/>
              <w:rPr>
                <w:lang w:val="en-NZ"/>
              </w:rPr>
            </w:pPr>
            <w:r w:rsidRPr="0002405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TableHeading"/>
              <w:rPr>
                <w:lang w:val="en-NZ"/>
              </w:rPr>
            </w:pPr>
            <w:r w:rsidRPr="0002405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TableHeading"/>
              <w:rPr>
                <w:lang w:val="en-NZ"/>
              </w:rPr>
            </w:pPr>
            <w:r w:rsidRPr="0002405B">
              <w:t>Comment</w:t>
            </w:r>
          </w:p>
        </w:tc>
      </w:tr>
      <w:tr w:rsidTr="00024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BodyText"/>
              <w:rPr>
                <w:lang w:val="en-NZ"/>
              </w:rPr>
            </w:pPr>
            <w:r w:rsidRPr="0002405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05B">
            <w:pPr>
              <w:pStyle w:val="BodyText"/>
              <w:rPr>
                <w:lang w:val="en-NZ"/>
              </w:rPr>
            </w:pPr>
            <w:r w:rsidRPr="0002405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05B" w:rsidP="0002405B">
            <w:pPr>
              <w:pStyle w:val="BodyText"/>
            </w:pPr>
            <w:r w:rsidRPr="0002405B">
              <w:t>Initial release</w:t>
            </w:r>
          </w:p>
        </w:tc>
      </w:tr>
    </w:tbl>
    <w:p w:rsidR="00000000" w:rsidRPr="0002405B" w:rsidP="0002405B">
      <w:pPr>
        <w:pStyle w:val="BodyText"/>
      </w:pPr>
    </w:p>
    <w:p w:rsidR="00000000" w:rsidRPr="0002405B" w:rsidP="0002405B">
      <w:pPr>
        <w:pStyle w:val="AllowPageBreak"/>
      </w:pPr>
    </w:p>
    <w:p w:rsidR="00000000" w:rsidRPr="0002405B" w:rsidP="0002405B">
      <w:pPr>
        <w:pStyle w:val="Heading1"/>
      </w:pPr>
      <w:bookmarkStart w:id="11" w:name="O_889215"/>
      <w:bookmarkEnd w:id="11"/>
      <w:r w:rsidRPr="0002405B">
        <w:t>Performance Evidence</w:t>
      </w:r>
    </w:p>
    <w:p w:rsidR="00000000" w:rsidRPr="0002405B" w:rsidP="00FE5BE9">
      <w:pPr>
        <w:pStyle w:val="BodyText"/>
      </w:pPr>
      <w:r w:rsidRPr="0002405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2405B" w:rsidP="00FE5BE9">
      <w:pPr>
        <w:pStyle w:val="BodyText"/>
      </w:pPr>
      <w:r w:rsidRPr="0002405B">
        <w:t>The candidate must provid</w:t>
      </w:r>
      <w:r w:rsidRPr="0002405B">
        <w:t>e evidence that they can:</w:t>
      </w:r>
    </w:p>
    <w:p w:rsidR="00000000" w:rsidRPr="0002405B" w:rsidP="0002405B">
      <w:pPr>
        <w:pStyle w:val="ListBullet"/>
      </w:pPr>
      <w:r w:rsidRPr="0002405B">
        <w:t>perform chemical analyses necessary for the winemaking process</w:t>
      </w:r>
    </w:p>
    <w:p w:rsidR="00000000" w:rsidRPr="0002405B" w:rsidP="0002405B">
      <w:pPr>
        <w:pStyle w:val="ListBullet"/>
      </w:pPr>
      <w:r w:rsidRPr="0002405B">
        <w:t>evaluate a wine, following tasting</w:t>
      </w:r>
    </w:p>
    <w:p w:rsidR="00000000" w:rsidRPr="0002405B" w:rsidP="0002405B">
      <w:pPr>
        <w:pStyle w:val="ListBullet"/>
      </w:pPr>
      <w:r w:rsidRPr="0002405B">
        <w:t>determine the effect of winemaking techniques on wine</w:t>
      </w:r>
    </w:p>
    <w:p w:rsidR="00000000" w:rsidRPr="0002405B" w:rsidP="0002405B">
      <w:pPr>
        <w:pStyle w:val="ListBullet"/>
      </w:pPr>
      <w:r w:rsidRPr="0002405B">
        <w:t>determine wine characteristics and faults using organoleptic evaluation techn</w:t>
      </w:r>
      <w:r w:rsidRPr="0002405B">
        <w:t xml:space="preserve">iques </w:t>
      </w:r>
    </w:p>
    <w:p w:rsidR="00000000" w:rsidRPr="0002405B" w:rsidP="0002405B">
      <w:pPr>
        <w:pStyle w:val="ListBullet"/>
      </w:pPr>
      <w:r w:rsidRPr="0002405B">
        <w:t>identify and recommend improvements to viticultural practices that will contribute to enhanced wine quality in the next season</w:t>
      </w:r>
    </w:p>
    <w:p w:rsidR="00000000" w:rsidRPr="0002405B" w:rsidP="0002405B">
      <w:pPr>
        <w:pStyle w:val="ListBullet"/>
      </w:pPr>
      <w:r w:rsidRPr="0002405B">
        <w:t>analyse current packaging methods, bottle closure methods and wine labelling lawsresearch, evaluate and record information</w:t>
      </w:r>
    </w:p>
    <w:p w:rsidR="00000000" w:rsidRPr="0002405B" w:rsidP="0002405B">
      <w:pPr>
        <w:pStyle w:val="AllowPageBreak"/>
      </w:pPr>
    </w:p>
    <w:p w:rsidR="00000000" w:rsidRPr="0002405B" w:rsidP="0002405B">
      <w:pPr>
        <w:pStyle w:val="Heading1"/>
      </w:pPr>
      <w:bookmarkStart w:id="12" w:name="O_889216"/>
      <w:bookmarkEnd w:id="12"/>
      <w:r w:rsidRPr="0002405B">
        <w:t>Knowledge Evidence</w:t>
      </w:r>
    </w:p>
    <w:p w:rsidR="00000000" w:rsidRPr="0002405B" w:rsidP="00FE5BE9">
      <w:pPr>
        <w:pStyle w:val="BodyText"/>
      </w:pPr>
      <w:r w:rsidRPr="0002405B">
        <w:t>The candidate must demonstrate knowledge of:</w:t>
      </w:r>
    </w:p>
    <w:p w:rsidR="00000000" w:rsidRPr="0002405B" w:rsidP="0002405B">
      <w:pPr>
        <w:pStyle w:val="ListBullet"/>
      </w:pPr>
      <w:r w:rsidRPr="0002405B">
        <w:t>principles and practices for evaluating wine</w:t>
      </w:r>
    </w:p>
    <w:p w:rsidR="00000000" w:rsidRPr="0002405B" w:rsidP="0002405B">
      <w:pPr>
        <w:pStyle w:val="ListBullet2"/>
      </w:pPr>
      <w:r>
        <w:t>‘</w:t>
      </w:r>
      <w:r w:rsidRPr="0002405B">
        <w:t>balance</w:t>
      </w:r>
      <w:r>
        <w:t>’</w:t>
      </w:r>
      <w:r w:rsidRPr="0002405B">
        <w:t xml:space="preserve"> in relation to wine taste</w:t>
      </w:r>
    </w:p>
    <w:p w:rsidR="00000000" w:rsidRPr="0002405B" w:rsidP="0002405B">
      <w:pPr>
        <w:pStyle w:val="ListBullet2"/>
      </w:pPr>
      <w:r w:rsidRPr="0002405B">
        <w:t>changes to the chemical characteristics of grapes during ripening including acid, sugar and flavour</w:t>
      </w:r>
    </w:p>
    <w:p w:rsidR="00000000" w:rsidRPr="0002405B" w:rsidP="0002405B">
      <w:pPr>
        <w:pStyle w:val="ListBullet2"/>
      </w:pPr>
      <w:r w:rsidRPr="0002405B">
        <w:t>changes to the physical characteristics of grapes during ripening including size, hardness and colour</w:t>
      </w:r>
    </w:p>
    <w:p w:rsidR="00000000" w:rsidRPr="0002405B" w:rsidP="0002405B">
      <w:pPr>
        <w:pStyle w:val="ListBullet2"/>
      </w:pPr>
      <w:r w:rsidRPr="0002405B">
        <w:t>climatic and physical features of wine grape growing a</w:t>
      </w:r>
      <w:r w:rsidRPr="0002405B">
        <w:t>reas and wine styles produced</w:t>
      </w:r>
    </w:p>
    <w:p w:rsidR="00000000" w:rsidRPr="0002405B" w:rsidP="0002405B">
      <w:pPr>
        <w:pStyle w:val="ListBullet2"/>
      </w:pPr>
      <w:r w:rsidRPr="0002405B">
        <w:t>factors involved in the initiation and management of primary, secondary and malolactic fermentation processes</w:t>
      </w:r>
    </w:p>
    <w:p w:rsidR="00000000" w:rsidRPr="0002405B" w:rsidP="0002405B">
      <w:pPr>
        <w:pStyle w:val="ListBullet2"/>
      </w:pPr>
      <w:r w:rsidRPr="0002405B">
        <w:t>food safety requirements</w:t>
      </w:r>
    </w:p>
    <w:p w:rsidR="00000000" w:rsidRPr="0002405B" w:rsidP="0002405B">
      <w:pPr>
        <w:pStyle w:val="ListBullet2"/>
      </w:pPr>
      <w:r w:rsidRPr="0002405B">
        <w:t>ideal Australian cellaring conditions</w:t>
      </w:r>
    </w:p>
    <w:p w:rsidR="00000000" w:rsidRPr="0002405B" w:rsidP="0002405B">
      <w:pPr>
        <w:pStyle w:val="ListBullet2"/>
      </w:pPr>
      <w:r w:rsidRPr="0002405B">
        <w:t>main export markets</w:t>
      </w:r>
    </w:p>
    <w:p w:rsidR="00000000" w:rsidRPr="0002405B" w:rsidP="0002405B">
      <w:pPr>
        <w:pStyle w:val="ListBullet2"/>
      </w:pPr>
      <w:r w:rsidRPr="0002405B">
        <w:t>packaging, regulations and relati</w:t>
      </w:r>
      <w:r w:rsidRPr="0002405B">
        <w:t>onship to product marketing and quality</w:t>
      </w:r>
    </w:p>
    <w:p w:rsidR="00000000" w:rsidRPr="0002405B" w:rsidP="0002405B">
      <w:pPr>
        <w:pStyle w:val="ListBullet2"/>
      </w:pPr>
      <w:r w:rsidRPr="0002405B">
        <w:t>sensory evaluation of wines with potential for cellaring</w:t>
      </w:r>
    </w:p>
    <w:p w:rsidR="00000000" w:rsidRPr="0002405B" w:rsidP="0002405B">
      <w:pPr>
        <w:pStyle w:val="ListBullet2"/>
      </w:pPr>
      <w:r w:rsidRPr="0002405B">
        <w:t>types and styles of wine produced in Australia</w:t>
      </w:r>
    </w:p>
    <w:p w:rsidR="00000000" w:rsidRPr="0002405B" w:rsidP="0002405B">
      <w:pPr>
        <w:pStyle w:val="ListBullet2"/>
      </w:pPr>
      <w:r w:rsidRPr="0002405B">
        <w:t>varieties of wine grapes in Australia</w:t>
      </w:r>
    </w:p>
    <w:p w:rsidR="00000000" w:rsidRPr="0002405B" w:rsidP="0002405B">
      <w:pPr>
        <w:pStyle w:val="ListBullet2"/>
      </w:pPr>
      <w:r w:rsidRPr="0002405B">
        <w:t>vintage ratings in Australia</w:t>
      </w:r>
    </w:p>
    <w:p w:rsidR="00000000" w:rsidRPr="0002405B" w:rsidP="0002405B">
      <w:pPr>
        <w:pStyle w:val="AllowPageBreak"/>
      </w:pPr>
    </w:p>
    <w:p w:rsidR="00000000" w:rsidRPr="0002405B" w:rsidP="0002405B">
      <w:pPr>
        <w:pStyle w:val="Heading1"/>
      </w:pPr>
      <w:bookmarkStart w:id="13" w:name="O_889217"/>
      <w:bookmarkEnd w:id="13"/>
      <w:r w:rsidRPr="0002405B">
        <w:t>Assessment Conditions</w:t>
      </w:r>
    </w:p>
    <w:p w:rsidR="00000000" w:rsidRPr="0002405B" w:rsidP="00FE5BE9">
      <w:pPr>
        <w:pStyle w:val="BodyText"/>
      </w:pPr>
      <w:r w:rsidRPr="0002405B">
        <w:t>Assess</w:t>
      </w:r>
      <w:r w:rsidRPr="0002405B">
        <w:t>ors must satisfy current standards for RTOs.</w:t>
      </w:r>
    </w:p>
    <w:p w:rsidR="00000000" w:rsidRPr="0002405B" w:rsidP="0002405B">
      <w:pPr>
        <w:pStyle w:val="Heading1"/>
      </w:pPr>
      <w:bookmarkStart w:id="14" w:name="O_889220"/>
      <w:bookmarkEnd w:id="14"/>
      <w:r w:rsidRPr="0002405B">
        <w:t>Links</w:t>
      </w:r>
    </w:p>
    <w:p w:rsidR="00000000" w:rsidRPr="0002405B" w:rsidP="00FE5BE9">
      <w:pPr>
        <w:pStyle w:val="BodyText"/>
      </w:pPr>
      <w:r w:rsidRPr="000240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67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2405B" w:rsidP="0002405B"/>
    <w:sectPr w:rsidSect="000240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5B" w:rsidRPr="00FE5BE9" w:rsidP="00FE5B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E9" w:rsidP="000240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E5BE9" w:rsidP="000240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5BE9" w:rsidP="000240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5B" w:rsidP="000240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5BE9">
      <w:t>Approved</w:t>
    </w:r>
    <w:r w:rsidR="00FE5B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5BE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5BE9">
      <w:rPr>
        <w:noProof/>
      </w:rPr>
      <w:t>5</w:t>
    </w:r>
    <w:r>
      <w:rPr>
        <w:noProof/>
      </w:rPr>
      <w:fldChar w:fldCharType="end"/>
    </w:r>
  </w:p>
  <w:p w:rsidR="0002405B" w:rsidP="000240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5B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5BE9">
      <w:t>Skills Insight</w:t>
    </w:r>
    <w:r w:rsidR="00FE5BE9">
      <w:fldChar w:fldCharType="end"/>
    </w:r>
  </w:p>
  <w:p w:rsidR="0002405B" w:rsidP="000240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05B" w:rsidRPr="00FE5BE9" w:rsidP="00FE5B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E9" w:rsidRPr="002D2AF8" w:rsidP="000240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AHCPHT505 Evaluate wine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5BE9" w:rsidP="000240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5B" w:rsidRPr="002D2AF8" w:rsidP="000240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5BE9">
      <w:t>AHCPHT505 Evaluate wine</w:t>
    </w:r>
    <w:r w:rsidR="00FE5B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5BE9">
      <w:rPr>
        <w:noProof/>
      </w:rPr>
      <w:t>2 March 2025</w:t>
    </w:r>
    <w:r>
      <w:fldChar w:fldCharType="end"/>
    </w:r>
  </w:p>
  <w:p w:rsidR="0002405B" w:rsidP="000240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30D0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5A0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FA17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0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0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0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0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0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0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0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0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0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0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0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05B"/>
  </w:style>
  <w:style w:type="character" w:customStyle="1" w:styleId="Heading1Char">
    <w:name w:val="Heading 1 Char"/>
    <w:basedOn w:val="DefaultParagraphFont"/>
    <w:link w:val="Heading1"/>
    <w:rsid w:val="000240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0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0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40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40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40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40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2405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240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40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0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0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0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0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0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0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0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0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0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0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0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0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0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40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405B"/>
    <w:rPr>
      <w:b/>
      <w:spacing w:val="0"/>
    </w:rPr>
  </w:style>
  <w:style w:type="paragraph" w:customStyle="1" w:styleId="SuperTitle">
    <w:name w:val="SuperTitle"/>
    <w:basedOn w:val="Title"/>
    <w:rsid w:val="000240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0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0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40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0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0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0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0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0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0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0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0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05B"/>
    <w:rPr>
      <w:i/>
    </w:rPr>
  </w:style>
  <w:style w:type="paragraph" w:styleId="Caption">
    <w:name w:val="caption"/>
    <w:basedOn w:val="BodyText"/>
    <w:next w:val="Normal"/>
    <w:qFormat/>
    <w:rsid w:val="000240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0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0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05B"/>
  </w:style>
  <w:style w:type="paragraph" w:styleId="TableofFigures">
    <w:name w:val="table of figures"/>
    <w:basedOn w:val="Normal"/>
    <w:next w:val="Normal"/>
    <w:semiHidden/>
    <w:rsid w:val="000240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0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405B"/>
    <w:rPr>
      <w:rFonts w:ascii="Wingdings" w:hAnsi="Wingdings"/>
    </w:rPr>
  </w:style>
  <w:style w:type="character" w:customStyle="1" w:styleId="HotSpot">
    <w:name w:val="HotSpot"/>
    <w:rsid w:val="0002405B"/>
    <w:rPr>
      <w:color w:val="0033CC"/>
      <w:u w:val="none"/>
    </w:rPr>
  </w:style>
  <w:style w:type="paragraph" w:customStyle="1" w:styleId="BodyTextRight">
    <w:name w:val="Body Text Right"/>
    <w:basedOn w:val="BodyText"/>
    <w:rsid w:val="000240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0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0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0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0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0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05B"/>
    <w:rPr>
      <w:sz w:val="32"/>
    </w:rPr>
  </w:style>
  <w:style w:type="paragraph" w:customStyle="1" w:styleId="HeadingProcedure">
    <w:name w:val="Heading Procedure"/>
    <w:basedOn w:val="HeadingBase"/>
    <w:next w:val="Normal"/>
    <w:rsid w:val="000240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05B"/>
    <w:pPr>
      <w:spacing w:before="60" w:after="60"/>
    </w:pPr>
  </w:style>
  <w:style w:type="paragraph" w:styleId="ListContinue">
    <w:name w:val="List Continue"/>
    <w:basedOn w:val="List"/>
    <w:rsid w:val="0002405B"/>
    <w:pPr>
      <w:ind w:firstLine="0"/>
    </w:pPr>
  </w:style>
  <w:style w:type="paragraph" w:customStyle="1" w:styleId="ListNote">
    <w:name w:val="List Note"/>
    <w:basedOn w:val="List"/>
    <w:rsid w:val="000240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0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0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05B"/>
    <w:rPr>
      <w:rFonts w:ascii="Courier New" w:hAnsi="Courier New"/>
    </w:rPr>
  </w:style>
  <w:style w:type="paragraph" w:customStyle="1" w:styleId="NoteBullet">
    <w:name w:val="Note Bullet"/>
    <w:basedOn w:val="Note"/>
    <w:rsid w:val="000240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0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0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0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0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40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0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05B"/>
    <w:rPr>
      <w:b/>
      <w:smallCaps/>
    </w:rPr>
  </w:style>
  <w:style w:type="paragraph" w:customStyle="1" w:styleId="TableListNumber">
    <w:name w:val="Table List Number"/>
    <w:basedOn w:val="ListNumber"/>
    <w:rsid w:val="000240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0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05B"/>
    <w:pPr>
      <w:numPr>
        <w:numId w:val="9"/>
      </w:numPr>
    </w:pPr>
  </w:style>
  <w:style w:type="paragraph" w:customStyle="1" w:styleId="ListAlpha2">
    <w:name w:val="List Alpha 2"/>
    <w:basedOn w:val="List2"/>
    <w:rsid w:val="0002405B"/>
    <w:pPr>
      <w:numPr>
        <w:numId w:val="8"/>
      </w:numPr>
    </w:pPr>
  </w:style>
  <w:style w:type="paragraph" w:styleId="List2">
    <w:name w:val="List 2"/>
    <w:basedOn w:val="BodyText"/>
    <w:rsid w:val="000240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0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0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0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0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0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405B"/>
    <w:pPr>
      <w:numPr>
        <w:numId w:val="4"/>
      </w:numPr>
    </w:pPr>
  </w:style>
  <w:style w:type="paragraph" w:styleId="ListContinue2">
    <w:name w:val="List Continue 2"/>
    <w:basedOn w:val="List2"/>
    <w:rsid w:val="0002405B"/>
    <w:pPr>
      <w:ind w:firstLine="0"/>
    </w:pPr>
  </w:style>
  <w:style w:type="paragraph" w:styleId="ListContinue3">
    <w:name w:val="List Continue 3"/>
    <w:basedOn w:val="List3"/>
    <w:rsid w:val="0002405B"/>
    <w:pPr>
      <w:ind w:left="1021" w:firstLine="0"/>
    </w:pPr>
  </w:style>
  <w:style w:type="paragraph" w:styleId="ListContinue4">
    <w:name w:val="List Continue 4"/>
    <w:basedOn w:val="List4"/>
    <w:rsid w:val="0002405B"/>
    <w:pPr>
      <w:ind w:firstLine="0"/>
    </w:pPr>
  </w:style>
  <w:style w:type="paragraph" w:styleId="ListContinue5">
    <w:name w:val="List Continue 5"/>
    <w:basedOn w:val="List5"/>
    <w:rsid w:val="0002405B"/>
    <w:pPr>
      <w:ind w:firstLine="0"/>
    </w:pPr>
  </w:style>
  <w:style w:type="paragraph" w:styleId="ListNumber3">
    <w:name w:val="List Number 3"/>
    <w:basedOn w:val="List3"/>
    <w:rsid w:val="0002405B"/>
    <w:pPr>
      <w:numPr>
        <w:numId w:val="5"/>
      </w:numPr>
    </w:pPr>
  </w:style>
  <w:style w:type="paragraph" w:styleId="ListNumber4">
    <w:name w:val="List Number 4"/>
    <w:basedOn w:val="List4"/>
    <w:rsid w:val="0002405B"/>
    <w:pPr>
      <w:numPr>
        <w:numId w:val="6"/>
      </w:numPr>
    </w:pPr>
  </w:style>
  <w:style w:type="paragraph" w:styleId="ListNumber5">
    <w:name w:val="List Number 5"/>
    <w:basedOn w:val="List5"/>
    <w:rsid w:val="0002405B"/>
    <w:pPr>
      <w:numPr>
        <w:numId w:val="7"/>
      </w:numPr>
    </w:pPr>
  </w:style>
  <w:style w:type="paragraph" w:styleId="BlockText">
    <w:name w:val="Block Text"/>
    <w:basedOn w:val="Normal"/>
    <w:rsid w:val="000240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0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05B"/>
    <w:rPr>
      <w:sz w:val="16"/>
      <w:vertAlign w:val="superscript"/>
    </w:rPr>
  </w:style>
  <w:style w:type="character" w:customStyle="1" w:styleId="Symbols">
    <w:name w:val="Symbols"/>
    <w:basedOn w:val="DefaultParagraphFont"/>
    <w:rsid w:val="0002405B"/>
    <w:rPr>
      <w:rFonts w:ascii="Symbol" w:hAnsi="Symbol"/>
    </w:rPr>
  </w:style>
  <w:style w:type="character" w:customStyle="1" w:styleId="MenuOptions">
    <w:name w:val="Menu Options"/>
    <w:basedOn w:val="DefaultParagraphFont"/>
    <w:rsid w:val="000240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05B"/>
    <w:rPr>
      <w:b/>
    </w:rPr>
  </w:style>
  <w:style w:type="character" w:customStyle="1" w:styleId="Underlined">
    <w:name w:val="Underlined"/>
    <w:basedOn w:val="DefaultParagraphFont"/>
    <w:rsid w:val="0002405B"/>
    <w:rPr>
      <w:u w:val="single"/>
    </w:rPr>
  </w:style>
  <w:style w:type="paragraph" w:customStyle="1" w:styleId="TableBodyTextRight">
    <w:name w:val="Table Body Text Right"/>
    <w:basedOn w:val="TableBodyText"/>
    <w:rsid w:val="000240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05B"/>
    <w:rPr>
      <w:sz w:val="18"/>
    </w:rPr>
  </w:style>
  <w:style w:type="paragraph" w:customStyle="1" w:styleId="BodySmallRight">
    <w:name w:val="Body Small Right"/>
    <w:basedOn w:val="BodyTextRight"/>
    <w:rsid w:val="0002405B"/>
    <w:rPr>
      <w:sz w:val="18"/>
      <w:szCs w:val="18"/>
    </w:rPr>
  </w:style>
  <w:style w:type="paragraph" w:customStyle="1" w:styleId="MarginEdition">
    <w:name w:val="Margin Edition"/>
    <w:basedOn w:val="MarginNote"/>
    <w:rsid w:val="000240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05B"/>
    <w:rPr>
      <w:sz w:val="2"/>
      <w:szCs w:val="2"/>
    </w:rPr>
  </w:style>
  <w:style w:type="character" w:customStyle="1" w:styleId="Small">
    <w:name w:val="Small"/>
    <w:basedOn w:val="DefaultParagraphFont"/>
    <w:rsid w:val="0002405B"/>
    <w:rPr>
      <w:sz w:val="16"/>
    </w:rPr>
  </w:style>
  <w:style w:type="paragraph" w:customStyle="1" w:styleId="WideTable">
    <w:name w:val="Wide Table"/>
    <w:basedOn w:val="Normal"/>
    <w:rsid w:val="000240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05B"/>
  </w:style>
  <w:style w:type="paragraph" w:styleId="Quote">
    <w:name w:val="Quote"/>
    <w:basedOn w:val="Heading1"/>
    <w:link w:val="QuoteChar"/>
    <w:qFormat/>
    <w:rsid w:val="000240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0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05B"/>
    <w:pPr>
      <w:pageBreakBefore/>
    </w:pPr>
  </w:style>
  <w:style w:type="paragraph" w:customStyle="1" w:styleId="Border">
    <w:name w:val="Border"/>
    <w:basedOn w:val="Normal"/>
    <w:qFormat/>
    <w:rsid w:val="000240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0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0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0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0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0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0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0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0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05B"/>
    <w:rPr>
      <w:u w:val="single"/>
    </w:rPr>
  </w:style>
  <w:style w:type="character" w:customStyle="1" w:styleId="BoldandItalics">
    <w:name w:val="Bold and Italics"/>
    <w:qFormat/>
    <w:rsid w:val="0002405B"/>
    <w:rPr>
      <w:b/>
      <w:i/>
      <w:u w:val="none"/>
    </w:rPr>
  </w:style>
  <w:style w:type="paragraph" w:styleId="BalloonText">
    <w:name w:val="Balloon Text"/>
    <w:basedOn w:val="Normal"/>
    <w:link w:val="BalloonTextChar"/>
    <w:rsid w:val="000240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0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0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0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0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0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05B"/>
    <w:pPr>
      <w:spacing w:before="0" w:after="0"/>
    </w:pPr>
  </w:style>
  <w:style w:type="paragraph" w:customStyle="1" w:styleId="BodyTextBold">
    <w:name w:val="Body Text Bold"/>
    <w:basedOn w:val="BodyText"/>
    <w:qFormat/>
    <w:rsid w:val="0002405B"/>
    <w:rPr>
      <w:b/>
    </w:rPr>
  </w:style>
  <w:style w:type="character" w:styleId="Hyperlink">
    <w:name w:val="Hyperlink"/>
    <w:basedOn w:val="DefaultParagraphFont"/>
    <w:uiPriority w:val="99"/>
    <w:unhideWhenUsed/>
    <w:rsid w:val="00FE5B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935</Words>
  <Characters>5714</Characters>
  <Application>Microsoft Office Word</Application>
  <DocSecurity>0</DocSecurity>
  <Lines>184</Lines>
  <Paragraphs>118</Paragraphs>
  <ScaleCrop>false</ScaleCrop>
  <Company>Author-it Software Corporation Ltd.</Company>
  <LinksUpToDate>false</LinksUpToDate>
  <CharactersWithSpaces>6531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AHCPHT505 Evaluate wine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2025-03-02T03:15:00Z</dcterms:created>
  <dcterms:modified xsi:type="dcterms:W3CDTF">2025-03-02T03:15:00Z</dcterms:modified>
</cp:coreProperties>
</file>