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5D5" w:rsidP="00085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AHCPHT416 Manage mushroom crop development</w:t>
      </w:r>
      <w:r>
        <w:fldChar w:fldCharType="end"/>
      </w:r>
    </w:p>
    <w:p w:rsidR="000855D5" w:rsidP="000855D5">
      <w:pPr>
        <w:pStyle w:val="Version"/>
        <w:sectPr w:rsidSect="00DC2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8A6" w:rsidP="00DC28A6">
      <w:pPr>
        <w:pStyle w:val="SuperHeading"/>
      </w:pPr>
      <w:r w:rsidRPr="00DC28A6">
        <w:t>AHCPHT416 Manage mushroom crop development</w:t>
      </w:r>
    </w:p>
    <w:p w:rsidR="00000000" w:rsidRPr="00DC28A6" w:rsidP="00DC28A6">
      <w:pPr>
        <w:pStyle w:val="Heading1"/>
      </w:pPr>
      <w:bookmarkStart w:id="1" w:name="O_1154301"/>
      <w:bookmarkEnd w:id="1"/>
      <w:r w:rsidRPr="00DC28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Comments</w:t>
            </w:r>
          </w:p>
        </w:tc>
      </w:tr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This version released with AHC Agriculture, Horticulture and Conservation and Land Management Training Package Version 6.0.</w:t>
            </w:r>
          </w:p>
        </w:tc>
      </w:tr>
    </w:tbl>
    <w:p w:rsidR="00000000" w:rsidRPr="00DC28A6" w:rsidP="00DC28A6">
      <w:pPr>
        <w:pStyle w:val="BodyText"/>
      </w:pPr>
    </w:p>
    <w:p w:rsidR="00000000" w:rsidRPr="00DC28A6" w:rsidP="00DC28A6">
      <w:pPr>
        <w:pStyle w:val="AllowPageBreak"/>
      </w:pPr>
    </w:p>
    <w:p w:rsidR="00000000" w:rsidRPr="00DC28A6" w:rsidP="00DC28A6">
      <w:pPr>
        <w:pStyle w:val="Heading1"/>
      </w:pPr>
      <w:bookmarkStart w:id="2" w:name="O_1154302"/>
      <w:bookmarkEnd w:id="2"/>
      <w:r w:rsidRPr="00DC28A6">
        <w:t>Application</w:t>
      </w:r>
    </w:p>
    <w:p w:rsidR="00000000" w:rsidRPr="00DC28A6" w:rsidP="000855D5">
      <w:pPr>
        <w:pStyle w:val="BodyText"/>
      </w:pPr>
      <w:r w:rsidRPr="00DC28A6">
        <w:t>This unit of competency describes the skills and k</w:t>
      </w:r>
      <w:r w:rsidRPr="00DC28A6">
        <w:t>nowledge required to manage mushroom crop development, including the selection, application and management of the mushroom casing and all activities up to the end of the harvesting period.</w:t>
      </w:r>
    </w:p>
    <w:p w:rsidR="00000000" w:rsidRPr="00DC28A6" w:rsidP="000855D5">
      <w:pPr>
        <w:pStyle w:val="BodyText"/>
      </w:pPr>
      <w:r w:rsidRPr="00DC28A6">
        <w:t>The unit applies to individuals who apply specialist skills and kno</w:t>
      </w:r>
      <w:r w:rsidRPr="00DC28A6">
        <w:t>wledge to manage mushroom crop development. This includes applying and communicating non-routine technical solutions to predictable and unpredictable problems.</w:t>
      </w:r>
    </w:p>
    <w:p w:rsidR="00000000" w:rsidRPr="00DC28A6" w:rsidP="000855D5">
      <w:pPr>
        <w:pStyle w:val="BodyText"/>
      </w:pPr>
      <w:r w:rsidRPr="00DC28A6">
        <w:t xml:space="preserve">All work is carried out to comply with workplace procedures, health and safety in the workplace </w:t>
      </w:r>
      <w:r w:rsidRPr="00DC28A6">
        <w:t>requirements, legislative and regulatory requirements, and sustainability and biosecurity practices.</w:t>
      </w:r>
    </w:p>
    <w:p w:rsidR="00000000" w:rsidRPr="00DC28A6" w:rsidP="000855D5">
      <w:pPr>
        <w:pStyle w:val="BodyText"/>
      </w:pPr>
      <w:r w:rsidRPr="00DC28A6">
        <w:t>No licensing, legislative or certification requirements apply to this unit at the time of publication.</w:t>
      </w:r>
    </w:p>
    <w:p w:rsidR="00000000" w:rsidRPr="00DC28A6" w:rsidP="00DC28A6">
      <w:pPr>
        <w:pStyle w:val="Heading1"/>
      </w:pPr>
      <w:bookmarkStart w:id="3" w:name="O_1154303"/>
      <w:bookmarkEnd w:id="3"/>
      <w:r w:rsidRPr="00DC28A6">
        <w:t>Pre-requisite Unit</w:t>
      </w:r>
    </w:p>
    <w:p w:rsidR="00000000" w:rsidRPr="00DC28A6" w:rsidP="000855D5">
      <w:pPr>
        <w:pStyle w:val="BodyText"/>
      </w:pPr>
      <w:r w:rsidRPr="00DC28A6">
        <w:t>Nil</w:t>
      </w:r>
    </w:p>
    <w:p w:rsidR="00000000" w:rsidRPr="00DC28A6" w:rsidP="00DC28A6">
      <w:pPr>
        <w:pStyle w:val="Heading1"/>
      </w:pPr>
      <w:bookmarkStart w:id="4" w:name="O_1154305"/>
      <w:bookmarkEnd w:id="4"/>
      <w:r w:rsidRPr="00DC28A6">
        <w:t>Unit Sector</w:t>
      </w:r>
    </w:p>
    <w:p w:rsidR="00000000" w:rsidRPr="00DC28A6" w:rsidP="000855D5">
      <w:pPr>
        <w:pStyle w:val="BodyText"/>
      </w:pPr>
      <w:r w:rsidRPr="00DC28A6">
        <w:t>Production Horticulture (PHT)</w:t>
      </w:r>
    </w:p>
    <w:p w:rsidR="00000000" w:rsidRPr="00DC28A6" w:rsidP="00DC28A6">
      <w:pPr>
        <w:pStyle w:val="Heading1"/>
      </w:pPr>
      <w:bookmarkStart w:id="5" w:name="O_1154306"/>
      <w:bookmarkEnd w:id="5"/>
      <w:r w:rsidRPr="00DC28A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Performance Criteria</w:t>
            </w:r>
          </w:p>
        </w:tc>
      </w:tr>
      <w:tr w:rsidTr="0008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1. Manage casing application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1.1 Select casing materials and recipe</w:t>
            </w:r>
          </w:p>
          <w:p w:rsidR="00000000" w:rsidRPr="00DC28A6" w:rsidP="00DC28A6">
            <w:pPr>
              <w:pStyle w:val="BodyText"/>
            </w:pPr>
            <w:r w:rsidRPr="00DC28A6">
              <w:t>1.2 Assess condition and quality of spawn run before casing</w:t>
            </w:r>
          </w:p>
          <w:p w:rsidR="00000000" w:rsidRPr="00DC28A6" w:rsidP="00DC28A6">
            <w:pPr>
              <w:pStyle w:val="BodyText"/>
            </w:pPr>
            <w:r w:rsidRPr="00DC28A6">
              <w:t xml:space="preserve">1.3 Select product and rate of </w:t>
            </w:r>
            <w:r w:rsidRPr="00DC28A6">
              <w:t>application where supplement is to be added to substrate at casing, and instruct appropriate personnel</w:t>
            </w:r>
          </w:p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1.4 Confirm casing mixture is checked against workplace standards for moisture, structure and depth, and confirm remedial action has been taken if required</w:t>
            </w:r>
          </w:p>
        </w:tc>
      </w:tr>
      <w:tr w:rsidTr="0008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2. Control environment during casing colonisation growth phase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2.1 Install crop in growing room acc</w:t>
            </w:r>
            <w:r w:rsidRPr="00DC28A6">
              <w:t>ording to workplace procedures</w:t>
            </w:r>
          </w:p>
          <w:p w:rsidR="00000000" w:rsidRPr="00DC28A6" w:rsidP="00DC28A6">
            <w:pPr>
              <w:pStyle w:val="BodyText"/>
            </w:pPr>
            <w:r w:rsidRPr="00DC28A6">
              <w:t>2.2 Set up growing room air conditioning system and check for correct functioning</w:t>
            </w:r>
          </w:p>
          <w:p w:rsidR="00000000" w:rsidRPr="00DC28A6" w:rsidP="00DC28A6">
            <w:pPr>
              <w:pStyle w:val="BodyText"/>
            </w:pPr>
            <w:r w:rsidRPr="00DC28A6">
              <w:t>2.3 Measure, record and adjust temperature, relative humidity and carbon dioxide content as required</w:t>
            </w:r>
          </w:p>
          <w:p w:rsidR="00000000" w:rsidRPr="00DC28A6" w:rsidP="00DC28A6">
            <w:pPr>
              <w:pStyle w:val="BodyText"/>
            </w:pPr>
            <w:r w:rsidRPr="00DC28A6">
              <w:t>2.4 Assess mycelium growth and determine t</w:t>
            </w:r>
            <w:r w:rsidRPr="00DC28A6">
              <w:t>iming and quantity of water to be applied</w:t>
            </w:r>
          </w:p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2.5 Monitor and record pest and disease status and take remedial action as required</w:t>
            </w:r>
          </w:p>
        </w:tc>
      </w:tr>
      <w:tr w:rsidTr="0008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3. Initiate fruit body formation and manage pinning and pre-picking growth phases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3.1 Assess growth and make changes to temperatu</w:t>
            </w:r>
            <w:r w:rsidRPr="00DC28A6">
              <w:t>re and ventilation to initiate fruit body formation according to workplace procedures</w:t>
            </w:r>
          </w:p>
          <w:p w:rsidR="00000000" w:rsidRPr="00DC28A6" w:rsidP="00DC28A6">
            <w:pPr>
              <w:pStyle w:val="BodyText"/>
            </w:pPr>
            <w:r w:rsidRPr="00DC28A6">
              <w:t>3.2 Record and adjust temperature, relative humidity and carbon dioxide content</w:t>
            </w:r>
          </w:p>
          <w:p w:rsidR="00000000" w:rsidRPr="00DC28A6" w:rsidP="00DC28A6">
            <w:pPr>
              <w:pStyle w:val="BodyText"/>
            </w:pPr>
            <w:r w:rsidRPr="00DC28A6">
              <w:t>3.3 Identify and analyse variations from expected or required ranges of temperature, relat</w:t>
            </w:r>
            <w:r w:rsidRPr="00DC28A6">
              <w:t>ive humidity and carbon dioxide content, and take appropriate remedial action</w:t>
            </w:r>
          </w:p>
          <w:p w:rsidR="00000000" w:rsidRPr="00DC28A6" w:rsidP="00DC28A6">
            <w:pPr>
              <w:pStyle w:val="BodyText"/>
            </w:pPr>
            <w:r w:rsidRPr="00DC28A6">
              <w:t>3.4 Assess mycelium development and pin development, and determine timing and quantity of water and additives to be applied to water</w:t>
            </w:r>
          </w:p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3.5 Monitor and record pest and disease statu</w:t>
            </w:r>
            <w:r w:rsidRPr="00DC28A6">
              <w:t>s, and take remedial action as required</w:t>
            </w:r>
          </w:p>
        </w:tc>
      </w:tr>
      <w:tr w:rsidTr="000855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4. Assess crop maturity, flush development and quality, and monitor the harvesting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4.1 Assess crop maturity to determine when and what to pick</w:t>
            </w:r>
          </w:p>
          <w:p w:rsidR="00000000" w:rsidRPr="00DC28A6" w:rsidP="00DC28A6">
            <w:pPr>
              <w:pStyle w:val="BodyText"/>
            </w:pPr>
            <w:r w:rsidRPr="00DC28A6">
              <w:t>4.2 Instruct pickers on tasks to be performed</w:t>
            </w:r>
          </w:p>
          <w:p w:rsidR="00000000" w:rsidRPr="00DC28A6" w:rsidP="00DC28A6">
            <w:pPr>
              <w:pStyle w:val="BodyText"/>
            </w:pPr>
            <w:r w:rsidRPr="00DC28A6">
              <w:t>4.3 Monitor pickin</w:t>
            </w:r>
            <w:r w:rsidRPr="00DC28A6">
              <w:t>g results to ensure instructions continue to be appropriate and are being carried out</w:t>
            </w:r>
          </w:p>
          <w:p w:rsidR="00000000" w:rsidRPr="00DC28A6" w:rsidP="00DC28A6">
            <w:pPr>
              <w:pStyle w:val="BodyText"/>
            </w:pPr>
            <w:r w:rsidRPr="00DC28A6">
              <w:t>4.4 Consult markets to ensure product meets market needs and specifications</w:t>
            </w:r>
          </w:p>
          <w:p w:rsidR="00000000" w:rsidRPr="00DC28A6" w:rsidP="00DC28A6">
            <w:pPr>
              <w:pStyle w:val="BodyText"/>
            </w:pPr>
            <w:r w:rsidRPr="00DC28A6">
              <w:t>4.5 Monitor crop quality, recognise disorders stimulated by environmental conditions, and impl</w:t>
            </w:r>
            <w:r w:rsidRPr="00DC28A6">
              <w:t>ement remedial action as required</w:t>
            </w:r>
          </w:p>
          <w:p w:rsidR="00000000" w:rsidRPr="00DC28A6" w:rsidP="00DC28A6">
            <w:pPr>
              <w:pStyle w:val="BodyText"/>
            </w:pPr>
            <w:r w:rsidRPr="00DC28A6">
              <w:t>4.6 Monitor and record pest and disease status during this stage of crop development, and take remedial action as required</w:t>
            </w:r>
          </w:p>
          <w:p w:rsidR="00000000" w:rsidRPr="00DC28A6" w:rsidP="00DC28A6">
            <w:pPr>
              <w:pStyle w:val="BodyText"/>
            </w:pPr>
            <w:r w:rsidRPr="00DC28A6">
              <w:t>4.7 Plan daily work schedule for waterers, and coordinate picking and watering schedules</w:t>
            </w:r>
          </w:p>
          <w:p w:rsidR="00000000" w:rsidRPr="00DC28A6" w:rsidP="00DC28A6">
            <w:pPr>
              <w:pStyle w:val="BodyText"/>
            </w:pPr>
            <w:r w:rsidRPr="00DC28A6">
              <w:t>4.8 Review harvest process for compliance with quality standards, and identify, document and implement areas for improvement as appropriate</w:t>
            </w:r>
          </w:p>
          <w:p w:rsidR="00000000" w:rsidRPr="00DC28A6" w:rsidP="00DC28A6">
            <w:pPr>
              <w:pStyle w:val="BodyText"/>
            </w:pPr>
            <w:r w:rsidRPr="00DC28A6">
              <w:t>4.9 Provide feedback to pickers on individual and team performance</w:t>
            </w:r>
          </w:p>
        </w:tc>
      </w:tr>
    </w:tbl>
    <w:p w:rsidR="00000000" w:rsidRPr="00DC28A6" w:rsidP="00DC28A6">
      <w:pPr>
        <w:pStyle w:val="BodyText"/>
      </w:pPr>
    </w:p>
    <w:p w:rsidR="00000000" w:rsidRPr="00DC28A6" w:rsidP="00DC28A6">
      <w:pPr>
        <w:pStyle w:val="AllowPageBreak"/>
      </w:pPr>
    </w:p>
    <w:p w:rsidR="00000000" w:rsidRPr="00DC28A6" w:rsidP="00DC28A6">
      <w:pPr>
        <w:pStyle w:val="Heading1"/>
      </w:pPr>
      <w:bookmarkStart w:id="6" w:name="O_1154307"/>
      <w:bookmarkEnd w:id="6"/>
      <w:r w:rsidRPr="00DC28A6">
        <w:t>Foundation Skills</w:t>
      </w:r>
    </w:p>
    <w:p w:rsidR="00000000" w:rsidRPr="000855D5" w:rsidP="000855D5">
      <w:pPr>
        <w:pStyle w:val="BodyText"/>
        <w:rPr>
          <w:i/>
        </w:rPr>
      </w:pPr>
      <w:r w:rsidRPr="000855D5">
        <w:rPr>
          <w:rStyle w:val="Emphasis"/>
        </w:rPr>
        <w:t>This secti</w:t>
      </w:r>
      <w:r w:rsidRPr="000855D5">
        <w:rPr>
          <w:rStyle w:val="Emphasis"/>
        </w:rPr>
        <w:t>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Description</w:t>
            </w:r>
          </w:p>
        </w:tc>
      </w:tr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ListBullet"/>
              <w:rPr>
                <w:lang w:val="en-NZ"/>
              </w:rPr>
            </w:pPr>
            <w:r w:rsidRPr="00DC28A6">
              <w:t>Identify and interpret information regarding r</w:t>
            </w:r>
            <w:r w:rsidRPr="00DC28A6">
              <w:t>equirements for managing mushroom crop development</w:t>
            </w:r>
          </w:p>
        </w:tc>
      </w:tr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ListBullet"/>
            </w:pPr>
            <w:r w:rsidRPr="00DC28A6">
              <w:t>Use clear language, accurate industry terminology and logical structure to document harvest process and areas for improvement</w:t>
            </w:r>
          </w:p>
        </w:tc>
      </w:tr>
    </w:tbl>
    <w:p w:rsidR="00000000" w:rsidRPr="00DC28A6" w:rsidP="00DC28A6">
      <w:pPr>
        <w:pStyle w:val="BodyText"/>
      </w:pPr>
    </w:p>
    <w:p w:rsidR="00000000" w:rsidRPr="00DC28A6" w:rsidP="00DC28A6">
      <w:pPr>
        <w:pStyle w:val="AllowPageBreak"/>
      </w:pPr>
    </w:p>
    <w:p w:rsidR="00000000" w:rsidRPr="00DC28A6" w:rsidP="00DC28A6">
      <w:pPr>
        <w:pStyle w:val="Heading1"/>
      </w:pPr>
      <w:bookmarkStart w:id="7" w:name="O_1154309"/>
      <w:bookmarkEnd w:id="7"/>
      <w:r w:rsidRPr="00DC28A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8A6">
            <w:pPr>
              <w:pStyle w:val="BodyTextBold"/>
              <w:rPr>
                <w:lang w:val="en-NZ"/>
              </w:rPr>
            </w:pPr>
            <w:r w:rsidRPr="00DC28A6">
              <w:t>Equivalence status</w:t>
            </w:r>
          </w:p>
        </w:tc>
      </w:tr>
      <w:tr w:rsidTr="00DC2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AHCPHT416 Manage mushroom crop development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AHCPHT407 Manage mushroom crop development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>Performance criteria clarified</w:t>
            </w:r>
          </w:p>
          <w:p w:rsidR="00000000" w:rsidRPr="00DC28A6" w:rsidP="00DC28A6">
            <w:pPr>
              <w:pStyle w:val="BodyText"/>
            </w:pPr>
            <w:r w:rsidRPr="00DC28A6">
              <w:t>Foundation skills added</w:t>
            </w:r>
          </w:p>
          <w:p w:rsidR="00000000" w:rsidP="00DC28A6">
            <w:pPr>
              <w:pStyle w:val="BodyText"/>
              <w:rPr>
                <w:lang w:val="en-NZ"/>
              </w:rPr>
            </w:pPr>
            <w:r w:rsidRPr="00DC28A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8A6" w:rsidP="00DC28A6">
            <w:pPr>
              <w:pStyle w:val="BodyText"/>
            </w:pPr>
            <w:r w:rsidRPr="00DC28A6">
              <w:t xml:space="preserve">Equivalent </w:t>
            </w:r>
          </w:p>
        </w:tc>
      </w:tr>
    </w:tbl>
    <w:p w:rsidR="00000000" w:rsidRPr="00DC28A6" w:rsidP="00DC28A6">
      <w:pPr>
        <w:pStyle w:val="BodyText"/>
      </w:pPr>
    </w:p>
    <w:p w:rsidR="00000000" w:rsidRPr="00DC28A6" w:rsidP="00DC28A6">
      <w:pPr>
        <w:pStyle w:val="AllowPageBreak"/>
      </w:pPr>
    </w:p>
    <w:p w:rsidR="00000000" w:rsidRPr="00DC28A6" w:rsidP="00DC28A6">
      <w:pPr>
        <w:pStyle w:val="Heading1"/>
      </w:pPr>
      <w:bookmarkStart w:id="8" w:name="O_1154316"/>
      <w:bookmarkEnd w:id="8"/>
      <w:r w:rsidRPr="00DC28A6">
        <w:t>Links</w:t>
      </w:r>
    </w:p>
    <w:p w:rsidR="00000000" w:rsidRPr="00DC28A6" w:rsidP="000855D5">
      <w:pPr>
        <w:pStyle w:val="BodyText"/>
      </w:pPr>
      <w:r w:rsidRPr="00DC28A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4A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28A6" w:rsidP="00DC28A6"/>
    <w:sectPr w:rsidSect="00DC28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A6" w:rsidRPr="000855D5" w:rsidP="00085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D5" w:rsidP="00DC2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5D5" w:rsidP="00DC2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55D5" w:rsidP="00DC2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8A6" w:rsidRPr="000855D5" w:rsidP="00085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D5" w:rsidRPr="002D2AF8" w:rsidP="00DC2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AHCPHT416 Manage mushroom crop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855D5" w:rsidP="00DC2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56E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589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8A6"/>
  </w:style>
  <w:style w:type="character" w:customStyle="1" w:styleId="Heading1Char">
    <w:name w:val="Heading 1 Char"/>
    <w:basedOn w:val="DefaultParagraphFont"/>
    <w:link w:val="Heading1"/>
    <w:rsid w:val="00DC2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8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C28A6"/>
    <w:rPr>
      <w:i/>
    </w:rPr>
  </w:style>
  <w:style w:type="paragraph" w:customStyle="1" w:styleId="SuperHeading">
    <w:name w:val="SuperHeading"/>
    <w:basedOn w:val="Normal"/>
    <w:rsid w:val="00DC2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28A6"/>
    <w:rPr>
      <w:b/>
    </w:rPr>
  </w:style>
  <w:style w:type="character" w:customStyle="1" w:styleId="Heading2Char">
    <w:name w:val="Heading 2 Char"/>
    <w:basedOn w:val="DefaultParagraphFont"/>
    <w:link w:val="Heading2"/>
    <w:rsid w:val="00DC2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8A6"/>
    <w:rPr>
      <w:b/>
      <w:spacing w:val="0"/>
    </w:rPr>
  </w:style>
  <w:style w:type="paragraph" w:customStyle="1" w:styleId="SuperTitle">
    <w:name w:val="SuperTitle"/>
    <w:basedOn w:val="Title"/>
    <w:rsid w:val="00DC2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2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2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8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2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8A6"/>
  </w:style>
  <w:style w:type="paragraph" w:styleId="TableofFigures">
    <w:name w:val="table of figures"/>
    <w:basedOn w:val="Normal"/>
    <w:next w:val="Normal"/>
    <w:semiHidden/>
    <w:rsid w:val="00DC2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28A6"/>
    <w:rPr>
      <w:rFonts w:ascii="Wingdings" w:hAnsi="Wingdings"/>
    </w:rPr>
  </w:style>
  <w:style w:type="paragraph" w:customStyle="1" w:styleId="TableHeading">
    <w:name w:val="Table Heading"/>
    <w:basedOn w:val="HeadingBase"/>
    <w:rsid w:val="00DC2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8A6"/>
    <w:rPr>
      <w:color w:val="0033CC"/>
      <w:u w:val="none"/>
    </w:rPr>
  </w:style>
  <w:style w:type="paragraph" w:customStyle="1" w:styleId="BodyTextRight">
    <w:name w:val="Body Text Right"/>
    <w:basedOn w:val="BodyText"/>
    <w:rsid w:val="00DC2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8A6"/>
    <w:rPr>
      <w:sz w:val="32"/>
    </w:rPr>
  </w:style>
  <w:style w:type="paragraph" w:customStyle="1" w:styleId="HeadingProcedure">
    <w:name w:val="Heading Procedure"/>
    <w:basedOn w:val="HeadingBase"/>
    <w:next w:val="Normal"/>
    <w:rsid w:val="00DC2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8A6"/>
    <w:pPr>
      <w:spacing w:before="60" w:after="60"/>
    </w:pPr>
  </w:style>
  <w:style w:type="paragraph" w:styleId="ListContinue">
    <w:name w:val="List Continue"/>
    <w:basedOn w:val="List"/>
    <w:rsid w:val="00DC28A6"/>
    <w:pPr>
      <w:ind w:firstLine="0"/>
    </w:pPr>
  </w:style>
  <w:style w:type="paragraph" w:customStyle="1" w:styleId="ListNote">
    <w:name w:val="List Note"/>
    <w:basedOn w:val="List"/>
    <w:rsid w:val="00DC2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8A6"/>
    <w:rPr>
      <w:rFonts w:ascii="Courier New" w:hAnsi="Courier New"/>
    </w:rPr>
  </w:style>
  <w:style w:type="paragraph" w:customStyle="1" w:styleId="NoteBullet">
    <w:name w:val="Note Bullet"/>
    <w:basedOn w:val="Note"/>
    <w:rsid w:val="00DC2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2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8A6"/>
    <w:rPr>
      <w:b/>
      <w:smallCaps/>
    </w:rPr>
  </w:style>
  <w:style w:type="paragraph" w:customStyle="1" w:styleId="TableListNumber">
    <w:name w:val="Table List Number"/>
    <w:basedOn w:val="ListNumber"/>
    <w:rsid w:val="00DC2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8A6"/>
    <w:pPr>
      <w:numPr>
        <w:numId w:val="8"/>
      </w:numPr>
    </w:pPr>
  </w:style>
  <w:style w:type="paragraph" w:customStyle="1" w:styleId="ListAlpha2">
    <w:name w:val="List Alpha 2"/>
    <w:basedOn w:val="List2"/>
    <w:rsid w:val="00DC28A6"/>
    <w:pPr>
      <w:numPr>
        <w:numId w:val="7"/>
      </w:numPr>
    </w:pPr>
  </w:style>
  <w:style w:type="paragraph" w:styleId="List2">
    <w:name w:val="List 2"/>
    <w:basedOn w:val="BodyText"/>
    <w:rsid w:val="00DC2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28A6"/>
    <w:pPr>
      <w:numPr>
        <w:numId w:val="3"/>
      </w:numPr>
    </w:pPr>
  </w:style>
  <w:style w:type="paragraph" w:styleId="ListContinue2">
    <w:name w:val="List Continue 2"/>
    <w:basedOn w:val="List2"/>
    <w:rsid w:val="00DC28A6"/>
    <w:pPr>
      <w:ind w:firstLine="0"/>
    </w:pPr>
  </w:style>
  <w:style w:type="paragraph" w:styleId="ListContinue3">
    <w:name w:val="List Continue 3"/>
    <w:basedOn w:val="List3"/>
    <w:rsid w:val="00DC28A6"/>
    <w:pPr>
      <w:ind w:left="1021" w:firstLine="0"/>
    </w:pPr>
  </w:style>
  <w:style w:type="paragraph" w:styleId="ListContinue4">
    <w:name w:val="List Continue 4"/>
    <w:basedOn w:val="List4"/>
    <w:rsid w:val="00DC28A6"/>
    <w:pPr>
      <w:ind w:firstLine="0"/>
    </w:pPr>
  </w:style>
  <w:style w:type="paragraph" w:styleId="ListContinue5">
    <w:name w:val="List Continue 5"/>
    <w:basedOn w:val="List5"/>
    <w:rsid w:val="00DC28A6"/>
    <w:pPr>
      <w:ind w:firstLine="0"/>
    </w:pPr>
  </w:style>
  <w:style w:type="paragraph" w:styleId="ListNumber3">
    <w:name w:val="List Number 3"/>
    <w:basedOn w:val="List3"/>
    <w:rsid w:val="00DC28A6"/>
    <w:pPr>
      <w:numPr>
        <w:numId w:val="4"/>
      </w:numPr>
    </w:pPr>
  </w:style>
  <w:style w:type="paragraph" w:styleId="ListNumber4">
    <w:name w:val="List Number 4"/>
    <w:basedOn w:val="List4"/>
    <w:rsid w:val="00DC28A6"/>
    <w:pPr>
      <w:numPr>
        <w:numId w:val="5"/>
      </w:numPr>
    </w:pPr>
  </w:style>
  <w:style w:type="paragraph" w:styleId="ListNumber5">
    <w:name w:val="List Number 5"/>
    <w:basedOn w:val="List5"/>
    <w:rsid w:val="00DC28A6"/>
    <w:pPr>
      <w:numPr>
        <w:numId w:val="6"/>
      </w:numPr>
    </w:pPr>
  </w:style>
  <w:style w:type="paragraph" w:styleId="BlockText">
    <w:name w:val="Block Text"/>
    <w:basedOn w:val="Normal"/>
    <w:rsid w:val="00DC2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8A6"/>
    <w:rPr>
      <w:sz w:val="16"/>
      <w:vertAlign w:val="superscript"/>
    </w:rPr>
  </w:style>
  <w:style w:type="character" w:customStyle="1" w:styleId="Symbols">
    <w:name w:val="Symbols"/>
    <w:basedOn w:val="DefaultParagraphFont"/>
    <w:rsid w:val="00DC28A6"/>
    <w:rPr>
      <w:rFonts w:ascii="Symbol" w:hAnsi="Symbol"/>
    </w:rPr>
  </w:style>
  <w:style w:type="character" w:customStyle="1" w:styleId="MenuOptions">
    <w:name w:val="Menu Options"/>
    <w:basedOn w:val="DefaultParagraphFont"/>
    <w:rsid w:val="00DC2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8A6"/>
    <w:rPr>
      <w:b/>
    </w:rPr>
  </w:style>
  <w:style w:type="character" w:customStyle="1" w:styleId="Underlined">
    <w:name w:val="Underlined"/>
    <w:basedOn w:val="DefaultParagraphFont"/>
    <w:rsid w:val="00DC28A6"/>
    <w:rPr>
      <w:u w:val="single"/>
    </w:rPr>
  </w:style>
  <w:style w:type="paragraph" w:customStyle="1" w:styleId="TableBodyTextRight">
    <w:name w:val="Table Body Text Right"/>
    <w:basedOn w:val="TableBodyText"/>
    <w:rsid w:val="00DC2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8A6"/>
    <w:rPr>
      <w:sz w:val="18"/>
    </w:rPr>
  </w:style>
  <w:style w:type="paragraph" w:customStyle="1" w:styleId="BodySmallRight">
    <w:name w:val="Body Small Right"/>
    <w:basedOn w:val="BodyTextRight"/>
    <w:rsid w:val="00DC28A6"/>
    <w:rPr>
      <w:sz w:val="18"/>
      <w:szCs w:val="18"/>
    </w:rPr>
  </w:style>
  <w:style w:type="paragraph" w:customStyle="1" w:styleId="MarginEdition">
    <w:name w:val="Margin Edition"/>
    <w:basedOn w:val="MarginNote"/>
    <w:rsid w:val="00DC2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8A6"/>
    <w:rPr>
      <w:sz w:val="2"/>
      <w:szCs w:val="2"/>
    </w:rPr>
  </w:style>
  <w:style w:type="character" w:customStyle="1" w:styleId="Small">
    <w:name w:val="Small"/>
    <w:basedOn w:val="DefaultParagraphFont"/>
    <w:rsid w:val="00DC28A6"/>
    <w:rPr>
      <w:sz w:val="16"/>
    </w:rPr>
  </w:style>
  <w:style w:type="paragraph" w:customStyle="1" w:styleId="WideTable">
    <w:name w:val="Wide Table"/>
    <w:basedOn w:val="Normal"/>
    <w:rsid w:val="00DC2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8A6"/>
  </w:style>
  <w:style w:type="paragraph" w:styleId="Quote">
    <w:name w:val="Quote"/>
    <w:basedOn w:val="Heading1"/>
    <w:link w:val="QuoteChar"/>
    <w:qFormat/>
    <w:rsid w:val="00DC2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8A6"/>
    <w:pPr>
      <w:pageBreakBefore/>
    </w:pPr>
  </w:style>
  <w:style w:type="paragraph" w:customStyle="1" w:styleId="Border">
    <w:name w:val="Border"/>
    <w:basedOn w:val="Normal"/>
    <w:qFormat/>
    <w:rsid w:val="00DC2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8A6"/>
    <w:rPr>
      <w:u w:val="single"/>
    </w:rPr>
  </w:style>
  <w:style w:type="character" w:customStyle="1" w:styleId="BoldandItalics">
    <w:name w:val="Bold and Italics"/>
    <w:qFormat/>
    <w:rsid w:val="00DC28A6"/>
    <w:rPr>
      <w:b/>
      <w:i/>
      <w:u w:val="none"/>
    </w:rPr>
  </w:style>
  <w:style w:type="paragraph" w:styleId="BalloonText">
    <w:name w:val="Balloon Text"/>
    <w:basedOn w:val="Normal"/>
    <w:link w:val="BalloonTextChar"/>
    <w:rsid w:val="00DC2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8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5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4267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AHCPHT416 Manage mushroom crop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2025-02-11T06:56:00Z</dcterms:created>
  <dcterms:modified xsi:type="dcterms:W3CDTF">2025-02-11T06:56:00Z</dcterms:modified>
</cp:coreProperties>
</file>