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3BBF" w:rsidP="00083B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AHCPHT415 Control Phase II mushroom substrate process</w:t>
      </w:r>
      <w:r>
        <w:fldChar w:fldCharType="end"/>
      </w:r>
    </w:p>
    <w:p w:rsidR="00083BBF" w:rsidP="00083BBF">
      <w:pPr>
        <w:pStyle w:val="Version"/>
        <w:sectPr w:rsidSect="00D606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0629" w:rsidP="00D60629">
      <w:pPr>
        <w:pStyle w:val="SuperHeading"/>
      </w:pPr>
      <w:r w:rsidRPr="00D60629">
        <w:t>Assessment Requirements for AHCPHT415 Control Phase II mushroom substrate process</w:t>
      </w:r>
    </w:p>
    <w:p w:rsidR="00000000" w:rsidRPr="00D60629" w:rsidP="00D60629">
      <w:pPr>
        <w:pStyle w:val="Heading1"/>
      </w:pPr>
      <w:bookmarkStart w:id="1" w:name="O_1154292"/>
      <w:bookmarkEnd w:id="1"/>
      <w:r w:rsidRPr="00D606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606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629">
            <w:pPr>
              <w:pStyle w:val="BodyTextBold"/>
              <w:rPr>
                <w:lang w:val="en-NZ"/>
              </w:rPr>
            </w:pPr>
            <w:r w:rsidRPr="00D6062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629">
            <w:pPr>
              <w:pStyle w:val="BodyTextBold"/>
              <w:rPr>
                <w:lang w:val="en-NZ"/>
              </w:rPr>
            </w:pPr>
            <w:r w:rsidRPr="00D60629">
              <w:t>Comments</w:t>
            </w:r>
          </w:p>
        </w:tc>
      </w:tr>
      <w:tr w:rsidTr="00D606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629">
            <w:pPr>
              <w:pStyle w:val="BodyText"/>
              <w:rPr>
                <w:lang w:val="en-NZ"/>
              </w:rPr>
            </w:pPr>
            <w:r w:rsidRPr="00D6062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629" w:rsidP="00D60629">
            <w:pPr>
              <w:pStyle w:val="BodyText"/>
            </w:pPr>
            <w:r w:rsidRPr="00D60629">
              <w:t>This version released with AHC Agriculture, Horticulture and Conservation and Land Management Training Package Version 6.0.</w:t>
            </w:r>
          </w:p>
        </w:tc>
      </w:tr>
    </w:tbl>
    <w:p w:rsidR="00000000" w:rsidRPr="00D60629" w:rsidP="00D60629">
      <w:pPr>
        <w:pStyle w:val="BodyText"/>
      </w:pPr>
    </w:p>
    <w:p w:rsidR="00000000" w:rsidRPr="00D60629" w:rsidP="00D60629">
      <w:pPr>
        <w:pStyle w:val="AllowPageBreak"/>
      </w:pPr>
    </w:p>
    <w:p w:rsidR="00000000" w:rsidRPr="00D60629" w:rsidP="00D60629">
      <w:pPr>
        <w:pStyle w:val="Heading1"/>
      </w:pPr>
      <w:bookmarkStart w:id="2" w:name="O_1154293"/>
      <w:bookmarkEnd w:id="2"/>
      <w:r w:rsidRPr="00D60629">
        <w:t>Performance Evidence</w:t>
      </w:r>
    </w:p>
    <w:p w:rsidR="00000000" w:rsidRPr="00D60629" w:rsidP="00083BBF">
      <w:pPr>
        <w:pStyle w:val="BodyText"/>
      </w:pPr>
      <w:r w:rsidRPr="00D60629">
        <w:t>An individual demonstrating competency must satisfy all of the elements and performance cr</w:t>
      </w:r>
      <w:r w:rsidRPr="00D60629">
        <w:t xml:space="preserve">iteria in this unit. </w:t>
      </w:r>
    </w:p>
    <w:p w:rsidR="00000000" w:rsidRPr="00D60629" w:rsidP="00083BBF">
      <w:pPr>
        <w:pStyle w:val="BodyText"/>
      </w:pPr>
      <w:r w:rsidRPr="00D60629">
        <w:t>There must be evidence that the individual has controlled Phase II mushroom substrate processes on at least two occasions, and has:</w:t>
      </w:r>
    </w:p>
    <w:p w:rsidR="00000000" w:rsidRPr="00D60629" w:rsidP="00D60629">
      <w:pPr>
        <w:pStyle w:val="ListBullet"/>
      </w:pPr>
      <w:r w:rsidRPr="00D60629">
        <w:t>applied relevant workplace health and safety procedures</w:t>
      </w:r>
    </w:p>
    <w:p w:rsidR="00000000" w:rsidRPr="00D60629" w:rsidP="00D60629">
      <w:pPr>
        <w:pStyle w:val="ListBullet"/>
      </w:pPr>
      <w:r w:rsidRPr="00D60629">
        <w:t>differentiated between Phase I substrate and substrate ready for spawning, and described desired parameters of each stage</w:t>
      </w:r>
    </w:p>
    <w:p w:rsidR="00000000" w:rsidRPr="00D60629" w:rsidP="00D60629">
      <w:pPr>
        <w:pStyle w:val="ListBullet"/>
      </w:pPr>
      <w:r w:rsidRPr="00D60629">
        <w:t xml:space="preserve">monitored and managed Phase II process for at least eight crops </w:t>
      </w:r>
    </w:p>
    <w:p w:rsidR="00000000" w:rsidRPr="00D60629" w:rsidP="00D60629">
      <w:pPr>
        <w:pStyle w:val="ListBullet"/>
      </w:pPr>
      <w:r w:rsidRPr="00D60629">
        <w:t>assessed room or tunnel layout and determined most appropriate locati</w:t>
      </w:r>
      <w:r w:rsidRPr="00D60629">
        <w:t>ons for taking substrate and air measurements</w:t>
      </w:r>
    </w:p>
    <w:p w:rsidR="00000000" w:rsidRPr="00D60629" w:rsidP="00D60629">
      <w:pPr>
        <w:pStyle w:val="ListBullet"/>
      </w:pPr>
      <w:r w:rsidRPr="00D60629">
        <w:t>carried out effective troubleshooting during Phase II process.</w:t>
      </w:r>
    </w:p>
    <w:p w:rsidR="00000000" w:rsidRPr="00D60629" w:rsidP="00D60629">
      <w:pPr>
        <w:pStyle w:val="AllowPageBreak"/>
      </w:pPr>
    </w:p>
    <w:p w:rsidR="00000000" w:rsidRPr="00D60629" w:rsidP="00D60629">
      <w:pPr>
        <w:pStyle w:val="Heading1"/>
      </w:pPr>
      <w:bookmarkStart w:id="3" w:name="O_1154294"/>
      <w:bookmarkEnd w:id="3"/>
      <w:r w:rsidRPr="00D60629">
        <w:t>Knowledge Evidence</w:t>
      </w:r>
    </w:p>
    <w:p w:rsidR="00000000" w:rsidRPr="00D60629" w:rsidP="00083BBF">
      <w:pPr>
        <w:pStyle w:val="BodyText"/>
      </w:pPr>
      <w:r w:rsidRPr="00D60629">
        <w:t>An individual must be able to demonstrate the knowledge required to perform the tasks outlined in the element</w:t>
      </w:r>
      <w:r w:rsidRPr="00D60629">
        <w:t>s and performance criteria of this unit. This includes knowledge of:</w:t>
      </w:r>
    </w:p>
    <w:p w:rsidR="00000000" w:rsidRPr="00D60629" w:rsidP="00D60629">
      <w:pPr>
        <w:pStyle w:val="ListBullet"/>
      </w:pPr>
      <w:r w:rsidRPr="00D60629">
        <w:t>principles and practices for controlling Phase II mushroom substrate processes, including:</w:t>
      </w:r>
    </w:p>
    <w:p w:rsidR="00000000" w:rsidRPr="00D60629" w:rsidP="00D60629">
      <w:pPr>
        <w:pStyle w:val="ListBullet2"/>
      </w:pPr>
      <w:r w:rsidRPr="00D60629">
        <w:t>concept of compost selectivity and biological indicators of compost quality</w:t>
      </w:r>
    </w:p>
    <w:p w:rsidR="00000000" w:rsidRPr="00D60629" w:rsidP="00D60629">
      <w:pPr>
        <w:pStyle w:val="ListBullet2"/>
      </w:pPr>
      <w:r w:rsidRPr="00D60629">
        <w:t>correct probe plac</w:t>
      </w:r>
      <w:r w:rsidRPr="00D60629">
        <w:t>ement and calibration</w:t>
      </w:r>
    </w:p>
    <w:p w:rsidR="00000000" w:rsidRPr="00D60629" w:rsidP="00D60629">
      <w:pPr>
        <w:pStyle w:val="ListBullet2"/>
      </w:pPr>
      <w:r w:rsidRPr="00D60629">
        <w:t>factors influencing air quantity and distribution</w:t>
      </w:r>
    </w:p>
    <w:p w:rsidR="00000000" w:rsidRPr="00D60629" w:rsidP="00D60629">
      <w:pPr>
        <w:pStyle w:val="ListBullet2"/>
      </w:pPr>
      <w:r w:rsidRPr="00D60629">
        <w:t>Hazard Analysis and Critical Control Points, quality systems, emergency procedures, organisational structure</w:t>
      </w:r>
    </w:p>
    <w:p w:rsidR="00000000" w:rsidRPr="00D60629" w:rsidP="00D60629">
      <w:pPr>
        <w:pStyle w:val="ListBullet2"/>
      </w:pPr>
      <w:r w:rsidRPr="00D60629">
        <w:t>interpretation of chemical test results</w:t>
      </w:r>
    </w:p>
    <w:p w:rsidR="00000000" w:rsidRPr="00D60629" w:rsidP="00D60629">
      <w:pPr>
        <w:pStyle w:val="ListBullet2"/>
      </w:pPr>
      <w:r w:rsidRPr="00D60629">
        <w:t>how different systems, including; shelf, tray and tunnel, impact on temperature zones in substrate</w:t>
      </w:r>
    </w:p>
    <w:p w:rsidR="00000000" w:rsidRPr="00D60629" w:rsidP="00D60629">
      <w:pPr>
        <w:pStyle w:val="ListBullet2"/>
      </w:pPr>
      <w:r w:rsidRPr="00D60629">
        <w:t>key parameters to be recorded and monitored relating to temperature, ammonia and moisture content</w:t>
      </w:r>
    </w:p>
    <w:p w:rsidR="00000000" w:rsidRPr="00D60629" w:rsidP="00D60629">
      <w:pPr>
        <w:pStyle w:val="ListBullet2"/>
      </w:pPr>
      <w:r w:rsidRPr="00D60629">
        <w:t>objectives and desired parameters of each sub-stage of Phas</w:t>
      </w:r>
      <w:r w:rsidRPr="00D60629">
        <w:t>e II substrate preparation</w:t>
      </w:r>
    </w:p>
    <w:p w:rsidR="00000000" w:rsidRPr="00D60629" w:rsidP="00D60629">
      <w:pPr>
        <w:pStyle w:val="ListBullet2"/>
      </w:pPr>
      <w:r w:rsidRPr="00D60629">
        <w:t>overview of Phase I compost production and how it impacts on Phase II process</w:t>
      </w:r>
    </w:p>
    <w:p w:rsidR="00000000" w:rsidRPr="00D60629" w:rsidP="00D60629">
      <w:pPr>
        <w:pStyle w:val="ListBullet2"/>
      </w:pPr>
      <w:r w:rsidRPr="00D60629">
        <w:t>food safety standards, legislation and industry codes of practice relevant to controlling Phase II processes</w:t>
      </w:r>
    </w:p>
    <w:p w:rsidR="00000000" w:rsidRPr="00D60629" w:rsidP="00D60629">
      <w:pPr>
        <w:pStyle w:val="ListBullet2"/>
      </w:pPr>
      <w:r w:rsidRPr="00D60629">
        <w:t>site quarantine protocols</w:t>
      </w:r>
    </w:p>
    <w:p w:rsidR="00083BBF" w:rsidP="00D60629">
      <w:pPr>
        <w:pStyle w:val="ListBullet"/>
      </w:pPr>
      <w:r w:rsidRPr="00D60629">
        <w:t>workplace requi</w:t>
      </w:r>
      <w:r w:rsidRPr="00D60629">
        <w:t>rements applicable to health and safety in the workplace for controlling Phase II mushroom substrate processes.</w:t>
      </w:r>
    </w:p>
    <w:p w:rsidR="00083BBF" w:rsidP="00D60629">
      <w:pPr>
        <w:pStyle w:val="ListBullet"/>
      </w:pPr>
    </w:p>
    <w:p w:rsidR="00000000" w:rsidRPr="00D60629" w:rsidP="00D60629">
      <w:pPr>
        <w:pStyle w:val="Heading1"/>
      </w:pPr>
      <w:bookmarkStart w:id="4" w:name="O_1154295"/>
      <w:bookmarkEnd w:id="4"/>
      <w:r w:rsidRPr="00D60629">
        <w:t>Assessment Conditions</w:t>
      </w:r>
    </w:p>
    <w:p w:rsidR="00000000" w:rsidRPr="00D60629" w:rsidP="00083BBF">
      <w:pPr>
        <w:pStyle w:val="BodyText"/>
      </w:pPr>
      <w:r w:rsidRPr="00D60629">
        <w:t xml:space="preserve">Assessment of the skills in this unit of competency must take place under the following conditions: </w:t>
      </w:r>
    </w:p>
    <w:p w:rsidR="00000000" w:rsidRPr="00D60629" w:rsidP="00D60629">
      <w:pPr>
        <w:pStyle w:val="ListBullet"/>
      </w:pPr>
      <w:r w:rsidRPr="00D60629">
        <w:t>physical conditions:</w:t>
      </w:r>
    </w:p>
    <w:p w:rsidR="00000000" w:rsidRPr="00D60629" w:rsidP="00D60629">
      <w:pPr>
        <w:pStyle w:val="ListBullet2"/>
      </w:pPr>
      <w:r w:rsidRPr="00D60629">
        <w:t>a workplace setting or an environment that accurately represents workplace conditions</w:t>
      </w:r>
    </w:p>
    <w:p w:rsidR="00000000" w:rsidRPr="00D60629" w:rsidP="00D60629">
      <w:pPr>
        <w:pStyle w:val="ListBullet"/>
      </w:pPr>
      <w:r w:rsidRPr="00D60629">
        <w:t>specifications:</w:t>
      </w:r>
    </w:p>
    <w:p w:rsidR="00000000" w:rsidRPr="00D60629" w:rsidP="00D60629">
      <w:pPr>
        <w:pStyle w:val="ListBullet2"/>
      </w:pPr>
      <w:r w:rsidRPr="00D60629">
        <w:t>food safety standards, legislation and industry codes of practice relevant to controlling Phase II processes</w:t>
      </w:r>
    </w:p>
    <w:p w:rsidR="00000000" w:rsidRPr="00D60629" w:rsidP="00D60629">
      <w:pPr>
        <w:pStyle w:val="ListBullet2"/>
      </w:pPr>
      <w:r w:rsidRPr="00D60629">
        <w:t>site quarantine proto</w:t>
      </w:r>
      <w:r w:rsidRPr="00D60629">
        <w:t>cols</w:t>
      </w:r>
    </w:p>
    <w:p w:rsidR="00000000" w:rsidRPr="00D60629" w:rsidP="00D60629">
      <w:pPr>
        <w:pStyle w:val="ListBullet2"/>
      </w:pPr>
      <w:r w:rsidRPr="00D60629">
        <w:t>workplace requirements applicable to health and safety in the workplace for controlling Phase II mushroom substrate processes</w:t>
      </w:r>
    </w:p>
    <w:p w:rsidR="00000000" w:rsidRPr="00D60629" w:rsidP="00D60629">
      <w:pPr>
        <w:pStyle w:val="ListBullet"/>
      </w:pPr>
      <w:r w:rsidRPr="00D60629">
        <w:t>timeframes:</w:t>
      </w:r>
    </w:p>
    <w:p w:rsidR="00000000" w:rsidRPr="00D60629" w:rsidP="00D60629">
      <w:pPr>
        <w:pStyle w:val="ListBullet2"/>
      </w:pPr>
      <w:r w:rsidRPr="00D60629">
        <w:t>according to job requirements.</w:t>
      </w:r>
    </w:p>
    <w:p w:rsidR="00000000" w:rsidRPr="00D60629" w:rsidP="00083BBF">
      <w:pPr>
        <w:pStyle w:val="BodyText"/>
      </w:pPr>
      <w:r w:rsidRPr="00D60629">
        <w:t>Assessors of this unit must satisfy the requirements for assessors in applicable</w:t>
      </w:r>
      <w:r w:rsidRPr="00D60629">
        <w:t xml:space="preserve"> vocational education and training legislation, frameworks and/or standards.</w:t>
      </w:r>
    </w:p>
    <w:p w:rsidR="00000000" w:rsidRPr="00D60629" w:rsidP="00D60629">
      <w:pPr>
        <w:pStyle w:val="Heading1"/>
      </w:pPr>
      <w:bookmarkStart w:id="5" w:name="O_1154298"/>
      <w:bookmarkEnd w:id="5"/>
      <w:r w:rsidRPr="00D60629">
        <w:t>Links</w:t>
      </w:r>
    </w:p>
    <w:p w:rsidR="00000000" w:rsidRPr="00D60629" w:rsidP="00083BBF">
      <w:pPr>
        <w:pStyle w:val="BodyText"/>
      </w:pPr>
      <w:r w:rsidRPr="00D60629">
        <w:t xml:space="preserve">Companion Volumes, including Implementation Guides, are available at VETN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A6BC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60629" w:rsidP="00D60629"/>
    <w:sectPr w:rsidSect="00D606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6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629" w:rsidRPr="00083BBF" w:rsidP="00083B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6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BBF" w:rsidP="00D606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3BBF" w:rsidP="00D606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83BBF" w:rsidP="00D606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6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B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629" w:rsidRPr="00083BBF" w:rsidP="00083B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6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BBF" w:rsidRPr="002D2AF8" w:rsidP="00D606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AHCPHT415 Control Phase II mushroom substrate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83BBF" w:rsidP="00D606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DAF2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9A9A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3474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6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6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6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6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6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6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6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6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6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6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6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629"/>
  </w:style>
  <w:style w:type="character" w:customStyle="1" w:styleId="Heading1Char">
    <w:name w:val="Heading 1 Char"/>
    <w:basedOn w:val="DefaultParagraphFont"/>
    <w:link w:val="Heading1"/>
    <w:rsid w:val="00D606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6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6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06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06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06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06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60629"/>
    <w:rPr>
      <w:b/>
    </w:rPr>
  </w:style>
  <w:style w:type="character" w:customStyle="1" w:styleId="Heading2Char">
    <w:name w:val="Heading 2 Char"/>
    <w:basedOn w:val="DefaultParagraphFont"/>
    <w:link w:val="Heading2"/>
    <w:rsid w:val="00D606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6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6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6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6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6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6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6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6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6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6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6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6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6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6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6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6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6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06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06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0629"/>
    <w:rPr>
      <w:b/>
      <w:spacing w:val="0"/>
    </w:rPr>
  </w:style>
  <w:style w:type="paragraph" w:customStyle="1" w:styleId="SuperTitle">
    <w:name w:val="SuperTitle"/>
    <w:basedOn w:val="Title"/>
    <w:rsid w:val="00D606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6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6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06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6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6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6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6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6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6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6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6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0629"/>
    <w:rPr>
      <w:i/>
    </w:rPr>
  </w:style>
  <w:style w:type="paragraph" w:styleId="Caption">
    <w:name w:val="caption"/>
    <w:basedOn w:val="BodyText"/>
    <w:next w:val="Normal"/>
    <w:qFormat/>
    <w:rsid w:val="00D606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6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6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629"/>
  </w:style>
  <w:style w:type="paragraph" w:styleId="TableofFigures">
    <w:name w:val="table of figures"/>
    <w:basedOn w:val="Normal"/>
    <w:next w:val="Normal"/>
    <w:semiHidden/>
    <w:rsid w:val="00D606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6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0629"/>
    <w:rPr>
      <w:rFonts w:ascii="Wingdings" w:hAnsi="Wingdings"/>
    </w:rPr>
  </w:style>
  <w:style w:type="paragraph" w:customStyle="1" w:styleId="TableHeading">
    <w:name w:val="Table Heading"/>
    <w:basedOn w:val="HeadingBase"/>
    <w:rsid w:val="00D606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0629"/>
    <w:rPr>
      <w:color w:val="0033CC"/>
      <w:u w:val="none"/>
    </w:rPr>
  </w:style>
  <w:style w:type="paragraph" w:customStyle="1" w:styleId="BodyTextRight">
    <w:name w:val="Body Text Right"/>
    <w:basedOn w:val="BodyText"/>
    <w:rsid w:val="00D606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6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6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6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6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6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629"/>
    <w:rPr>
      <w:sz w:val="32"/>
    </w:rPr>
  </w:style>
  <w:style w:type="paragraph" w:customStyle="1" w:styleId="HeadingProcedure">
    <w:name w:val="Heading Procedure"/>
    <w:basedOn w:val="HeadingBase"/>
    <w:next w:val="Normal"/>
    <w:rsid w:val="00D606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629"/>
    <w:pPr>
      <w:spacing w:before="60" w:after="60"/>
    </w:pPr>
  </w:style>
  <w:style w:type="paragraph" w:styleId="ListContinue">
    <w:name w:val="List Continue"/>
    <w:basedOn w:val="List"/>
    <w:rsid w:val="00D60629"/>
    <w:pPr>
      <w:ind w:firstLine="0"/>
    </w:pPr>
  </w:style>
  <w:style w:type="paragraph" w:customStyle="1" w:styleId="ListNote">
    <w:name w:val="List Note"/>
    <w:basedOn w:val="List"/>
    <w:rsid w:val="00D606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6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6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629"/>
    <w:rPr>
      <w:rFonts w:ascii="Courier New" w:hAnsi="Courier New"/>
    </w:rPr>
  </w:style>
  <w:style w:type="paragraph" w:customStyle="1" w:styleId="NoteBullet">
    <w:name w:val="Note Bullet"/>
    <w:basedOn w:val="Note"/>
    <w:rsid w:val="00D606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6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6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6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6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06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6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629"/>
    <w:rPr>
      <w:b/>
      <w:smallCaps/>
    </w:rPr>
  </w:style>
  <w:style w:type="paragraph" w:customStyle="1" w:styleId="TableListNumber">
    <w:name w:val="Table List Number"/>
    <w:basedOn w:val="ListNumber"/>
    <w:rsid w:val="00D606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6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629"/>
    <w:pPr>
      <w:numPr>
        <w:numId w:val="9"/>
      </w:numPr>
    </w:pPr>
  </w:style>
  <w:style w:type="paragraph" w:customStyle="1" w:styleId="ListAlpha2">
    <w:name w:val="List Alpha 2"/>
    <w:basedOn w:val="List2"/>
    <w:rsid w:val="00D60629"/>
    <w:pPr>
      <w:numPr>
        <w:numId w:val="8"/>
      </w:numPr>
    </w:pPr>
  </w:style>
  <w:style w:type="paragraph" w:styleId="List2">
    <w:name w:val="List 2"/>
    <w:basedOn w:val="BodyText"/>
    <w:rsid w:val="00D606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6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6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6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6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6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0629"/>
    <w:pPr>
      <w:numPr>
        <w:numId w:val="4"/>
      </w:numPr>
    </w:pPr>
  </w:style>
  <w:style w:type="paragraph" w:styleId="ListContinue2">
    <w:name w:val="List Continue 2"/>
    <w:basedOn w:val="List2"/>
    <w:rsid w:val="00D60629"/>
    <w:pPr>
      <w:ind w:firstLine="0"/>
    </w:pPr>
  </w:style>
  <w:style w:type="paragraph" w:styleId="ListContinue3">
    <w:name w:val="List Continue 3"/>
    <w:basedOn w:val="List3"/>
    <w:rsid w:val="00D60629"/>
    <w:pPr>
      <w:ind w:left="1021" w:firstLine="0"/>
    </w:pPr>
  </w:style>
  <w:style w:type="paragraph" w:styleId="ListContinue4">
    <w:name w:val="List Continue 4"/>
    <w:basedOn w:val="List4"/>
    <w:rsid w:val="00D60629"/>
    <w:pPr>
      <w:ind w:firstLine="0"/>
    </w:pPr>
  </w:style>
  <w:style w:type="paragraph" w:styleId="ListContinue5">
    <w:name w:val="List Continue 5"/>
    <w:basedOn w:val="List5"/>
    <w:rsid w:val="00D60629"/>
    <w:pPr>
      <w:ind w:firstLine="0"/>
    </w:pPr>
  </w:style>
  <w:style w:type="paragraph" w:styleId="ListNumber3">
    <w:name w:val="List Number 3"/>
    <w:basedOn w:val="List3"/>
    <w:rsid w:val="00D60629"/>
    <w:pPr>
      <w:numPr>
        <w:numId w:val="5"/>
      </w:numPr>
    </w:pPr>
  </w:style>
  <w:style w:type="paragraph" w:styleId="ListNumber4">
    <w:name w:val="List Number 4"/>
    <w:basedOn w:val="List4"/>
    <w:rsid w:val="00D60629"/>
    <w:pPr>
      <w:numPr>
        <w:numId w:val="6"/>
      </w:numPr>
    </w:pPr>
  </w:style>
  <w:style w:type="paragraph" w:styleId="ListNumber5">
    <w:name w:val="List Number 5"/>
    <w:basedOn w:val="List5"/>
    <w:rsid w:val="00D60629"/>
    <w:pPr>
      <w:numPr>
        <w:numId w:val="7"/>
      </w:numPr>
    </w:pPr>
  </w:style>
  <w:style w:type="paragraph" w:styleId="BlockText">
    <w:name w:val="Block Text"/>
    <w:basedOn w:val="Normal"/>
    <w:rsid w:val="00D606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6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629"/>
    <w:rPr>
      <w:sz w:val="16"/>
      <w:vertAlign w:val="superscript"/>
    </w:rPr>
  </w:style>
  <w:style w:type="character" w:customStyle="1" w:styleId="Symbols">
    <w:name w:val="Symbols"/>
    <w:basedOn w:val="DefaultParagraphFont"/>
    <w:rsid w:val="00D60629"/>
    <w:rPr>
      <w:rFonts w:ascii="Symbol" w:hAnsi="Symbol"/>
    </w:rPr>
  </w:style>
  <w:style w:type="character" w:customStyle="1" w:styleId="MenuOptions">
    <w:name w:val="Menu Options"/>
    <w:basedOn w:val="DefaultParagraphFont"/>
    <w:rsid w:val="00D606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629"/>
    <w:rPr>
      <w:b/>
    </w:rPr>
  </w:style>
  <w:style w:type="character" w:customStyle="1" w:styleId="Underlined">
    <w:name w:val="Underlined"/>
    <w:basedOn w:val="DefaultParagraphFont"/>
    <w:rsid w:val="00D60629"/>
    <w:rPr>
      <w:u w:val="single"/>
    </w:rPr>
  </w:style>
  <w:style w:type="paragraph" w:customStyle="1" w:styleId="TableBodyTextRight">
    <w:name w:val="Table Body Text Right"/>
    <w:basedOn w:val="TableBodyText"/>
    <w:rsid w:val="00D606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629"/>
    <w:rPr>
      <w:sz w:val="18"/>
    </w:rPr>
  </w:style>
  <w:style w:type="paragraph" w:customStyle="1" w:styleId="BodySmallRight">
    <w:name w:val="Body Small Right"/>
    <w:basedOn w:val="BodyTextRight"/>
    <w:rsid w:val="00D60629"/>
    <w:rPr>
      <w:sz w:val="18"/>
      <w:szCs w:val="18"/>
    </w:rPr>
  </w:style>
  <w:style w:type="paragraph" w:customStyle="1" w:styleId="MarginEdition">
    <w:name w:val="Margin Edition"/>
    <w:basedOn w:val="MarginNote"/>
    <w:rsid w:val="00D606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629"/>
    <w:rPr>
      <w:sz w:val="2"/>
      <w:szCs w:val="2"/>
    </w:rPr>
  </w:style>
  <w:style w:type="character" w:customStyle="1" w:styleId="Small">
    <w:name w:val="Small"/>
    <w:basedOn w:val="DefaultParagraphFont"/>
    <w:rsid w:val="00D60629"/>
    <w:rPr>
      <w:sz w:val="16"/>
    </w:rPr>
  </w:style>
  <w:style w:type="paragraph" w:customStyle="1" w:styleId="WideTable">
    <w:name w:val="Wide Table"/>
    <w:basedOn w:val="Normal"/>
    <w:rsid w:val="00D606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629"/>
  </w:style>
  <w:style w:type="paragraph" w:styleId="Quote">
    <w:name w:val="Quote"/>
    <w:basedOn w:val="Heading1"/>
    <w:link w:val="QuoteChar"/>
    <w:qFormat/>
    <w:rsid w:val="00D606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6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629"/>
    <w:pPr>
      <w:pageBreakBefore/>
    </w:pPr>
  </w:style>
  <w:style w:type="paragraph" w:customStyle="1" w:styleId="Border">
    <w:name w:val="Border"/>
    <w:basedOn w:val="Normal"/>
    <w:qFormat/>
    <w:rsid w:val="00D606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6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6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6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6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6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6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6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6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629"/>
    <w:rPr>
      <w:u w:val="single"/>
    </w:rPr>
  </w:style>
  <w:style w:type="character" w:customStyle="1" w:styleId="BoldandItalics">
    <w:name w:val="Bold and Italics"/>
    <w:qFormat/>
    <w:rsid w:val="00D60629"/>
    <w:rPr>
      <w:b/>
      <w:i/>
      <w:u w:val="none"/>
    </w:rPr>
  </w:style>
  <w:style w:type="paragraph" w:styleId="BalloonText">
    <w:name w:val="Balloon Text"/>
    <w:basedOn w:val="Normal"/>
    <w:link w:val="BalloonTextChar"/>
    <w:rsid w:val="00D606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6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6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6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6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6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62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83B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434</Words>
  <Characters>2876</Characters>
  <Application>Microsoft Office Word</Application>
  <DocSecurity>0</DocSecurity>
  <Lines>73</Lines>
  <Paragraphs>52</Paragraphs>
  <ScaleCrop>false</ScaleCrop>
  <Company>Author-it Software Corporation Ltd.</Company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AHCPHT415 Control Phase II mushroom substrate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2025-02-11T07:22:00Z</dcterms:created>
  <dcterms:modified xsi:type="dcterms:W3CDTF">2025-02-11T07:22:00Z</dcterms:modified>
</cp:coreProperties>
</file>