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617" w:rsidP="00292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AHCPHT405 Manage mushroom substrate preparation</w:t>
      </w:r>
      <w:r>
        <w:fldChar w:fldCharType="end"/>
      </w:r>
    </w:p>
    <w:p w:rsidR="00292617" w:rsidP="00292617">
      <w:pPr>
        <w:pStyle w:val="Version"/>
        <w:sectPr w:rsidSect="00FC7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996" w:rsidP="00FC7996">
      <w:pPr>
        <w:pStyle w:val="SuperHeading"/>
      </w:pPr>
      <w:r w:rsidRPr="00FC7996">
        <w:t>AHCPHT405 Manage mushroom substrate preparation</w:t>
      </w:r>
    </w:p>
    <w:p w:rsidR="00000000" w:rsidRPr="00FC7996" w:rsidP="00FC7996">
      <w:pPr>
        <w:pStyle w:val="Heading1"/>
      </w:pPr>
      <w:bookmarkStart w:id="1" w:name="O_888786"/>
      <w:bookmarkEnd w:id="1"/>
      <w:r w:rsidRPr="00FC79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TableHeading"/>
              <w:rPr>
                <w:lang w:val="en-NZ"/>
              </w:rPr>
            </w:pPr>
            <w:r w:rsidRPr="00FC79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TableHeading"/>
              <w:rPr>
                <w:lang w:val="en-NZ"/>
              </w:rPr>
            </w:pPr>
            <w:r w:rsidRPr="00FC79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TableHeading"/>
              <w:rPr>
                <w:lang w:val="en-NZ"/>
              </w:rPr>
            </w:pPr>
            <w:r w:rsidRPr="00FC7996">
              <w:t>Comment</w:t>
            </w:r>
          </w:p>
        </w:tc>
      </w:tr>
      <w:tr w:rsidTr="00FC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BodyText"/>
              <w:rPr>
                <w:lang w:val="en-NZ"/>
              </w:rPr>
            </w:pPr>
            <w:r w:rsidRPr="00FC79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BodyText"/>
              <w:rPr>
                <w:lang w:val="en-NZ"/>
              </w:rPr>
            </w:pPr>
            <w:r w:rsidRPr="00FC79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996" w:rsidP="00FC7996">
            <w:pPr>
              <w:pStyle w:val="BodyText"/>
            </w:pPr>
            <w:r w:rsidRPr="00FC7996">
              <w:t>Initial release</w:t>
            </w:r>
          </w:p>
        </w:tc>
      </w:tr>
    </w:tbl>
    <w:p w:rsidR="00000000" w:rsidRPr="00FC7996" w:rsidP="00FC7996">
      <w:pPr>
        <w:pStyle w:val="BodyText"/>
      </w:pPr>
    </w:p>
    <w:p w:rsidR="00000000" w:rsidRPr="00FC7996" w:rsidP="00FC7996">
      <w:pPr>
        <w:pStyle w:val="AllowPageBreak"/>
      </w:pPr>
    </w:p>
    <w:p w:rsidR="00000000" w:rsidRPr="00FC7996" w:rsidP="00FC7996">
      <w:pPr>
        <w:pStyle w:val="Heading1"/>
      </w:pPr>
      <w:bookmarkStart w:id="2" w:name="O_888787"/>
      <w:bookmarkEnd w:id="2"/>
      <w:r w:rsidRPr="00FC7996">
        <w:t>Application</w:t>
      </w:r>
    </w:p>
    <w:p w:rsidR="00000000" w:rsidRPr="00FC7996" w:rsidP="00292617">
      <w:pPr>
        <w:pStyle w:val="BodyText"/>
      </w:pPr>
      <w:r w:rsidRPr="00FC7996">
        <w:t>This unit of competency describes the skills and knowledge required to manage mushroom substrate preparation.</w:t>
      </w:r>
    </w:p>
    <w:p w:rsidR="00000000" w:rsidRPr="00FC7996" w:rsidP="00292617">
      <w:pPr>
        <w:pStyle w:val="BodyText"/>
      </w:pPr>
      <w:r w:rsidRPr="00FC7996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FC7996">
        <w:t xml:space="preserve"> communicate solutions to a range of complex problems. All work is carried out to comply with workplace procedures.</w:t>
      </w:r>
    </w:p>
    <w:p w:rsidR="00000000" w:rsidRPr="00FC7996" w:rsidP="00292617">
      <w:pPr>
        <w:pStyle w:val="BodyText"/>
      </w:pPr>
      <w:r w:rsidRPr="00FC7996">
        <w:t>No occupational licensing, legislative or certification requirements are known to apply to this unit at the time of publication.</w:t>
      </w:r>
    </w:p>
    <w:p w:rsidR="00000000" w:rsidRPr="00FC7996" w:rsidP="00FC7996">
      <w:pPr>
        <w:pStyle w:val="Heading1"/>
      </w:pPr>
      <w:bookmarkStart w:id="3" w:name="O_888788"/>
      <w:bookmarkEnd w:id="3"/>
      <w:r w:rsidRPr="00FC7996">
        <w:t>Pre-requisite Unit</w:t>
      </w:r>
    </w:p>
    <w:p w:rsidR="00000000" w:rsidRPr="00FC7996" w:rsidP="00292617">
      <w:pPr>
        <w:pStyle w:val="BodyText"/>
      </w:pPr>
      <w:r w:rsidRPr="00FC7996">
        <w:t>Nil.</w:t>
      </w:r>
    </w:p>
    <w:p w:rsidR="00000000" w:rsidRPr="00FC7996" w:rsidP="00FC7996">
      <w:pPr>
        <w:pStyle w:val="Heading1"/>
      </w:pPr>
      <w:bookmarkStart w:id="4" w:name="O_888790"/>
      <w:bookmarkEnd w:id="4"/>
      <w:r w:rsidRPr="00FC7996">
        <w:t>Unit Sector</w:t>
      </w:r>
    </w:p>
    <w:p w:rsidR="00000000" w:rsidRPr="00FC7996" w:rsidP="00292617">
      <w:pPr>
        <w:pStyle w:val="BodyText"/>
      </w:pPr>
      <w:r w:rsidRPr="00FC7996">
        <w:t>Production horticulture (PHT)</w:t>
      </w:r>
    </w:p>
    <w:p w:rsidR="00000000" w:rsidRPr="00FC7996" w:rsidP="00FC7996">
      <w:pPr>
        <w:pStyle w:val="Heading1"/>
      </w:pPr>
      <w:bookmarkStart w:id="5" w:name="O_888791"/>
      <w:bookmarkEnd w:id="5"/>
      <w:r w:rsidRPr="00FC79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TableHeading"/>
              <w:rPr>
                <w:lang w:val="en-NZ"/>
              </w:rPr>
            </w:pPr>
            <w:r w:rsidRPr="00FC799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TableHeading"/>
              <w:rPr>
                <w:lang w:val="en-NZ"/>
              </w:rPr>
            </w:pPr>
            <w:r w:rsidRPr="00FC7996">
              <w:t>Performance criteria</w:t>
            </w:r>
          </w:p>
        </w:tc>
      </w:tr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BodyText"/>
              <w:rPr>
                <w:lang w:val="en-NZ"/>
              </w:rPr>
            </w:pPr>
            <w:r w:rsidRPr="00FC79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BodyText"/>
              <w:rPr>
                <w:lang w:val="en-NZ"/>
              </w:rPr>
            </w:pPr>
            <w:r w:rsidRPr="00FC7996">
              <w:t>Performance criteria describe the performance needed to demonstrate achievement of the element.</w:t>
            </w:r>
          </w:p>
        </w:tc>
      </w:tr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List"/>
              <w:rPr>
                <w:lang w:val="en-NZ"/>
              </w:rPr>
            </w:pPr>
            <w:r w:rsidRPr="00FC7996">
              <w:t>1.</w:t>
            </w:r>
            <w:r w:rsidRPr="00FC7996">
              <w:tab/>
              <w:t xml:space="preserve">Confirm status of system requirements for mushroom </w:t>
            </w:r>
            <w:r w:rsidRPr="00FC7996">
              <w:t>substrate 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996" w:rsidP="00FC7996">
            <w:pPr>
              <w:pStyle w:val="List"/>
            </w:pPr>
            <w:r w:rsidRPr="00FC7996">
              <w:t>1.1</w:t>
            </w:r>
            <w:r w:rsidRPr="00FC7996">
              <w:tab/>
              <w:t>Determine details of quantities of substrate required and dates/times to be ach</w:t>
            </w:r>
            <w:r w:rsidRPr="00FC7996">
              <w:t>ieved for each process stage and communicate to personnel</w:t>
            </w:r>
          </w:p>
          <w:p w:rsidR="00000000" w:rsidRPr="00FC7996" w:rsidP="00FC7996">
            <w:pPr>
              <w:pStyle w:val="List"/>
            </w:pPr>
            <w:r w:rsidRPr="00FC7996">
              <w:t>1.2</w:t>
            </w:r>
            <w:r w:rsidRPr="00FC7996">
              <w:tab/>
              <w:t>Determine availability, quality, serviceability, and cleanliness of all rooms, work areas, machinery, equipment and materials for mushroom substrate preparation</w:t>
            </w:r>
          </w:p>
          <w:p w:rsidR="00000000" w:rsidRPr="00FC7996" w:rsidP="00FC7996">
            <w:pPr>
              <w:pStyle w:val="List"/>
            </w:pPr>
            <w:r w:rsidRPr="00FC7996">
              <w:t>1.3</w:t>
            </w:r>
            <w:r w:rsidRPr="00FC7996">
              <w:tab/>
              <w:t>Allocate staff duties and res</w:t>
            </w:r>
            <w:r w:rsidRPr="00FC7996">
              <w:t>ponsibilities</w:t>
            </w:r>
          </w:p>
          <w:p w:rsidR="00000000" w:rsidP="00FC7996">
            <w:pPr>
              <w:pStyle w:val="List"/>
              <w:rPr>
                <w:lang w:val="en-NZ"/>
              </w:rPr>
            </w:pPr>
            <w:r w:rsidRPr="00FC7996">
              <w:t>1.4</w:t>
            </w:r>
            <w:r w:rsidRPr="00FC7996">
              <w:tab/>
              <w:t>Follow site quarantine protocols and farm and personal hygiene requirements</w:t>
            </w:r>
          </w:p>
        </w:tc>
      </w:tr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List"/>
              <w:rPr>
                <w:lang w:val="en-NZ"/>
              </w:rPr>
            </w:pPr>
            <w:r w:rsidRPr="00FC7996">
              <w:t>2.</w:t>
            </w:r>
            <w:r w:rsidRPr="00FC7996">
              <w:tab/>
              <w:t>Confirm quality and consistency of Phase II outputs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996" w:rsidP="00FC7996">
            <w:pPr>
              <w:pStyle w:val="List"/>
            </w:pPr>
            <w:r w:rsidRPr="00FC7996">
              <w:t>2.1</w:t>
            </w:r>
            <w:r w:rsidRPr="00FC7996">
              <w:tab/>
              <w:t>Ensure Phase II process conforms to required production schedule and farm procedures</w:t>
            </w:r>
          </w:p>
          <w:p w:rsidR="00000000" w:rsidRPr="00FC7996" w:rsidP="00FC7996">
            <w:pPr>
              <w:pStyle w:val="List"/>
            </w:pPr>
            <w:r w:rsidRPr="00FC7996">
              <w:t>2.2</w:t>
            </w:r>
            <w:r w:rsidRPr="00FC7996">
              <w:tab/>
              <w:t>Record key fa</w:t>
            </w:r>
            <w:r w:rsidRPr="00FC7996">
              <w:t>ctors and critical points</w:t>
            </w:r>
          </w:p>
          <w:p w:rsidR="00000000" w:rsidRPr="00FC7996" w:rsidP="00FC7996">
            <w:pPr>
              <w:pStyle w:val="List"/>
            </w:pPr>
            <w:r w:rsidRPr="00FC7996">
              <w:t>2.3</w:t>
            </w:r>
            <w:r w:rsidRPr="00FC7996">
              <w:tab/>
              <w:t>Take random samples of end product and dispatch for analysis</w:t>
            </w:r>
          </w:p>
          <w:p w:rsidR="00000000" w:rsidP="00FC7996">
            <w:pPr>
              <w:pStyle w:val="List"/>
              <w:rPr>
                <w:lang w:val="en-NZ"/>
              </w:rPr>
            </w:pPr>
            <w:r w:rsidRPr="00FC7996">
              <w:t>2.4</w:t>
            </w:r>
            <w:r w:rsidRPr="00FC7996">
              <w:tab/>
              <w:t>Record test results, compare to standards and take remedial action</w:t>
            </w:r>
          </w:p>
        </w:tc>
      </w:tr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List"/>
              <w:rPr>
                <w:lang w:val="en-NZ"/>
              </w:rPr>
            </w:pPr>
            <w:r w:rsidRPr="00FC7996">
              <w:t>3.</w:t>
            </w:r>
            <w:r w:rsidRPr="00FC7996">
              <w:tab/>
              <w:t>Monitor and manipulate spawning and spawn run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996" w:rsidP="00FC7996">
            <w:pPr>
              <w:pStyle w:val="List"/>
            </w:pPr>
            <w:r w:rsidRPr="00FC7996">
              <w:t>3.1</w:t>
            </w:r>
            <w:r w:rsidRPr="00FC7996">
              <w:tab/>
            </w:r>
            <w:r w:rsidRPr="00FC7996">
              <w:t>Assess condition and quality of compost before spawning and take remedial action</w:t>
            </w:r>
          </w:p>
          <w:p w:rsidR="00000000" w:rsidRPr="00FC7996" w:rsidP="00FC7996">
            <w:pPr>
              <w:pStyle w:val="List"/>
            </w:pPr>
            <w:r w:rsidRPr="00FC7996">
              <w:t>3.2</w:t>
            </w:r>
            <w:r w:rsidRPr="00FC7996">
              <w:tab/>
              <w:t>Take temperature readings and record and adjust if required</w:t>
            </w:r>
          </w:p>
          <w:p w:rsidR="00000000" w:rsidRPr="00FC7996" w:rsidP="00FC7996">
            <w:pPr>
              <w:pStyle w:val="List"/>
            </w:pPr>
            <w:r w:rsidRPr="00FC7996">
              <w:t>3.3</w:t>
            </w:r>
            <w:r w:rsidRPr="00FC7996">
              <w:tab/>
              <w:t>Measure, record and control carbon dioxide content</w:t>
            </w:r>
          </w:p>
          <w:p w:rsidR="00000000" w:rsidRPr="00FC7996" w:rsidP="00FC7996">
            <w:pPr>
              <w:pStyle w:val="List"/>
            </w:pPr>
            <w:r w:rsidRPr="00FC7996">
              <w:t>3.4</w:t>
            </w:r>
            <w:r w:rsidRPr="00FC7996">
              <w:tab/>
              <w:t>Monitor spawn growth and appearance of mycelium duri</w:t>
            </w:r>
            <w:r w:rsidRPr="00FC7996">
              <w:t>ng spawn run period</w:t>
            </w:r>
          </w:p>
          <w:p w:rsidR="00000000" w:rsidRPr="00FC7996" w:rsidP="00FC7996">
            <w:pPr>
              <w:pStyle w:val="List"/>
            </w:pPr>
            <w:r w:rsidRPr="00FC7996">
              <w:t>3.5</w:t>
            </w:r>
            <w:r w:rsidRPr="00FC7996">
              <w:tab/>
              <w:t>Select product and its rate of application where supplement is to be added to substrate at spawning</w:t>
            </w:r>
          </w:p>
          <w:p w:rsidR="00000000" w:rsidP="00FC7996">
            <w:pPr>
              <w:pStyle w:val="List"/>
              <w:rPr>
                <w:lang w:val="en-NZ"/>
              </w:rPr>
            </w:pPr>
            <w:r w:rsidRPr="00FC7996">
              <w:t>3.6</w:t>
            </w:r>
            <w:r w:rsidRPr="00FC7996">
              <w:tab/>
              <w:t>Monitor room hygiene and occurrence of pests and diseases and implement control measures</w:t>
            </w:r>
          </w:p>
        </w:tc>
      </w:tr>
      <w:tr w:rsidTr="002926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996">
            <w:pPr>
              <w:pStyle w:val="List"/>
              <w:rPr>
                <w:lang w:val="en-NZ"/>
              </w:rPr>
            </w:pPr>
            <w:r w:rsidRPr="00FC7996">
              <w:t>4.</w:t>
            </w:r>
            <w:r w:rsidRPr="00FC7996">
              <w:tab/>
              <w:t>Manage clean-up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996" w:rsidP="00FC7996">
            <w:pPr>
              <w:pStyle w:val="List"/>
            </w:pPr>
            <w:r w:rsidRPr="00FC7996">
              <w:t>4.1</w:t>
            </w:r>
            <w:r w:rsidRPr="00FC7996">
              <w:tab/>
              <w:t>Manag</w:t>
            </w:r>
            <w:r w:rsidRPr="00FC7996">
              <w:t>e clean-up activities at the end of each process stage</w:t>
            </w:r>
          </w:p>
          <w:p w:rsidR="00000000" w:rsidRPr="00FC7996" w:rsidP="00FC7996">
            <w:pPr>
              <w:pStyle w:val="List"/>
            </w:pPr>
            <w:r w:rsidRPr="00FC7996">
              <w:t>4.2</w:t>
            </w:r>
            <w:r w:rsidRPr="00FC7996">
              <w:tab/>
              <w:t>Conduct cook-out or chemical disinfestations treatment before removal of spent substrate</w:t>
            </w:r>
          </w:p>
          <w:p w:rsidR="00000000" w:rsidRPr="00FC7996" w:rsidP="00FC7996">
            <w:pPr>
              <w:pStyle w:val="List"/>
            </w:pPr>
            <w:r w:rsidRPr="00FC7996">
              <w:t>4.3</w:t>
            </w:r>
            <w:r w:rsidRPr="00FC7996">
              <w:tab/>
              <w:t>Return equipment and hand tools to storage area after cleaning, basic preventative maintenance and check</w:t>
            </w:r>
            <w:r w:rsidRPr="00FC7996">
              <w:t>ing for future serviceability</w:t>
            </w:r>
          </w:p>
          <w:p w:rsidR="00000000" w:rsidRPr="00FC7996" w:rsidP="00FC7996">
            <w:pPr>
              <w:pStyle w:val="List"/>
            </w:pPr>
            <w:r w:rsidRPr="00FC7996">
              <w:t>4.4</w:t>
            </w:r>
            <w:r w:rsidRPr="00FC7996">
              <w:tab/>
              <w:t>Report faults to maintenance personnel</w:t>
            </w:r>
          </w:p>
          <w:p w:rsidR="00000000" w:rsidRPr="00FC7996" w:rsidP="00FC7996">
            <w:pPr>
              <w:pStyle w:val="List"/>
            </w:pPr>
            <w:r w:rsidRPr="00FC7996">
              <w:t>4.5</w:t>
            </w:r>
            <w:r w:rsidRPr="00FC7996">
              <w:tab/>
              <w:t>Complete workplace records</w:t>
            </w:r>
          </w:p>
        </w:tc>
      </w:tr>
    </w:tbl>
    <w:p w:rsidR="00000000" w:rsidRPr="00FC7996" w:rsidP="00FC7996">
      <w:pPr>
        <w:pStyle w:val="BodyText"/>
      </w:pPr>
    </w:p>
    <w:p w:rsidR="00000000" w:rsidRPr="00FC7996" w:rsidP="00FC7996">
      <w:pPr>
        <w:pStyle w:val="AllowPageBreak"/>
      </w:pPr>
    </w:p>
    <w:p w:rsidR="00000000" w:rsidRPr="00FC7996" w:rsidP="00FC7996">
      <w:pPr>
        <w:pStyle w:val="Heading1"/>
      </w:pPr>
      <w:bookmarkStart w:id="6" w:name="O_888792"/>
      <w:bookmarkEnd w:id="6"/>
      <w:r w:rsidRPr="00FC7996">
        <w:t>Foundation Skills</w:t>
      </w:r>
    </w:p>
    <w:p w:rsidR="00000000" w:rsidRPr="00FC7996" w:rsidP="00292617">
      <w:pPr>
        <w:pStyle w:val="BodyText"/>
      </w:pPr>
      <w:r w:rsidRPr="00FC7996">
        <w:t>Foundation Skills essential to performance are explicit in the performance criteria of this unit of competency.</w:t>
      </w:r>
    </w:p>
    <w:p w:rsidR="00000000" w:rsidRPr="00FC7996" w:rsidP="00FC7996">
      <w:pPr>
        <w:pStyle w:val="Heading1"/>
      </w:pPr>
      <w:bookmarkStart w:id="7" w:name="O_888793"/>
      <w:bookmarkEnd w:id="7"/>
      <w:r w:rsidRPr="00FC7996">
        <w:t>Range of Conditions</w:t>
      </w:r>
    </w:p>
    <w:p w:rsidR="00000000" w:rsidRPr="00FC7996" w:rsidP="00FC7996">
      <w:pPr>
        <w:pStyle w:val="Heading1"/>
      </w:pPr>
      <w:bookmarkStart w:id="8" w:name="O_888794"/>
      <w:bookmarkEnd w:id="8"/>
      <w:r w:rsidRPr="00FC7996">
        <w:t>Unit Mapping Information</w:t>
      </w:r>
    </w:p>
    <w:p w:rsidR="00000000" w:rsidRPr="00FC7996" w:rsidP="00292617">
      <w:pPr>
        <w:pStyle w:val="BodyText"/>
      </w:pPr>
      <w:r w:rsidRPr="00FC7996">
        <w:t>This unit is equivalent to AHCPHT405A Manage mushroom substrate preparation.</w:t>
      </w:r>
    </w:p>
    <w:p w:rsidR="00000000" w:rsidRPr="00FC7996" w:rsidP="00FC7996">
      <w:pPr>
        <w:pStyle w:val="Heading1"/>
      </w:pPr>
      <w:bookmarkStart w:id="9" w:name="O_888801"/>
      <w:bookmarkEnd w:id="9"/>
      <w:r w:rsidRPr="00FC7996">
        <w:t>Links</w:t>
      </w:r>
    </w:p>
    <w:p w:rsidR="00000000" w:rsidRPr="00FC7996" w:rsidP="00292617">
      <w:pPr>
        <w:pStyle w:val="BodyText"/>
      </w:pPr>
      <w:r w:rsidRPr="00FC7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38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7996" w:rsidP="00FC7996"/>
    <w:sectPr w:rsidSect="00FC79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96" w:rsidRPr="00292617" w:rsidP="00292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17" w:rsidP="00FC7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617" w:rsidP="00FC7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2617" w:rsidP="00FC7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996" w:rsidRPr="00292617" w:rsidP="00292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17" w:rsidRPr="002D2AF8" w:rsidP="00FC7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AHCPHT405 Manage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92617" w:rsidP="00FC7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996"/>
  </w:style>
  <w:style w:type="character" w:customStyle="1" w:styleId="Heading1Char">
    <w:name w:val="Heading 1 Char"/>
    <w:basedOn w:val="DefaultParagraphFont"/>
    <w:link w:val="Heading1"/>
    <w:rsid w:val="00FC7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9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99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C7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79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7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9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79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7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996"/>
    <w:rPr>
      <w:b/>
      <w:spacing w:val="0"/>
    </w:rPr>
  </w:style>
  <w:style w:type="paragraph" w:customStyle="1" w:styleId="SuperTitle">
    <w:name w:val="SuperTitle"/>
    <w:basedOn w:val="Title"/>
    <w:rsid w:val="00FC7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9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996"/>
    <w:rPr>
      <w:i/>
    </w:rPr>
  </w:style>
  <w:style w:type="paragraph" w:styleId="Caption">
    <w:name w:val="caption"/>
    <w:basedOn w:val="BodyText"/>
    <w:next w:val="Normal"/>
    <w:qFormat/>
    <w:rsid w:val="00FC7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996"/>
  </w:style>
  <w:style w:type="paragraph" w:styleId="TableofFigures">
    <w:name w:val="table of figures"/>
    <w:basedOn w:val="Normal"/>
    <w:next w:val="Normal"/>
    <w:semiHidden/>
    <w:rsid w:val="00FC7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9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7996"/>
    <w:rPr>
      <w:rFonts w:ascii="Wingdings" w:hAnsi="Wingdings"/>
    </w:rPr>
  </w:style>
  <w:style w:type="character" w:customStyle="1" w:styleId="HotSpot">
    <w:name w:val="HotSpot"/>
    <w:rsid w:val="00FC7996"/>
    <w:rPr>
      <w:color w:val="0033CC"/>
      <w:u w:val="none"/>
    </w:rPr>
  </w:style>
  <w:style w:type="paragraph" w:customStyle="1" w:styleId="BodyTextRight">
    <w:name w:val="Body Text Right"/>
    <w:basedOn w:val="BodyText"/>
    <w:rsid w:val="00FC7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9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996"/>
    <w:rPr>
      <w:sz w:val="32"/>
    </w:rPr>
  </w:style>
  <w:style w:type="paragraph" w:customStyle="1" w:styleId="HeadingProcedure">
    <w:name w:val="Heading Procedure"/>
    <w:basedOn w:val="HeadingBase"/>
    <w:next w:val="Normal"/>
    <w:rsid w:val="00FC7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996"/>
    <w:pPr>
      <w:spacing w:before="60" w:after="60"/>
    </w:pPr>
  </w:style>
  <w:style w:type="paragraph" w:styleId="ListContinue">
    <w:name w:val="List Continue"/>
    <w:basedOn w:val="List"/>
    <w:rsid w:val="00FC7996"/>
    <w:pPr>
      <w:ind w:firstLine="0"/>
    </w:pPr>
  </w:style>
  <w:style w:type="paragraph" w:customStyle="1" w:styleId="ListNote">
    <w:name w:val="List Note"/>
    <w:basedOn w:val="List"/>
    <w:rsid w:val="00FC7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996"/>
    <w:rPr>
      <w:rFonts w:ascii="Courier New" w:hAnsi="Courier New"/>
    </w:rPr>
  </w:style>
  <w:style w:type="paragraph" w:customStyle="1" w:styleId="NoteBullet">
    <w:name w:val="Note Bullet"/>
    <w:basedOn w:val="Note"/>
    <w:rsid w:val="00FC7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9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7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996"/>
    <w:rPr>
      <w:b/>
      <w:smallCaps/>
    </w:rPr>
  </w:style>
  <w:style w:type="paragraph" w:customStyle="1" w:styleId="TableListNumber">
    <w:name w:val="Table List Number"/>
    <w:basedOn w:val="ListNumber"/>
    <w:rsid w:val="00FC7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996"/>
    <w:pPr>
      <w:numPr>
        <w:numId w:val="7"/>
      </w:numPr>
    </w:pPr>
  </w:style>
  <w:style w:type="paragraph" w:customStyle="1" w:styleId="ListAlpha2">
    <w:name w:val="List Alpha 2"/>
    <w:basedOn w:val="List2"/>
    <w:rsid w:val="00FC7996"/>
    <w:pPr>
      <w:numPr>
        <w:numId w:val="6"/>
      </w:numPr>
    </w:pPr>
  </w:style>
  <w:style w:type="paragraph" w:styleId="List2">
    <w:name w:val="List 2"/>
    <w:basedOn w:val="BodyText"/>
    <w:rsid w:val="00FC7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9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9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7996"/>
    <w:pPr>
      <w:numPr>
        <w:numId w:val="2"/>
      </w:numPr>
    </w:pPr>
  </w:style>
  <w:style w:type="paragraph" w:styleId="ListContinue2">
    <w:name w:val="List Continue 2"/>
    <w:basedOn w:val="List2"/>
    <w:rsid w:val="00FC7996"/>
    <w:pPr>
      <w:ind w:firstLine="0"/>
    </w:pPr>
  </w:style>
  <w:style w:type="paragraph" w:styleId="ListContinue3">
    <w:name w:val="List Continue 3"/>
    <w:basedOn w:val="List3"/>
    <w:rsid w:val="00FC7996"/>
    <w:pPr>
      <w:ind w:left="1021" w:firstLine="0"/>
    </w:pPr>
  </w:style>
  <w:style w:type="paragraph" w:styleId="ListContinue4">
    <w:name w:val="List Continue 4"/>
    <w:basedOn w:val="List4"/>
    <w:rsid w:val="00FC7996"/>
    <w:pPr>
      <w:ind w:firstLine="0"/>
    </w:pPr>
  </w:style>
  <w:style w:type="paragraph" w:styleId="ListContinue5">
    <w:name w:val="List Continue 5"/>
    <w:basedOn w:val="List5"/>
    <w:rsid w:val="00FC7996"/>
    <w:pPr>
      <w:ind w:firstLine="0"/>
    </w:pPr>
  </w:style>
  <w:style w:type="paragraph" w:styleId="ListNumber3">
    <w:name w:val="List Number 3"/>
    <w:basedOn w:val="List3"/>
    <w:rsid w:val="00FC7996"/>
    <w:pPr>
      <w:numPr>
        <w:numId w:val="3"/>
      </w:numPr>
    </w:pPr>
  </w:style>
  <w:style w:type="paragraph" w:styleId="ListNumber4">
    <w:name w:val="List Number 4"/>
    <w:basedOn w:val="List4"/>
    <w:rsid w:val="00FC7996"/>
    <w:pPr>
      <w:numPr>
        <w:numId w:val="4"/>
      </w:numPr>
    </w:pPr>
  </w:style>
  <w:style w:type="paragraph" w:styleId="ListNumber5">
    <w:name w:val="List Number 5"/>
    <w:basedOn w:val="List5"/>
    <w:rsid w:val="00FC7996"/>
    <w:pPr>
      <w:numPr>
        <w:numId w:val="5"/>
      </w:numPr>
    </w:pPr>
  </w:style>
  <w:style w:type="paragraph" w:styleId="BlockText">
    <w:name w:val="Block Text"/>
    <w:basedOn w:val="Normal"/>
    <w:rsid w:val="00FC7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996"/>
    <w:rPr>
      <w:sz w:val="16"/>
      <w:vertAlign w:val="superscript"/>
    </w:rPr>
  </w:style>
  <w:style w:type="character" w:customStyle="1" w:styleId="Symbols">
    <w:name w:val="Symbols"/>
    <w:basedOn w:val="DefaultParagraphFont"/>
    <w:rsid w:val="00FC7996"/>
    <w:rPr>
      <w:rFonts w:ascii="Symbol" w:hAnsi="Symbol"/>
    </w:rPr>
  </w:style>
  <w:style w:type="character" w:customStyle="1" w:styleId="MenuOptions">
    <w:name w:val="Menu Options"/>
    <w:basedOn w:val="DefaultParagraphFont"/>
    <w:rsid w:val="00FC7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996"/>
    <w:rPr>
      <w:b/>
    </w:rPr>
  </w:style>
  <w:style w:type="character" w:customStyle="1" w:styleId="Underlined">
    <w:name w:val="Underlined"/>
    <w:basedOn w:val="DefaultParagraphFont"/>
    <w:rsid w:val="00FC7996"/>
    <w:rPr>
      <w:u w:val="single"/>
    </w:rPr>
  </w:style>
  <w:style w:type="paragraph" w:customStyle="1" w:styleId="TableBodyTextRight">
    <w:name w:val="Table Body Text Right"/>
    <w:basedOn w:val="TableBodyText"/>
    <w:rsid w:val="00FC7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996"/>
    <w:rPr>
      <w:sz w:val="18"/>
    </w:rPr>
  </w:style>
  <w:style w:type="paragraph" w:customStyle="1" w:styleId="BodySmallRight">
    <w:name w:val="Body Small Right"/>
    <w:basedOn w:val="BodyTextRight"/>
    <w:rsid w:val="00FC7996"/>
    <w:rPr>
      <w:sz w:val="18"/>
      <w:szCs w:val="18"/>
    </w:rPr>
  </w:style>
  <w:style w:type="paragraph" w:customStyle="1" w:styleId="MarginEdition">
    <w:name w:val="Margin Edition"/>
    <w:basedOn w:val="MarginNote"/>
    <w:rsid w:val="00FC7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996"/>
    <w:rPr>
      <w:sz w:val="2"/>
      <w:szCs w:val="2"/>
    </w:rPr>
  </w:style>
  <w:style w:type="character" w:customStyle="1" w:styleId="Small">
    <w:name w:val="Small"/>
    <w:basedOn w:val="DefaultParagraphFont"/>
    <w:rsid w:val="00FC7996"/>
    <w:rPr>
      <w:sz w:val="16"/>
    </w:rPr>
  </w:style>
  <w:style w:type="paragraph" w:customStyle="1" w:styleId="WideTable">
    <w:name w:val="Wide Table"/>
    <w:basedOn w:val="Normal"/>
    <w:rsid w:val="00FC7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996"/>
  </w:style>
  <w:style w:type="paragraph" w:styleId="Quote">
    <w:name w:val="Quote"/>
    <w:basedOn w:val="Heading1"/>
    <w:link w:val="QuoteChar"/>
    <w:qFormat/>
    <w:rsid w:val="00FC7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996"/>
    <w:pPr>
      <w:pageBreakBefore/>
    </w:pPr>
  </w:style>
  <w:style w:type="paragraph" w:customStyle="1" w:styleId="Border">
    <w:name w:val="Border"/>
    <w:basedOn w:val="Normal"/>
    <w:qFormat/>
    <w:rsid w:val="00FC7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996"/>
    <w:rPr>
      <w:u w:val="single"/>
    </w:rPr>
  </w:style>
  <w:style w:type="character" w:customStyle="1" w:styleId="BoldandItalics">
    <w:name w:val="Bold and Italics"/>
    <w:qFormat/>
    <w:rsid w:val="00FC7996"/>
    <w:rPr>
      <w:b/>
      <w:i/>
      <w:u w:val="none"/>
    </w:rPr>
  </w:style>
  <w:style w:type="paragraph" w:styleId="BalloonText">
    <w:name w:val="Balloon Text"/>
    <w:basedOn w:val="Normal"/>
    <w:link w:val="BalloonTextChar"/>
    <w:rsid w:val="00FC7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996"/>
    <w:pPr>
      <w:spacing w:before="0" w:after="0"/>
    </w:pPr>
  </w:style>
  <w:style w:type="paragraph" w:customStyle="1" w:styleId="BodyTextBold">
    <w:name w:val="Body Text Bold"/>
    <w:basedOn w:val="BodyText"/>
    <w:qFormat/>
    <w:rsid w:val="00FC7996"/>
    <w:rPr>
      <w:b/>
    </w:rPr>
  </w:style>
  <w:style w:type="character" w:styleId="Hyperlink">
    <w:name w:val="Hyperlink"/>
    <w:basedOn w:val="DefaultParagraphFont"/>
    <w:uiPriority w:val="99"/>
    <w:unhideWhenUsed/>
    <w:rsid w:val="00292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2940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AHCPHT405 Manage mushroom substrate preparation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2020-08-26T07:49:00Z</dcterms:created>
  <dcterms:modified xsi:type="dcterms:W3CDTF">2020-08-26T07:49:00Z</dcterms:modified>
</cp:coreProperties>
</file>