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583" w:rsidP="00425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AHCPHT403 Develop harvesting and processing specifications to produce an olive oil</w:t>
      </w:r>
      <w:r>
        <w:fldChar w:fldCharType="end"/>
      </w:r>
    </w:p>
    <w:p w:rsidR="00425583" w:rsidP="00425583">
      <w:pPr>
        <w:pStyle w:val="Version"/>
        <w:sectPr w:rsidSect="00A11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203" w:rsidP="00A11203">
      <w:pPr>
        <w:pStyle w:val="SuperHeading"/>
      </w:pPr>
      <w:r w:rsidRPr="00A11203">
        <w:t>AHCPHT403 Develop harvesting and processing specifications to produce an olive oil</w:t>
      </w:r>
    </w:p>
    <w:p w:rsidR="00000000" w:rsidRPr="00A11203" w:rsidP="00A11203">
      <w:pPr>
        <w:pStyle w:val="Heading1"/>
      </w:pPr>
      <w:bookmarkStart w:id="1" w:name="O_888653"/>
      <w:bookmarkEnd w:id="1"/>
      <w:r w:rsidRPr="00A112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1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TableHeading"/>
              <w:rPr>
                <w:lang w:val="en-NZ"/>
              </w:rPr>
            </w:pPr>
            <w:r w:rsidRPr="00A112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TableHeading"/>
              <w:rPr>
                <w:lang w:val="en-NZ"/>
              </w:rPr>
            </w:pPr>
            <w:r w:rsidRPr="00A112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TableHeading"/>
              <w:rPr>
                <w:lang w:val="en-NZ"/>
              </w:rPr>
            </w:pPr>
            <w:r w:rsidRPr="00A11203">
              <w:t>Comment</w:t>
            </w:r>
          </w:p>
        </w:tc>
      </w:tr>
      <w:tr w:rsidTr="00A11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BodyText"/>
              <w:rPr>
                <w:lang w:val="en-NZ"/>
              </w:rPr>
            </w:pPr>
            <w:r w:rsidRPr="00A112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BodyText"/>
              <w:rPr>
                <w:lang w:val="en-NZ"/>
              </w:rPr>
            </w:pPr>
            <w:r w:rsidRPr="00A1120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203" w:rsidP="00A11203">
            <w:pPr>
              <w:pStyle w:val="BodyText"/>
            </w:pPr>
            <w:r w:rsidRPr="00A11203">
              <w:t>Initial release</w:t>
            </w:r>
          </w:p>
        </w:tc>
      </w:tr>
    </w:tbl>
    <w:p w:rsidR="00000000" w:rsidRPr="00A11203" w:rsidP="00A11203">
      <w:pPr>
        <w:pStyle w:val="BodyText"/>
      </w:pPr>
    </w:p>
    <w:p w:rsidR="00000000" w:rsidRPr="00A11203" w:rsidP="00A11203">
      <w:pPr>
        <w:pStyle w:val="AllowPageBreak"/>
      </w:pPr>
    </w:p>
    <w:p w:rsidR="00000000" w:rsidRPr="00A11203" w:rsidP="00A11203">
      <w:pPr>
        <w:pStyle w:val="Heading1"/>
      </w:pPr>
      <w:bookmarkStart w:id="2" w:name="O_888654"/>
      <w:bookmarkEnd w:id="2"/>
      <w:r w:rsidRPr="00A11203">
        <w:t>Application</w:t>
      </w:r>
    </w:p>
    <w:p w:rsidR="00000000" w:rsidRPr="00A11203" w:rsidP="00425583">
      <w:pPr>
        <w:pStyle w:val="BodyText"/>
      </w:pPr>
      <w:r w:rsidRPr="00A11203">
        <w:t>This unit of competency describes the skills and knowledge required to develop specifications that will produce the required quantity, style and quality of oil from an olive crop.</w:t>
      </w:r>
    </w:p>
    <w:p w:rsidR="00000000" w:rsidRPr="00A11203" w:rsidP="00425583">
      <w:pPr>
        <w:pStyle w:val="BodyText"/>
      </w:pPr>
      <w:r w:rsidRPr="00A11203">
        <w:t>It applies to individuals who analyse information and exercise judgement to</w:t>
      </w:r>
      <w:r w:rsidRPr="00A11203">
        <w:t xml:space="preserve"> complete a range of advanced skilled activities and demonstrate deep knowledge in a specific technical area. They have accountability for the work of others and analyse, design and communicate solutions to a range of complex problems. All work is carried </w:t>
      </w:r>
      <w:r w:rsidRPr="00A11203">
        <w:t>out to comply with workplace procedures.</w:t>
      </w:r>
    </w:p>
    <w:p w:rsidR="00000000" w:rsidRPr="00A11203" w:rsidP="00425583">
      <w:pPr>
        <w:pStyle w:val="BodyText"/>
      </w:pPr>
      <w:r w:rsidRPr="00A11203">
        <w:t>No occupational licensing, legislative or certification requirements are known to apply to this unit at the time of publication.</w:t>
      </w:r>
    </w:p>
    <w:p w:rsidR="00000000" w:rsidRPr="00A11203" w:rsidP="00A11203">
      <w:pPr>
        <w:pStyle w:val="Heading1"/>
      </w:pPr>
      <w:bookmarkStart w:id="3" w:name="O_888655"/>
      <w:bookmarkEnd w:id="3"/>
      <w:r w:rsidRPr="00A11203">
        <w:t>Pre-requisite Unit</w:t>
      </w:r>
    </w:p>
    <w:p w:rsidR="00000000" w:rsidRPr="00A11203" w:rsidP="00425583">
      <w:pPr>
        <w:pStyle w:val="BodyText"/>
      </w:pPr>
      <w:r w:rsidRPr="00A11203">
        <w:t>Nil.</w:t>
      </w:r>
    </w:p>
    <w:p w:rsidR="00000000" w:rsidRPr="00A11203" w:rsidP="00A11203">
      <w:pPr>
        <w:pStyle w:val="Heading1"/>
      </w:pPr>
      <w:bookmarkStart w:id="4" w:name="O_888657"/>
      <w:bookmarkEnd w:id="4"/>
      <w:r w:rsidRPr="00A11203">
        <w:t>Unit Sector</w:t>
      </w:r>
    </w:p>
    <w:p w:rsidR="00000000" w:rsidRPr="00A11203" w:rsidP="00425583">
      <w:pPr>
        <w:pStyle w:val="BodyText"/>
      </w:pPr>
      <w:r w:rsidRPr="00A11203">
        <w:t>Production hort</w:t>
      </w:r>
      <w:r w:rsidRPr="00A11203">
        <w:t>iculture (PHT)</w:t>
      </w:r>
    </w:p>
    <w:p w:rsidR="00000000" w:rsidRPr="00A11203" w:rsidP="00A11203">
      <w:pPr>
        <w:pStyle w:val="Heading1"/>
      </w:pPr>
      <w:bookmarkStart w:id="5" w:name="O_888658"/>
      <w:bookmarkEnd w:id="5"/>
      <w:r w:rsidRPr="00A1120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255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TableHeading"/>
              <w:rPr>
                <w:lang w:val="en-NZ"/>
              </w:rPr>
            </w:pPr>
            <w:r w:rsidRPr="00A1120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TableHeading"/>
              <w:rPr>
                <w:lang w:val="en-NZ"/>
              </w:rPr>
            </w:pPr>
            <w:r w:rsidRPr="00A11203">
              <w:t>Performance criteria</w:t>
            </w:r>
          </w:p>
        </w:tc>
      </w:tr>
      <w:tr w:rsidTr="004255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BodyText"/>
              <w:rPr>
                <w:lang w:val="en-NZ"/>
              </w:rPr>
            </w:pPr>
            <w:r w:rsidRPr="00A1120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BodyText"/>
              <w:rPr>
                <w:lang w:val="en-NZ"/>
              </w:rPr>
            </w:pPr>
            <w:r w:rsidRPr="00A11203">
              <w:t>Performance criteria describe the performance needed to demonstrate achievement of the element.</w:t>
            </w:r>
          </w:p>
        </w:tc>
      </w:tr>
      <w:tr w:rsidTr="004255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List"/>
              <w:rPr>
                <w:lang w:val="en-NZ"/>
              </w:rPr>
            </w:pPr>
            <w:r w:rsidRPr="00A11203">
              <w:t>1.</w:t>
            </w:r>
            <w:r w:rsidRPr="00A11203">
              <w:tab/>
            </w:r>
            <w:r w:rsidRPr="00A11203">
              <w:t xml:space="preserve">Specify the style and other characteristics </w:t>
            </w:r>
            <w:r w:rsidRPr="00A11203">
              <w:t>desired of the olive oil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List"/>
              <w:rPr>
                <w:lang w:val="en-NZ"/>
              </w:rPr>
            </w:pPr>
            <w:r w:rsidRPr="00A11203">
              <w:t>1.1</w:t>
            </w:r>
            <w:r w:rsidRPr="00A11203">
              <w:tab/>
              <w:t>Specify desired properties of the olive oil using standard industry terminology</w:t>
            </w:r>
          </w:p>
        </w:tc>
      </w:tr>
      <w:tr w:rsidTr="004255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List"/>
              <w:rPr>
                <w:lang w:val="en-NZ"/>
              </w:rPr>
            </w:pPr>
            <w:r w:rsidRPr="00A11203">
              <w:t>2.</w:t>
            </w:r>
            <w:r w:rsidRPr="00A11203">
              <w:tab/>
              <w:t>Establish the appropriate time and conditions for harvesting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203" w:rsidP="00A11203">
            <w:pPr>
              <w:pStyle w:val="List"/>
            </w:pPr>
            <w:r w:rsidRPr="00A11203">
              <w:t>2.1</w:t>
            </w:r>
            <w:r w:rsidRPr="00A11203">
              <w:tab/>
              <w:t>Estimate maturity of fruit using i</w:t>
            </w:r>
            <w:r w:rsidRPr="00A11203">
              <w:t>nformal and formal methods</w:t>
            </w:r>
          </w:p>
          <w:p w:rsidR="00000000" w:rsidRPr="00A11203" w:rsidP="00A11203">
            <w:pPr>
              <w:pStyle w:val="List"/>
            </w:pPr>
            <w:r w:rsidRPr="00A11203">
              <w:t>2.2</w:t>
            </w:r>
            <w:r w:rsidRPr="00A11203">
              <w:tab/>
              <w:t>Schedule harvest so that fruit picked will produce desired quality, style and amount of olive oil</w:t>
            </w:r>
          </w:p>
          <w:p w:rsidR="00000000" w:rsidRPr="00A11203" w:rsidP="00A11203">
            <w:pPr>
              <w:pStyle w:val="List"/>
            </w:pPr>
            <w:r w:rsidRPr="00A11203">
              <w:t>2.3</w:t>
            </w:r>
            <w:r w:rsidRPr="00A11203">
              <w:tab/>
              <w:t>Evaluate range of harvest methods available and select the ones most likely to contribute to production of desired olive oi</w:t>
            </w:r>
            <w:r w:rsidRPr="00A11203">
              <w:t>l</w:t>
            </w:r>
          </w:p>
          <w:p w:rsidR="00000000" w:rsidP="00A11203">
            <w:pPr>
              <w:pStyle w:val="List"/>
              <w:rPr>
                <w:lang w:val="en-NZ"/>
              </w:rPr>
            </w:pPr>
            <w:r w:rsidRPr="00A11203">
              <w:t>2.4</w:t>
            </w:r>
            <w:r w:rsidRPr="00A11203">
              <w:tab/>
              <w:t>Obtain and brief harvesting personnel about harvest requirements and procedures</w:t>
            </w:r>
          </w:p>
        </w:tc>
      </w:tr>
      <w:tr w:rsidTr="004255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List"/>
              <w:rPr>
                <w:lang w:val="en-NZ"/>
              </w:rPr>
            </w:pPr>
            <w:r w:rsidRPr="00A11203">
              <w:t>3.</w:t>
            </w:r>
            <w:r w:rsidRPr="00A11203">
              <w:tab/>
              <w:t>Specify post-harvest handling and processing method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203" w:rsidP="00A11203">
            <w:pPr>
              <w:pStyle w:val="List"/>
            </w:pPr>
            <w:r w:rsidRPr="00A11203">
              <w:t>3.1</w:t>
            </w:r>
            <w:r w:rsidRPr="00A11203">
              <w:tab/>
              <w:t>Specify post-harvest handling and treatment for olive crop using standard industry terminology</w:t>
            </w:r>
          </w:p>
          <w:p w:rsidR="00000000" w:rsidRPr="00A11203" w:rsidP="00A11203">
            <w:pPr>
              <w:pStyle w:val="List"/>
            </w:pPr>
            <w:r w:rsidRPr="00A11203">
              <w:t>3.2</w:t>
            </w:r>
            <w:r w:rsidRPr="00A11203">
              <w:tab/>
              <w:t>Specify pro</w:t>
            </w:r>
            <w:r w:rsidRPr="00A11203">
              <w:t>cessing using standard industry terminology</w:t>
            </w:r>
          </w:p>
          <w:p w:rsidR="00000000" w:rsidP="00A11203">
            <w:pPr>
              <w:pStyle w:val="List"/>
              <w:rPr>
                <w:lang w:val="en-NZ"/>
              </w:rPr>
            </w:pPr>
            <w:r w:rsidRPr="00A11203">
              <w:t>3.3</w:t>
            </w:r>
            <w:r w:rsidRPr="00A11203">
              <w:tab/>
              <w:t>Specify packaging, storage and transport requirements for processed olive oil using standard industry terminology</w:t>
            </w:r>
          </w:p>
        </w:tc>
      </w:tr>
      <w:tr w:rsidTr="004255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03">
            <w:pPr>
              <w:pStyle w:val="List"/>
              <w:rPr>
                <w:lang w:val="en-NZ"/>
              </w:rPr>
            </w:pPr>
            <w:r w:rsidRPr="00A11203">
              <w:t>4.</w:t>
            </w:r>
            <w:r w:rsidRPr="00A11203">
              <w:tab/>
              <w:t>Select an olive oil processor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203" w:rsidP="00A11203">
            <w:pPr>
              <w:pStyle w:val="List"/>
            </w:pPr>
            <w:r w:rsidRPr="00A11203">
              <w:t>4.1</w:t>
            </w:r>
            <w:r w:rsidRPr="00A11203">
              <w:tab/>
              <w:t>Obtain details of suitable available processors</w:t>
            </w:r>
          </w:p>
          <w:p w:rsidR="00000000" w:rsidRPr="00A11203" w:rsidP="00A11203">
            <w:pPr>
              <w:pStyle w:val="List"/>
            </w:pPr>
            <w:r w:rsidRPr="00A11203">
              <w:t>4.2</w:t>
            </w:r>
            <w:r w:rsidRPr="00A11203">
              <w:tab/>
            </w:r>
            <w:r w:rsidRPr="00A11203">
              <w:t xml:space="preserve">Review and apply criteria for selecting a processor </w:t>
            </w:r>
          </w:p>
          <w:p w:rsidR="00000000" w:rsidRPr="00A11203" w:rsidP="00A11203">
            <w:pPr>
              <w:pStyle w:val="List"/>
            </w:pPr>
            <w:r w:rsidRPr="00A11203">
              <w:t>4.3</w:t>
            </w:r>
            <w:r w:rsidRPr="00A11203">
              <w:tab/>
              <w:t>Select most suitable processor using predetermined criteria</w:t>
            </w:r>
          </w:p>
          <w:p w:rsidR="00000000" w:rsidRPr="00A11203" w:rsidP="00A11203">
            <w:pPr>
              <w:pStyle w:val="List"/>
            </w:pPr>
            <w:r w:rsidRPr="00A11203">
              <w:t>4.4</w:t>
            </w:r>
            <w:r w:rsidRPr="00A11203">
              <w:tab/>
              <w:t>Agree with specifications and related processing requirements with selected processor and incorporate into a contract</w:t>
            </w:r>
          </w:p>
          <w:p w:rsidR="00000000" w:rsidRPr="00A11203" w:rsidP="00A11203">
            <w:pPr>
              <w:pStyle w:val="List"/>
            </w:pPr>
            <w:r w:rsidRPr="00A11203">
              <w:t>4.5</w:t>
            </w:r>
            <w:r w:rsidRPr="00A11203">
              <w:tab/>
              <w:t xml:space="preserve">Document the </w:t>
            </w:r>
            <w:r w:rsidRPr="00A11203">
              <w:t>specifications and related processing requirements in a report</w:t>
            </w:r>
          </w:p>
        </w:tc>
      </w:tr>
    </w:tbl>
    <w:p w:rsidR="00000000" w:rsidRPr="00A11203" w:rsidP="00A11203">
      <w:pPr>
        <w:pStyle w:val="BodyText"/>
      </w:pPr>
    </w:p>
    <w:p w:rsidR="00000000" w:rsidRPr="00A11203" w:rsidP="00A11203">
      <w:pPr>
        <w:pStyle w:val="AllowPageBreak"/>
      </w:pPr>
    </w:p>
    <w:p w:rsidR="00000000" w:rsidRPr="00A11203" w:rsidP="00A11203">
      <w:pPr>
        <w:pStyle w:val="Heading1"/>
      </w:pPr>
      <w:bookmarkStart w:id="6" w:name="O_888659"/>
      <w:bookmarkEnd w:id="6"/>
      <w:r w:rsidRPr="00A11203">
        <w:t>Foundation Skills</w:t>
      </w:r>
    </w:p>
    <w:p w:rsidR="00000000" w:rsidRPr="00A11203" w:rsidP="00425583">
      <w:pPr>
        <w:pStyle w:val="BodyText"/>
      </w:pPr>
      <w:r w:rsidRPr="00A11203">
        <w:t>Foundation Skills essential to performance are explicit in the performance criteria of this unit of competency.</w:t>
      </w:r>
    </w:p>
    <w:p w:rsidR="00000000" w:rsidRPr="00A11203" w:rsidP="00A11203">
      <w:pPr>
        <w:pStyle w:val="Heading1"/>
      </w:pPr>
      <w:bookmarkStart w:id="7" w:name="O_888660"/>
      <w:bookmarkEnd w:id="7"/>
      <w:r w:rsidRPr="00A11203">
        <w:t>Range of Conditions</w:t>
      </w:r>
    </w:p>
    <w:p w:rsidR="00000000" w:rsidRPr="00A11203" w:rsidP="00A11203">
      <w:pPr>
        <w:pStyle w:val="Heading1"/>
      </w:pPr>
      <w:bookmarkStart w:id="8" w:name="O_888661"/>
      <w:bookmarkEnd w:id="8"/>
      <w:r w:rsidRPr="00A11203">
        <w:t>Unit Mapping Information</w:t>
      </w:r>
    </w:p>
    <w:p w:rsidR="00000000" w:rsidRPr="00A11203" w:rsidP="00425583">
      <w:pPr>
        <w:pStyle w:val="BodyText"/>
      </w:pPr>
      <w:r w:rsidRPr="00A11203">
        <w:t>This unit is equivalent to AHCPHT403A Develop harvesting and processing specifications to produce an olive oil.</w:t>
      </w:r>
    </w:p>
    <w:p w:rsidR="00000000" w:rsidRPr="00A11203" w:rsidP="00A11203">
      <w:pPr>
        <w:pStyle w:val="Heading1"/>
      </w:pPr>
      <w:bookmarkStart w:id="9" w:name="O_888668"/>
      <w:bookmarkEnd w:id="9"/>
      <w:r w:rsidRPr="00A11203">
        <w:t>Links</w:t>
      </w:r>
    </w:p>
    <w:p w:rsidR="00000000" w:rsidRPr="00A11203" w:rsidP="00425583">
      <w:pPr>
        <w:pStyle w:val="BodyText"/>
      </w:pPr>
      <w:r w:rsidRPr="00A112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20A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1203" w:rsidP="00A11203"/>
    <w:sectPr w:rsidSect="00A112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03" w:rsidRPr="00425583" w:rsidP="00425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83" w:rsidP="00A11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5583" w:rsidP="00A11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5583" w:rsidP="00A112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203" w:rsidRPr="00425583" w:rsidP="00425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83" w:rsidRPr="002D2AF8" w:rsidP="00A11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AHCPHT403 Develop harvesting and processing specifications to produce an olive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425583" w:rsidP="00A112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203"/>
  </w:style>
  <w:style w:type="character" w:customStyle="1" w:styleId="Heading1Char">
    <w:name w:val="Heading 1 Char"/>
    <w:basedOn w:val="DefaultParagraphFont"/>
    <w:link w:val="Heading1"/>
    <w:rsid w:val="00A11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2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2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120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112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12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1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2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2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2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20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112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1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1203"/>
    <w:rPr>
      <w:b/>
      <w:spacing w:val="0"/>
    </w:rPr>
  </w:style>
  <w:style w:type="paragraph" w:customStyle="1" w:styleId="SuperTitle">
    <w:name w:val="SuperTitle"/>
    <w:basedOn w:val="Title"/>
    <w:rsid w:val="00A11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2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2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2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1203"/>
    <w:rPr>
      <w:i/>
    </w:rPr>
  </w:style>
  <w:style w:type="paragraph" w:styleId="Caption">
    <w:name w:val="caption"/>
    <w:basedOn w:val="BodyText"/>
    <w:next w:val="Normal"/>
    <w:qFormat/>
    <w:rsid w:val="00A11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203"/>
  </w:style>
  <w:style w:type="paragraph" w:styleId="TableofFigures">
    <w:name w:val="table of figures"/>
    <w:basedOn w:val="Normal"/>
    <w:next w:val="Normal"/>
    <w:semiHidden/>
    <w:rsid w:val="00A11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2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1203"/>
    <w:rPr>
      <w:rFonts w:ascii="Wingdings" w:hAnsi="Wingdings"/>
    </w:rPr>
  </w:style>
  <w:style w:type="character" w:customStyle="1" w:styleId="HotSpot">
    <w:name w:val="HotSpot"/>
    <w:rsid w:val="00A11203"/>
    <w:rPr>
      <w:color w:val="0033CC"/>
      <w:u w:val="none"/>
    </w:rPr>
  </w:style>
  <w:style w:type="paragraph" w:customStyle="1" w:styleId="BodyTextRight">
    <w:name w:val="Body Text Right"/>
    <w:basedOn w:val="BodyText"/>
    <w:rsid w:val="00A11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2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2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203"/>
    <w:rPr>
      <w:sz w:val="32"/>
    </w:rPr>
  </w:style>
  <w:style w:type="paragraph" w:customStyle="1" w:styleId="HeadingProcedure">
    <w:name w:val="Heading Procedure"/>
    <w:basedOn w:val="HeadingBase"/>
    <w:next w:val="Normal"/>
    <w:rsid w:val="00A11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203"/>
    <w:pPr>
      <w:spacing w:before="60" w:after="60"/>
    </w:pPr>
  </w:style>
  <w:style w:type="paragraph" w:styleId="ListContinue">
    <w:name w:val="List Continue"/>
    <w:basedOn w:val="List"/>
    <w:rsid w:val="00A11203"/>
    <w:pPr>
      <w:ind w:firstLine="0"/>
    </w:pPr>
  </w:style>
  <w:style w:type="paragraph" w:customStyle="1" w:styleId="ListNote">
    <w:name w:val="List Note"/>
    <w:basedOn w:val="List"/>
    <w:rsid w:val="00A11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203"/>
    <w:rPr>
      <w:rFonts w:ascii="Courier New" w:hAnsi="Courier New"/>
    </w:rPr>
  </w:style>
  <w:style w:type="paragraph" w:customStyle="1" w:styleId="NoteBullet">
    <w:name w:val="Note Bullet"/>
    <w:basedOn w:val="Note"/>
    <w:rsid w:val="00A11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2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2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2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1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2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203"/>
    <w:rPr>
      <w:b/>
      <w:smallCaps/>
    </w:rPr>
  </w:style>
  <w:style w:type="paragraph" w:customStyle="1" w:styleId="TableListNumber">
    <w:name w:val="Table List Number"/>
    <w:basedOn w:val="ListNumber"/>
    <w:rsid w:val="00A11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203"/>
    <w:pPr>
      <w:numPr>
        <w:numId w:val="7"/>
      </w:numPr>
    </w:pPr>
  </w:style>
  <w:style w:type="paragraph" w:customStyle="1" w:styleId="ListAlpha2">
    <w:name w:val="List Alpha 2"/>
    <w:basedOn w:val="List2"/>
    <w:rsid w:val="00A11203"/>
    <w:pPr>
      <w:numPr>
        <w:numId w:val="6"/>
      </w:numPr>
    </w:pPr>
  </w:style>
  <w:style w:type="paragraph" w:styleId="List2">
    <w:name w:val="List 2"/>
    <w:basedOn w:val="BodyText"/>
    <w:rsid w:val="00A112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2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2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2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1203"/>
    <w:pPr>
      <w:numPr>
        <w:numId w:val="2"/>
      </w:numPr>
    </w:pPr>
  </w:style>
  <w:style w:type="paragraph" w:styleId="ListContinue2">
    <w:name w:val="List Continue 2"/>
    <w:basedOn w:val="List2"/>
    <w:rsid w:val="00A11203"/>
    <w:pPr>
      <w:ind w:firstLine="0"/>
    </w:pPr>
  </w:style>
  <w:style w:type="paragraph" w:styleId="ListContinue3">
    <w:name w:val="List Continue 3"/>
    <w:basedOn w:val="List3"/>
    <w:rsid w:val="00A11203"/>
    <w:pPr>
      <w:ind w:left="1021" w:firstLine="0"/>
    </w:pPr>
  </w:style>
  <w:style w:type="paragraph" w:styleId="ListContinue4">
    <w:name w:val="List Continue 4"/>
    <w:basedOn w:val="List4"/>
    <w:rsid w:val="00A11203"/>
    <w:pPr>
      <w:ind w:firstLine="0"/>
    </w:pPr>
  </w:style>
  <w:style w:type="paragraph" w:styleId="ListContinue5">
    <w:name w:val="List Continue 5"/>
    <w:basedOn w:val="List5"/>
    <w:rsid w:val="00A11203"/>
    <w:pPr>
      <w:ind w:firstLine="0"/>
    </w:pPr>
  </w:style>
  <w:style w:type="paragraph" w:styleId="ListNumber3">
    <w:name w:val="List Number 3"/>
    <w:basedOn w:val="List3"/>
    <w:rsid w:val="00A11203"/>
    <w:pPr>
      <w:numPr>
        <w:numId w:val="3"/>
      </w:numPr>
    </w:pPr>
  </w:style>
  <w:style w:type="paragraph" w:styleId="ListNumber4">
    <w:name w:val="List Number 4"/>
    <w:basedOn w:val="List4"/>
    <w:rsid w:val="00A11203"/>
    <w:pPr>
      <w:numPr>
        <w:numId w:val="4"/>
      </w:numPr>
    </w:pPr>
  </w:style>
  <w:style w:type="paragraph" w:styleId="ListNumber5">
    <w:name w:val="List Number 5"/>
    <w:basedOn w:val="List5"/>
    <w:rsid w:val="00A11203"/>
    <w:pPr>
      <w:numPr>
        <w:numId w:val="5"/>
      </w:numPr>
    </w:pPr>
  </w:style>
  <w:style w:type="paragraph" w:styleId="BlockText">
    <w:name w:val="Block Text"/>
    <w:basedOn w:val="Normal"/>
    <w:rsid w:val="00A11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203"/>
    <w:rPr>
      <w:sz w:val="16"/>
      <w:vertAlign w:val="superscript"/>
    </w:rPr>
  </w:style>
  <w:style w:type="character" w:customStyle="1" w:styleId="Symbols">
    <w:name w:val="Symbols"/>
    <w:basedOn w:val="DefaultParagraphFont"/>
    <w:rsid w:val="00A11203"/>
    <w:rPr>
      <w:rFonts w:ascii="Symbol" w:hAnsi="Symbol"/>
    </w:rPr>
  </w:style>
  <w:style w:type="character" w:customStyle="1" w:styleId="MenuOptions">
    <w:name w:val="Menu Options"/>
    <w:basedOn w:val="DefaultParagraphFont"/>
    <w:rsid w:val="00A11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203"/>
    <w:rPr>
      <w:b/>
    </w:rPr>
  </w:style>
  <w:style w:type="character" w:customStyle="1" w:styleId="Underlined">
    <w:name w:val="Underlined"/>
    <w:basedOn w:val="DefaultParagraphFont"/>
    <w:rsid w:val="00A11203"/>
    <w:rPr>
      <w:u w:val="single"/>
    </w:rPr>
  </w:style>
  <w:style w:type="paragraph" w:customStyle="1" w:styleId="TableBodyTextRight">
    <w:name w:val="Table Body Text Right"/>
    <w:basedOn w:val="TableBodyText"/>
    <w:rsid w:val="00A11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203"/>
    <w:rPr>
      <w:sz w:val="18"/>
    </w:rPr>
  </w:style>
  <w:style w:type="paragraph" w:customStyle="1" w:styleId="BodySmallRight">
    <w:name w:val="Body Small Right"/>
    <w:basedOn w:val="BodyTextRight"/>
    <w:rsid w:val="00A11203"/>
    <w:rPr>
      <w:sz w:val="18"/>
      <w:szCs w:val="18"/>
    </w:rPr>
  </w:style>
  <w:style w:type="paragraph" w:customStyle="1" w:styleId="MarginEdition">
    <w:name w:val="Margin Edition"/>
    <w:basedOn w:val="MarginNote"/>
    <w:rsid w:val="00A11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203"/>
    <w:rPr>
      <w:sz w:val="2"/>
      <w:szCs w:val="2"/>
    </w:rPr>
  </w:style>
  <w:style w:type="character" w:customStyle="1" w:styleId="Small">
    <w:name w:val="Small"/>
    <w:basedOn w:val="DefaultParagraphFont"/>
    <w:rsid w:val="00A11203"/>
    <w:rPr>
      <w:sz w:val="16"/>
    </w:rPr>
  </w:style>
  <w:style w:type="paragraph" w:customStyle="1" w:styleId="WideTable">
    <w:name w:val="Wide Table"/>
    <w:basedOn w:val="Normal"/>
    <w:rsid w:val="00A11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203"/>
  </w:style>
  <w:style w:type="paragraph" w:styleId="Quote">
    <w:name w:val="Quote"/>
    <w:basedOn w:val="Heading1"/>
    <w:link w:val="QuoteChar"/>
    <w:qFormat/>
    <w:rsid w:val="00A11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203"/>
    <w:pPr>
      <w:pageBreakBefore/>
    </w:pPr>
  </w:style>
  <w:style w:type="paragraph" w:customStyle="1" w:styleId="Border">
    <w:name w:val="Border"/>
    <w:basedOn w:val="Normal"/>
    <w:qFormat/>
    <w:rsid w:val="00A11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2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203"/>
    <w:rPr>
      <w:u w:val="single"/>
    </w:rPr>
  </w:style>
  <w:style w:type="character" w:customStyle="1" w:styleId="BoldandItalics">
    <w:name w:val="Bold and Italics"/>
    <w:qFormat/>
    <w:rsid w:val="00A11203"/>
    <w:rPr>
      <w:b/>
      <w:i/>
      <w:u w:val="none"/>
    </w:rPr>
  </w:style>
  <w:style w:type="paragraph" w:styleId="BalloonText">
    <w:name w:val="Balloon Text"/>
    <w:basedOn w:val="Normal"/>
    <w:link w:val="BalloonTextChar"/>
    <w:rsid w:val="00A11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2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2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2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2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2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203"/>
    <w:pPr>
      <w:spacing w:before="0" w:after="0"/>
    </w:pPr>
  </w:style>
  <w:style w:type="paragraph" w:customStyle="1" w:styleId="BodyTextBold">
    <w:name w:val="Body Text Bold"/>
    <w:basedOn w:val="BodyText"/>
    <w:qFormat/>
    <w:rsid w:val="00A11203"/>
    <w:rPr>
      <w:b/>
    </w:rPr>
  </w:style>
  <w:style w:type="character" w:styleId="Hyperlink">
    <w:name w:val="Hyperlink"/>
    <w:basedOn w:val="DefaultParagraphFont"/>
    <w:uiPriority w:val="99"/>
    <w:unhideWhenUsed/>
    <w:rsid w:val="00425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2734</Characters>
  <Application>Microsoft Office Word</Application>
  <DocSecurity>0</DocSecurity>
  <Lines>97</Lines>
  <Paragraphs>57</Paragraphs>
  <ScaleCrop>false</ScaleCrop>
  <Company>Author-it Software Corporation Ltd.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AHCPHT403 Develop harvesting and processing specifications to produce an olive oil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2020-08-26T08:25:00Z</dcterms:created>
  <dcterms:modified xsi:type="dcterms:W3CDTF">2020-08-26T08:25:00Z</dcterms:modified>
</cp:coreProperties>
</file>