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7BA" w:rsidP="00667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AHCPHT403 Develop harvesting and processing specifications to produce an olive oil</w:t>
      </w:r>
      <w:r>
        <w:fldChar w:fldCharType="end"/>
      </w:r>
    </w:p>
    <w:p w:rsidR="006677BA" w:rsidP="006677BA">
      <w:pPr>
        <w:pStyle w:val="Version"/>
        <w:sectPr w:rsidSect="00FB0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95C" w:rsidP="00FB095C">
      <w:pPr>
        <w:pStyle w:val="SuperHeading"/>
      </w:pPr>
      <w:r w:rsidRPr="00FB095C">
        <w:t>AHCPHT403 Develop harvesting and processing specifications to produce an olive oil</w:t>
      </w:r>
    </w:p>
    <w:p w:rsidR="00000000" w:rsidRPr="00FB095C" w:rsidP="00FB095C">
      <w:pPr>
        <w:pStyle w:val="Heading1"/>
      </w:pPr>
      <w:bookmarkStart w:id="1" w:name="O_888653"/>
      <w:bookmarkEnd w:id="1"/>
      <w:r w:rsidRPr="00FB0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Comment</w:t>
            </w:r>
          </w:p>
        </w:tc>
      </w:tr>
      <w:tr w:rsidTr="00FB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5C" w:rsidP="00FB095C">
            <w:pPr>
              <w:pStyle w:val="BodyText"/>
            </w:pPr>
            <w:r w:rsidRPr="00FB095C">
              <w:t>Initial release</w:t>
            </w:r>
          </w:p>
        </w:tc>
      </w:tr>
    </w:tbl>
    <w:p w:rsidR="00000000" w:rsidRPr="00FB095C" w:rsidP="00FB095C">
      <w:pPr>
        <w:pStyle w:val="BodyText"/>
      </w:pPr>
    </w:p>
    <w:p w:rsidR="00000000" w:rsidRPr="00FB095C" w:rsidP="00FB095C">
      <w:pPr>
        <w:pStyle w:val="AllowPageBreak"/>
      </w:pPr>
    </w:p>
    <w:p w:rsidR="00000000" w:rsidRPr="00FB095C" w:rsidP="00FB095C">
      <w:pPr>
        <w:pStyle w:val="Heading1"/>
      </w:pPr>
      <w:bookmarkStart w:id="2" w:name="O_888654"/>
      <w:bookmarkEnd w:id="2"/>
      <w:r w:rsidRPr="00FB095C">
        <w:t>Application</w:t>
      </w:r>
    </w:p>
    <w:p w:rsidR="00000000" w:rsidRPr="00FB095C" w:rsidP="006677BA">
      <w:pPr>
        <w:pStyle w:val="BodyText"/>
      </w:pPr>
      <w:r w:rsidRPr="00FB095C">
        <w:t>This unit of competency describes the skills and knowledge required to develop specifications that will produce the required quantity, style and quality of oil from an olive crop.</w:t>
      </w:r>
    </w:p>
    <w:p w:rsidR="00000000" w:rsidRPr="00FB095C" w:rsidP="006677BA">
      <w:pPr>
        <w:pStyle w:val="BodyText"/>
      </w:pPr>
      <w:r w:rsidRPr="00FB095C">
        <w:t>It applies to individuals who analyse information and exercise judgement to</w:t>
      </w:r>
      <w:r w:rsidRPr="00FB095C">
        <w:t xml:space="preserve"> complete a range of advanced skilled activities and demonstrate deep knowledge in a specific technical area. They have accountability for the work of others and analyse, design and communicate solutions to a range of complex problems. All work is carried </w:t>
      </w:r>
      <w:r w:rsidRPr="00FB095C">
        <w:t>out to comply with workplace procedures.</w:t>
      </w:r>
    </w:p>
    <w:p w:rsidR="00000000" w:rsidRPr="00FB095C" w:rsidP="006677BA">
      <w:pPr>
        <w:pStyle w:val="BodyText"/>
      </w:pPr>
      <w:r w:rsidRPr="00FB095C">
        <w:t>No occupational licensing, legislative or certification requirements are known to apply to this unit at the time of publication.</w:t>
      </w:r>
    </w:p>
    <w:p w:rsidR="00000000" w:rsidRPr="00FB095C" w:rsidP="00FB095C">
      <w:pPr>
        <w:pStyle w:val="Heading1"/>
      </w:pPr>
      <w:bookmarkStart w:id="3" w:name="O_888655"/>
      <w:bookmarkEnd w:id="3"/>
      <w:r w:rsidRPr="00FB095C">
        <w:t>Pre-requisite Unit</w:t>
      </w:r>
    </w:p>
    <w:p w:rsidR="00000000" w:rsidRPr="00FB095C" w:rsidP="006677BA">
      <w:pPr>
        <w:pStyle w:val="BodyText"/>
      </w:pPr>
      <w:r w:rsidRPr="00FB095C">
        <w:t>Nil.</w:t>
      </w:r>
    </w:p>
    <w:p w:rsidR="00000000" w:rsidRPr="00FB095C" w:rsidP="00FB095C">
      <w:pPr>
        <w:pStyle w:val="Heading1"/>
      </w:pPr>
      <w:bookmarkStart w:id="4" w:name="O_888657"/>
      <w:bookmarkEnd w:id="4"/>
      <w:r w:rsidRPr="00FB095C">
        <w:t>Unit Sector</w:t>
      </w:r>
    </w:p>
    <w:p w:rsidR="00000000" w:rsidRPr="00FB095C" w:rsidP="006677BA">
      <w:pPr>
        <w:pStyle w:val="BodyText"/>
      </w:pPr>
      <w:r w:rsidRPr="00FB095C">
        <w:t>Production hort</w:t>
      </w:r>
      <w:r w:rsidRPr="00FB095C">
        <w:t>iculture (PHT)</w:t>
      </w:r>
    </w:p>
    <w:p w:rsidR="00000000" w:rsidRPr="00FB095C" w:rsidP="00FB095C">
      <w:pPr>
        <w:pStyle w:val="Heading1"/>
      </w:pPr>
      <w:bookmarkStart w:id="5" w:name="O_888658"/>
      <w:bookmarkEnd w:id="5"/>
      <w:r w:rsidRPr="00FB095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Performance criteria</w:t>
            </w:r>
          </w:p>
        </w:tc>
      </w:tr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Performance criteria describe the performance needed to demonstrate achievement of the element.</w:t>
            </w:r>
          </w:p>
        </w:tc>
      </w:tr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List"/>
              <w:rPr>
                <w:lang w:val="en-NZ"/>
              </w:rPr>
            </w:pPr>
            <w:r w:rsidRPr="00FB095C">
              <w:t>1.</w:t>
            </w:r>
            <w:r w:rsidRPr="00FB095C">
              <w:tab/>
            </w:r>
            <w:r w:rsidRPr="00FB095C">
              <w:t xml:space="preserve">Specify the style and other characteristics </w:t>
            </w:r>
            <w:r w:rsidRPr="00FB095C">
              <w:t>desired of the olive oil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List"/>
              <w:rPr>
                <w:lang w:val="en-NZ"/>
              </w:rPr>
            </w:pPr>
            <w:r w:rsidRPr="00FB095C">
              <w:t>1.1</w:t>
            </w:r>
            <w:r w:rsidRPr="00FB095C">
              <w:tab/>
              <w:t>Specify desired properties of the olive oil using standard industry terminology</w:t>
            </w:r>
          </w:p>
        </w:tc>
      </w:tr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List"/>
              <w:rPr>
                <w:lang w:val="en-NZ"/>
              </w:rPr>
            </w:pPr>
            <w:r w:rsidRPr="00FB095C">
              <w:t>2.</w:t>
            </w:r>
            <w:r w:rsidRPr="00FB095C">
              <w:tab/>
              <w:t>Establish the appropriate time and conditions for harvesting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5C" w:rsidP="00FB095C">
            <w:pPr>
              <w:pStyle w:val="List"/>
            </w:pPr>
            <w:r w:rsidRPr="00FB095C">
              <w:t>2.1</w:t>
            </w:r>
            <w:r w:rsidRPr="00FB095C">
              <w:tab/>
              <w:t>Estimate maturity of fruit using i</w:t>
            </w:r>
            <w:r w:rsidRPr="00FB095C">
              <w:t>nformal and formal methods</w:t>
            </w:r>
          </w:p>
          <w:p w:rsidR="00000000" w:rsidRPr="00FB095C" w:rsidP="00FB095C">
            <w:pPr>
              <w:pStyle w:val="List"/>
            </w:pPr>
            <w:r w:rsidRPr="00FB095C">
              <w:t>2.2</w:t>
            </w:r>
            <w:r w:rsidRPr="00FB095C">
              <w:tab/>
              <w:t>Schedule harvest so that fruit picked will produce desired quality, style and amount of olive oil</w:t>
            </w:r>
          </w:p>
          <w:p w:rsidR="00000000" w:rsidRPr="00FB095C" w:rsidP="00FB095C">
            <w:pPr>
              <w:pStyle w:val="List"/>
            </w:pPr>
            <w:r w:rsidRPr="00FB095C">
              <w:t>2.3</w:t>
            </w:r>
            <w:r w:rsidRPr="00FB095C">
              <w:tab/>
              <w:t>Evaluate range of harvest methods available and select the ones most likely to contribute to production of desired olive oi</w:t>
            </w:r>
            <w:r w:rsidRPr="00FB095C">
              <w:t>l</w:t>
            </w:r>
          </w:p>
          <w:p w:rsidR="00000000" w:rsidP="00FB095C">
            <w:pPr>
              <w:pStyle w:val="List"/>
              <w:rPr>
                <w:lang w:val="en-NZ"/>
              </w:rPr>
            </w:pPr>
            <w:r w:rsidRPr="00FB095C">
              <w:t>2.4</w:t>
            </w:r>
            <w:r w:rsidRPr="00FB095C">
              <w:tab/>
              <w:t>Obtain and brief harvesting personnel about harvest requirements and procedures</w:t>
            </w:r>
          </w:p>
        </w:tc>
      </w:tr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List"/>
              <w:rPr>
                <w:lang w:val="en-NZ"/>
              </w:rPr>
            </w:pPr>
            <w:r w:rsidRPr="00FB095C">
              <w:t>3.</w:t>
            </w:r>
            <w:r w:rsidRPr="00FB095C">
              <w:tab/>
              <w:t>Specify post-harvest handling and processing method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5C" w:rsidP="00FB095C">
            <w:pPr>
              <w:pStyle w:val="List"/>
            </w:pPr>
            <w:r w:rsidRPr="00FB095C">
              <w:t>3.1</w:t>
            </w:r>
            <w:r w:rsidRPr="00FB095C">
              <w:tab/>
              <w:t>Specify post-harvest handling and treatment for olive crop using standard industry terminology</w:t>
            </w:r>
          </w:p>
          <w:p w:rsidR="00000000" w:rsidRPr="00FB095C" w:rsidP="00FB095C">
            <w:pPr>
              <w:pStyle w:val="List"/>
            </w:pPr>
            <w:r w:rsidRPr="00FB095C">
              <w:t>3.2</w:t>
            </w:r>
            <w:r w:rsidRPr="00FB095C">
              <w:tab/>
              <w:t>Specify pro</w:t>
            </w:r>
            <w:r w:rsidRPr="00FB095C">
              <w:t>cessing using standard industry terminology</w:t>
            </w:r>
          </w:p>
          <w:p w:rsidR="00000000" w:rsidP="00FB095C">
            <w:pPr>
              <w:pStyle w:val="List"/>
              <w:rPr>
                <w:lang w:val="en-NZ"/>
              </w:rPr>
            </w:pPr>
            <w:r w:rsidRPr="00FB095C">
              <w:t>3.3</w:t>
            </w:r>
            <w:r w:rsidRPr="00FB095C">
              <w:tab/>
              <w:t>Specify packaging, storage and transport requirements for processed olive oil using standard industry terminology</w:t>
            </w:r>
          </w:p>
        </w:tc>
      </w:tr>
      <w:tr w:rsidTr="006677B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List"/>
              <w:rPr>
                <w:lang w:val="en-NZ"/>
              </w:rPr>
            </w:pPr>
            <w:r w:rsidRPr="00FB095C">
              <w:t>4.</w:t>
            </w:r>
            <w:r w:rsidRPr="00FB095C">
              <w:tab/>
              <w:t>Select an olive oil processor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5C" w:rsidP="00FB095C">
            <w:pPr>
              <w:pStyle w:val="List"/>
            </w:pPr>
            <w:r w:rsidRPr="00FB095C">
              <w:t>4.1</w:t>
            </w:r>
            <w:r w:rsidRPr="00FB095C">
              <w:tab/>
              <w:t>Obtain details of suitable available processors</w:t>
            </w:r>
          </w:p>
          <w:p w:rsidR="00000000" w:rsidRPr="00FB095C" w:rsidP="00FB095C">
            <w:pPr>
              <w:pStyle w:val="List"/>
            </w:pPr>
            <w:r w:rsidRPr="00FB095C">
              <w:t>4.2</w:t>
            </w:r>
            <w:r w:rsidRPr="00FB095C">
              <w:tab/>
            </w:r>
            <w:r w:rsidRPr="00FB095C">
              <w:t xml:space="preserve">Review and apply criteria for selecting a processor </w:t>
            </w:r>
          </w:p>
          <w:p w:rsidR="00000000" w:rsidRPr="00FB095C" w:rsidP="00FB095C">
            <w:pPr>
              <w:pStyle w:val="List"/>
            </w:pPr>
            <w:r w:rsidRPr="00FB095C">
              <w:t>4.3</w:t>
            </w:r>
            <w:r w:rsidRPr="00FB095C">
              <w:tab/>
              <w:t>Select most suitable processor using predetermined criteria</w:t>
            </w:r>
          </w:p>
          <w:p w:rsidR="00000000" w:rsidRPr="00FB095C" w:rsidP="00FB095C">
            <w:pPr>
              <w:pStyle w:val="List"/>
            </w:pPr>
            <w:r w:rsidRPr="00FB095C">
              <w:t>4.4</w:t>
            </w:r>
            <w:r w:rsidRPr="00FB095C">
              <w:tab/>
              <w:t>Agree with specifications and related processing requirements with selected processor and incorporate into a contract</w:t>
            </w:r>
          </w:p>
          <w:p w:rsidR="00000000" w:rsidRPr="00FB095C" w:rsidP="00FB095C">
            <w:pPr>
              <w:pStyle w:val="List"/>
            </w:pPr>
            <w:r w:rsidRPr="00FB095C">
              <w:t>4.5</w:t>
            </w:r>
            <w:r w:rsidRPr="00FB095C">
              <w:tab/>
              <w:t xml:space="preserve">Document the </w:t>
            </w:r>
            <w:r w:rsidRPr="00FB095C">
              <w:t>specifications and related processing requirements in a report</w:t>
            </w:r>
          </w:p>
        </w:tc>
      </w:tr>
    </w:tbl>
    <w:p w:rsidR="00000000" w:rsidRPr="00FB095C" w:rsidP="00FB095C">
      <w:pPr>
        <w:pStyle w:val="BodyText"/>
      </w:pPr>
    </w:p>
    <w:p w:rsidR="00000000" w:rsidRPr="00FB095C" w:rsidP="00FB095C">
      <w:pPr>
        <w:pStyle w:val="AllowPageBreak"/>
      </w:pPr>
    </w:p>
    <w:p w:rsidR="00000000" w:rsidRPr="00FB095C" w:rsidP="00FB095C">
      <w:pPr>
        <w:pStyle w:val="Heading1"/>
      </w:pPr>
      <w:bookmarkStart w:id="6" w:name="O_888659"/>
      <w:bookmarkEnd w:id="6"/>
      <w:r w:rsidRPr="00FB095C">
        <w:t>Foundation Skills</w:t>
      </w:r>
    </w:p>
    <w:p w:rsidR="00000000" w:rsidRPr="00FB095C" w:rsidP="006677BA">
      <w:pPr>
        <w:pStyle w:val="BodyText"/>
      </w:pPr>
      <w:r w:rsidRPr="00FB095C">
        <w:t>Foundation Skills essential to performance are explicit in the performance criteria of this unit of competency.</w:t>
      </w:r>
    </w:p>
    <w:p w:rsidR="00000000" w:rsidRPr="00FB095C" w:rsidP="00FB095C">
      <w:pPr>
        <w:pStyle w:val="Heading1"/>
      </w:pPr>
      <w:bookmarkStart w:id="7" w:name="O_888660"/>
      <w:bookmarkEnd w:id="7"/>
      <w:r w:rsidRPr="00FB095C">
        <w:t>Range of Conditions</w:t>
      </w:r>
    </w:p>
    <w:p w:rsidR="00000000" w:rsidRPr="00FB095C" w:rsidP="00FB095C">
      <w:pPr>
        <w:pStyle w:val="Heading1"/>
      </w:pPr>
      <w:bookmarkStart w:id="8" w:name="O_888661"/>
      <w:bookmarkEnd w:id="8"/>
      <w:r w:rsidRPr="00FB095C">
        <w:t>Unit Mapping Information</w:t>
      </w:r>
    </w:p>
    <w:p w:rsidR="00000000" w:rsidRPr="00FB095C" w:rsidP="006677BA">
      <w:pPr>
        <w:pStyle w:val="BodyText"/>
      </w:pPr>
      <w:r w:rsidRPr="00FB095C">
        <w:t>This unit is equivalent to AHCPHT403A Develop harvesting and processing specifications to produce an olive oil.</w:t>
      </w:r>
    </w:p>
    <w:p w:rsidR="00000000" w:rsidRPr="00FB095C" w:rsidP="00FB095C">
      <w:pPr>
        <w:pStyle w:val="Heading1"/>
      </w:pPr>
      <w:bookmarkStart w:id="9" w:name="O_888668"/>
      <w:bookmarkEnd w:id="9"/>
      <w:r w:rsidRPr="00FB095C">
        <w:t>Links</w:t>
      </w:r>
    </w:p>
    <w:p w:rsidR="00000000" w:rsidRPr="00FB095C" w:rsidP="006677BA">
      <w:pPr>
        <w:pStyle w:val="BodyText"/>
      </w:pPr>
      <w:r w:rsidRPr="00FB0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2E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095C" w:rsidP="006677BA">
      <w:pPr>
        <w:pStyle w:val="BodyText"/>
        <w:sectPr w:rsidSect="00FB09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95C" w:rsidP="00FB095C">
      <w:pPr>
        <w:pStyle w:val="SuperHeading"/>
      </w:pPr>
      <w:r w:rsidRPr="00FB095C">
        <w:t>Assessment Requirements for AHCPHT403 Develop harvesting and processing specifications to produce an olive oil</w:t>
      </w:r>
    </w:p>
    <w:p w:rsidR="00000000" w:rsidRPr="00FB095C" w:rsidP="00FB095C">
      <w:pPr>
        <w:pStyle w:val="Heading1"/>
      </w:pPr>
      <w:bookmarkStart w:id="10" w:name="O_888663"/>
      <w:bookmarkEnd w:id="10"/>
      <w:r w:rsidRPr="00FB0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TableHeading"/>
              <w:rPr>
                <w:lang w:val="en-NZ"/>
              </w:rPr>
            </w:pPr>
            <w:r w:rsidRPr="00FB095C">
              <w:t>Comment</w:t>
            </w:r>
          </w:p>
        </w:tc>
      </w:tr>
      <w:tr w:rsidTr="00FB0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95C">
            <w:pPr>
              <w:pStyle w:val="BodyText"/>
              <w:rPr>
                <w:lang w:val="en-NZ"/>
              </w:rPr>
            </w:pPr>
            <w:r w:rsidRPr="00FB095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95C" w:rsidP="00FB095C">
            <w:pPr>
              <w:pStyle w:val="BodyText"/>
            </w:pPr>
            <w:r w:rsidRPr="00FB095C">
              <w:t>Initial release</w:t>
            </w:r>
          </w:p>
        </w:tc>
      </w:tr>
    </w:tbl>
    <w:p w:rsidR="00000000" w:rsidRPr="00FB095C" w:rsidP="00FB095C">
      <w:pPr>
        <w:pStyle w:val="BodyText"/>
      </w:pPr>
    </w:p>
    <w:p w:rsidR="00000000" w:rsidRPr="00FB095C" w:rsidP="00FB095C">
      <w:pPr>
        <w:pStyle w:val="AllowPageBreak"/>
      </w:pPr>
    </w:p>
    <w:p w:rsidR="00000000" w:rsidRPr="00FB095C" w:rsidP="00FB095C">
      <w:pPr>
        <w:pStyle w:val="Heading1"/>
      </w:pPr>
      <w:bookmarkStart w:id="11" w:name="O_888664"/>
      <w:bookmarkEnd w:id="11"/>
      <w:r w:rsidRPr="00FB095C">
        <w:t>Performance Evidence</w:t>
      </w:r>
    </w:p>
    <w:p w:rsidR="00000000" w:rsidRPr="00FB095C" w:rsidP="006677BA">
      <w:pPr>
        <w:pStyle w:val="BodyText"/>
      </w:pPr>
      <w:r w:rsidRPr="00FB095C">
        <w:t>The candidate must be assessed on their ability to integrate and apply the performance requirements of this unit in a workplace setting. Performance m</w:t>
      </w:r>
      <w:r w:rsidRPr="00FB095C">
        <w:t>ust be demonstrated consistently over time and in a suitable range of contexts.</w:t>
      </w:r>
    </w:p>
    <w:p w:rsidR="00000000" w:rsidRPr="00FB095C" w:rsidP="006677BA">
      <w:pPr>
        <w:pStyle w:val="BodyText"/>
      </w:pPr>
      <w:r w:rsidRPr="00FB095C">
        <w:t>The candidate must provide evidence that they can:</w:t>
      </w:r>
    </w:p>
    <w:p w:rsidR="00000000" w:rsidRPr="00FB095C" w:rsidP="00FB095C">
      <w:pPr>
        <w:pStyle w:val="ListBullet"/>
      </w:pPr>
      <w:r w:rsidRPr="00FB095C">
        <w:t>arrange for an appropriate method of processing to produce the desired style and quality of oil</w:t>
      </w:r>
    </w:p>
    <w:p w:rsidR="00000000" w:rsidRPr="00FB095C" w:rsidP="00FB095C">
      <w:pPr>
        <w:pStyle w:val="ListBullet"/>
      </w:pPr>
      <w:r w:rsidRPr="00FB095C">
        <w:t>document the specifications</w:t>
      </w:r>
      <w:r w:rsidRPr="00FB095C">
        <w:t xml:space="preserve"> and related processing requirements in a report</w:t>
      </w:r>
    </w:p>
    <w:p w:rsidR="00000000" w:rsidRPr="00FB095C" w:rsidP="00FB095C">
      <w:pPr>
        <w:pStyle w:val="ListBullet"/>
      </w:pPr>
      <w:r w:rsidRPr="00FB095C">
        <w:t>estimate and schedule fruit maturity</w:t>
      </w:r>
    </w:p>
    <w:p w:rsidR="00000000" w:rsidRPr="00FB095C" w:rsidP="00FB095C">
      <w:pPr>
        <w:pStyle w:val="ListBullet"/>
      </w:pPr>
      <w:r w:rsidRPr="00FB095C">
        <w:t>incorporate specifications into a contract</w:t>
      </w:r>
    </w:p>
    <w:p w:rsidR="00000000" w:rsidRPr="00FB095C" w:rsidP="00FB095C">
      <w:pPr>
        <w:pStyle w:val="ListBullet"/>
      </w:pPr>
      <w:r w:rsidRPr="00FB095C">
        <w:t xml:space="preserve">select an appropriate style of oil that can be produced from a crop and describe it using standard industry terminology </w:t>
      </w:r>
    </w:p>
    <w:p w:rsidR="00000000" w:rsidRPr="00FB095C" w:rsidP="00FB095C">
      <w:pPr>
        <w:pStyle w:val="AllowPageBreak"/>
      </w:pPr>
    </w:p>
    <w:p w:rsidR="00000000" w:rsidRPr="00FB095C" w:rsidP="00FB095C">
      <w:pPr>
        <w:pStyle w:val="Heading1"/>
      </w:pPr>
      <w:bookmarkStart w:id="12" w:name="O_888665"/>
      <w:bookmarkEnd w:id="12"/>
      <w:r w:rsidRPr="00FB095C">
        <w:t>Knowledge Evidence</w:t>
      </w:r>
    </w:p>
    <w:p w:rsidR="00000000" w:rsidRPr="00FB095C" w:rsidP="006677BA">
      <w:pPr>
        <w:pStyle w:val="BodyText"/>
      </w:pPr>
      <w:r w:rsidRPr="00FB095C">
        <w:t>The candidate must demonstrate knowledge of:</w:t>
      </w:r>
    </w:p>
    <w:p w:rsidR="00000000" w:rsidRPr="00FB095C" w:rsidP="00FB095C">
      <w:pPr>
        <w:pStyle w:val="ListBullet"/>
      </w:pPr>
      <w:r w:rsidRPr="00FB095C">
        <w:t>principles and practices for developing specifications for olive oil</w:t>
      </w:r>
    </w:p>
    <w:p w:rsidR="00000000" w:rsidRPr="00FB095C" w:rsidP="00FB095C">
      <w:pPr>
        <w:pStyle w:val="ListBullet2"/>
      </w:pPr>
      <w:r w:rsidRPr="00FB095C">
        <w:t>how an olive oil is produced from olives</w:t>
      </w:r>
    </w:p>
    <w:p w:rsidR="00000000" w:rsidRPr="00FB095C" w:rsidP="00FB095C">
      <w:pPr>
        <w:pStyle w:val="ListBullet2"/>
      </w:pPr>
      <w:r w:rsidRPr="00FB095C">
        <w:t>influence of processing on chemical composition of oil (polyphen</w:t>
      </w:r>
      <w:r w:rsidRPr="00FB095C">
        <w:t>ols, aroma and flavour compounds)</w:t>
      </w:r>
    </w:p>
    <w:p w:rsidR="00000000" w:rsidRPr="00FB095C" w:rsidP="00FB095C">
      <w:pPr>
        <w:pStyle w:val="ListBullet2"/>
      </w:pPr>
      <w:r w:rsidRPr="00FB095C">
        <w:t>influence of various harvesting methods on olive oil style and quality (bitterness, pungency, aroma and flavour)</w:t>
      </w:r>
    </w:p>
    <w:p w:rsidR="00000000" w:rsidRPr="00FB095C" w:rsidP="00FB095C">
      <w:pPr>
        <w:pStyle w:val="ListBullet2"/>
      </w:pPr>
      <w:r w:rsidRPr="00FB095C">
        <w:t>market preferences for styles of olive oil</w:t>
      </w:r>
    </w:p>
    <w:p w:rsidR="00000000" w:rsidRPr="00FB095C" w:rsidP="00FB095C">
      <w:pPr>
        <w:pStyle w:val="ListBullet2"/>
      </w:pPr>
      <w:r w:rsidRPr="00FB095C">
        <w:t>methods of olive oil extraction and advantages/disadvantages assoc</w:t>
      </w:r>
      <w:r w:rsidRPr="00FB095C">
        <w:t>iated with each</w:t>
      </w:r>
    </w:p>
    <w:p w:rsidR="00000000" w:rsidRPr="00FB095C" w:rsidP="00FB095C">
      <w:pPr>
        <w:pStyle w:val="ListBullet2"/>
      </w:pPr>
      <w:r w:rsidRPr="00FB095C">
        <w:t>post-harvest handling (including storage and transport) requirements for olive fruit intended for olive oil processing</w:t>
      </w:r>
    </w:p>
    <w:p w:rsidR="00000000" w:rsidRPr="00FB095C" w:rsidP="00FB095C">
      <w:pPr>
        <w:pStyle w:val="ListBullet2"/>
      </w:pPr>
      <w:r w:rsidRPr="00FB095C">
        <w:t>post-processing storage and handling requirements of olive oil</w:t>
      </w:r>
    </w:p>
    <w:p w:rsidR="00000000" w:rsidRPr="00FB095C" w:rsidP="00FB095C">
      <w:pPr>
        <w:pStyle w:val="ListBullet2"/>
      </w:pPr>
      <w:r w:rsidRPr="00FB095C">
        <w:t>relevant legislation and regulations covering food safety,</w:t>
      </w:r>
      <w:r w:rsidRPr="00FB095C">
        <w:t xml:space="preserve"> trade practices and contract law</w:t>
      </w:r>
    </w:p>
    <w:p w:rsidR="00000000" w:rsidRPr="00FB095C" w:rsidP="00FB095C">
      <w:pPr>
        <w:pStyle w:val="AllowPageBreak"/>
      </w:pPr>
    </w:p>
    <w:p w:rsidR="00000000" w:rsidRPr="00FB095C" w:rsidP="00FB095C">
      <w:pPr>
        <w:pStyle w:val="Heading1"/>
      </w:pPr>
      <w:bookmarkStart w:id="13" w:name="O_888666"/>
      <w:bookmarkEnd w:id="13"/>
      <w:r w:rsidRPr="00FB095C">
        <w:t>Assessment Conditions</w:t>
      </w:r>
    </w:p>
    <w:p w:rsidR="00000000" w:rsidRPr="00FB095C" w:rsidP="006677BA">
      <w:pPr>
        <w:pStyle w:val="BodyText"/>
      </w:pPr>
      <w:r w:rsidRPr="00FB095C">
        <w:t>Assessors must satisfy current standards for RTOs.</w:t>
      </w:r>
    </w:p>
    <w:p w:rsidR="00000000" w:rsidRPr="00FB095C" w:rsidP="00FB095C">
      <w:pPr>
        <w:pStyle w:val="Heading1"/>
      </w:pPr>
      <w:bookmarkStart w:id="14" w:name="O_888669"/>
      <w:bookmarkEnd w:id="14"/>
      <w:r w:rsidRPr="00FB095C">
        <w:t>Links</w:t>
      </w:r>
    </w:p>
    <w:p w:rsidR="00000000" w:rsidRPr="00FB095C" w:rsidP="006677BA">
      <w:pPr>
        <w:pStyle w:val="BodyText"/>
      </w:pPr>
      <w:r w:rsidRPr="00FB0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2E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095C" w:rsidP="00FB095C"/>
    <w:sectPr w:rsidSect="00FB09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 w:rsidRPr="006677BA" w:rsidP="00667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BA" w:rsidP="00FB0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77BA" w:rsidP="00FB0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77BA" w:rsidP="00FB09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 w:rsidP="00FB0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77BA">
      <w:t>Approved</w:t>
    </w:r>
    <w:r w:rsidR="006677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77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77BA">
      <w:rPr>
        <w:noProof/>
      </w:rPr>
      <w:t>4</w:t>
    </w:r>
    <w:r>
      <w:rPr>
        <w:noProof/>
      </w:rPr>
      <w:fldChar w:fldCharType="end"/>
    </w:r>
  </w:p>
  <w:p w:rsidR="00FB095C" w:rsidP="00FB0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77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77BA">
      <w:t>Skills Insight</w:t>
    </w:r>
    <w:r w:rsidR="006677BA">
      <w:fldChar w:fldCharType="end"/>
    </w:r>
  </w:p>
  <w:p w:rsidR="00FB095C" w:rsidP="00FB0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95C" w:rsidRPr="006677BA" w:rsidP="00667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BA" w:rsidRPr="002D2AF8" w:rsidP="00FB0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AHCPHT403 Develop harvesting and processing specifications to produce an olive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77BA" w:rsidP="00FB09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5C" w:rsidRPr="002D2AF8" w:rsidP="00FB0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77BA">
      <w:t>AHCPHT403 Develop harvesting and processing specifications to produce an olive oil</w:t>
    </w:r>
    <w:r w:rsidR="006677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77BA">
      <w:rPr>
        <w:noProof/>
      </w:rPr>
      <w:t>2 March 2025</w:t>
    </w:r>
    <w:r>
      <w:fldChar w:fldCharType="end"/>
    </w:r>
  </w:p>
  <w:p w:rsidR="00FB095C" w:rsidP="00FB0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067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465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929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95C"/>
  </w:style>
  <w:style w:type="character" w:customStyle="1" w:styleId="Heading1Char">
    <w:name w:val="Heading 1 Char"/>
    <w:basedOn w:val="DefaultParagraphFont"/>
    <w:link w:val="Heading1"/>
    <w:rsid w:val="00FB0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9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09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09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09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0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9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0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95C"/>
    <w:rPr>
      <w:b/>
      <w:spacing w:val="0"/>
    </w:rPr>
  </w:style>
  <w:style w:type="paragraph" w:customStyle="1" w:styleId="SuperTitle">
    <w:name w:val="SuperTitle"/>
    <w:basedOn w:val="Title"/>
    <w:rsid w:val="00FB0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95C"/>
    <w:rPr>
      <w:i/>
    </w:rPr>
  </w:style>
  <w:style w:type="paragraph" w:styleId="Caption">
    <w:name w:val="caption"/>
    <w:basedOn w:val="BodyText"/>
    <w:next w:val="Normal"/>
    <w:qFormat/>
    <w:rsid w:val="00FB0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95C"/>
  </w:style>
  <w:style w:type="paragraph" w:styleId="TableofFigures">
    <w:name w:val="table of figures"/>
    <w:basedOn w:val="Normal"/>
    <w:next w:val="Normal"/>
    <w:semiHidden/>
    <w:rsid w:val="00FB0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95C"/>
    <w:rPr>
      <w:rFonts w:ascii="Wingdings" w:hAnsi="Wingdings"/>
    </w:rPr>
  </w:style>
  <w:style w:type="character" w:customStyle="1" w:styleId="HotSpot">
    <w:name w:val="HotSpot"/>
    <w:rsid w:val="00FB095C"/>
    <w:rPr>
      <w:color w:val="0033CC"/>
      <w:u w:val="none"/>
    </w:rPr>
  </w:style>
  <w:style w:type="paragraph" w:customStyle="1" w:styleId="BodyTextRight">
    <w:name w:val="Body Text Right"/>
    <w:basedOn w:val="BodyText"/>
    <w:rsid w:val="00FB0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95C"/>
    <w:rPr>
      <w:sz w:val="32"/>
    </w:rPr>
  </w:style>
  <w:style w:type="paragraph" w:customStyle="1" w:styleId="HeadingProcedure">
    <w:name w:val="Heading Procedure"/>
    <w:basedOn w:val="HeadingBase"/>
    <w:next w:val="Normal"/>
    <w:rsid w:val="00FB0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95C"/>
    <w:pPr>
      <w:spacing w:before="60" w:after="60"/>
    </w:pPr>
  </w:style>
  <w:style w:type="paragraph" w:styleId="ListContinue">
    <w:name w:val="List Continue"/>
    <w:basedOn w:val="List"/>
    <w:rsid w:val="00FB095C"/>
    <w:pPr>
      <w:ind w:firstLine="0"/>
    </w:pPr>
  </w:style>
  <w:style w:type="paragraph" w:customStyle="1" w:styleId="ListNote">
    <w:name w:val="List Note"/>
    <w:basedOn w:val="List"/>
    <w:rsid w:val="00FB0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95C"/>
    <w:rPr>
      <w:rFonts w:ascii="Courier New" w:hAnsi="Courier New"/>
    </w:rPr>
  </w:style>
  <w:style w:type="paragraph" w:customStyle="1" w:styleId="NoteBullet">
    <w:name w:val="Note Bullet"/>
    <w:basedOn w:val="Note"/>
    <w:rsid w:val="00FB0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95C"/>
    <w:rPr>
      <w:b/>
      <w:smallCaps/>
    </w:rPr>
  </w:style>
  <w:style w:type="paragraph" w:customStyle="1" w:styleId="TableListNumber">
    <w:name w:val="Table List Number"/>
    <w:basedOn w:val="ListNumber"/>
    <w:rsid w:val="00FB0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95C"/>
    <w:pPr>
      <w:numPr>
        <w:numId w:val="9"/>
      </w:numPr>
    </w:pPr>
  </w:style>
  <w:style w:type="paragraph" w:customStyle="1" w:styleId="ListAlpha2">
    <w:name w:val="List Alpha 2"/>
    <w:basedOn w:val="List2"/>
    <w:rsid w:val="00FB095C"/>
    <w:pPr>
      <w:numPr>
        <w:numId w:val="8"/>
      </w:numPr>
    </w:pPr>
  </w:style>
  <w:style w:type="paragraph" w:styleId="List2">
    <w:name w:val="List 2"/>
    <w:basedOn w:val="BodyText"/>
    <w:rsid w:val="00FB0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95C"/>
    <w:pPr>
      <w:numPr>
        <w:numId w:val="4"/>
      </w:numPr>
    </w:pPr>
  </w:style>
  <w:style w:type="paragraph" w:styleId="ListContinue2">
    <w:name w:val="List Continue 2"/>
    <w:basedOn w:val="List2"/>
    <w:rsid w:val="00FB095C"/>
    <w:pPr>
      <w:ind w:firstLine="0"/>
    </w:pPr>
  </w:style>
  <w:style w:type="paragraph" w:styleId="ListContinue3">
    <w:name w:val="List Continue 3"/>
    <w:basedOn w:val="List3"/>
    <w:rsid w:val="00FB095C"/>
    <w:pPr>
      <w:ind w:left="1021" w:firstLine="0"/>
    </w:pPr>
  </w:style>
  <w:style w:type="paragraph" w:styleId="ListContinue4">
    <w:name w:val="List Continue 4"/>
    <w:basedOn w:val="List4"/>
    <w:rsid w:val="00FB095C"/>
    <w:pPr>
      <w:ind w:firstLine="0"/>
    </w:pPr>
  </w:style>
  <w:style w:type="paragraph" w:styleId="ListContinue5">
    <w:name w:val="List Continue 5"/>
    <w:basedOn w:val="List5"/>
    <w:rsid w:val="00FB095C"/>
    <w:pPr>
      <w:ind w:firstLine="0"/>
    </w:pPr>
  </w:style>
  <w:style w:type="paragraph" w:styleId="ListNumber3">
    <w:name w:val="List Number 3"/>
    <w:basedOn w:val="List3"/>
    <w:rsid w:val="00FB095C"/>
    <w:pPr>
      <w:numPr>
        <w:numId w:val="5"/>
      </w:numPr>
    </w:pPr>
  </w:style>
  <w:style w:type="paragraph" w:styleId="ListNumber4">
    <w:name w:val="List Number 4"/>
    <w:basedOn w:val="List4"/>
    <w:rsid w:val="00FB095C"/>
    <w:pPr>
      <w:numPr>
        <w:numId w:val="6"/>
      </w:numPr>
    </w:pPr>
  </w:style>
  <w:style w:type="paragraph" w:styleId="ListNumber5">
    <w:name w:val="List Number 5"/>
    <w:basedOn w:val="List5"/>
    <w:rsid w:val="00FB095C"/>
    <w:pPr>
      <w:numPr>
        <w:numId w:val="7"/>
      </w:numPr>
    </w:pPr>
  </w:style>
  <w:style w:type="paragraph" w:styleId="BlockText">
    <w:name w:val="Block Text"/>
    <w:basedOn w:val="Normal"/>
    <w:rsid w:val="00FB0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95C"/>
    <w:rPr>
      <w:sz w:val="16"/>
      <w:vertAlign w:val="superscript"/>
    </w:rPr>
  </w:style>
  <w:style w:type="character" w:customStyle="1" w:styleId="Symbols">
    <w:name w:val="Symbols"/>
    <w:basedOn w:val="DefaultParagraphFont"/>
    <w:rsid w:val="00FB095C"/>
    <w:rPr>
      <w:rFonts w:ascii="Symbol" w:hAnsi="Symbol"/>
    </w:rPr>
  </w:style>
  <w:style w:type="character" w:customStyle="1" w:styleId="MenuOptions">
    <w:name w:val="Menu Options"/>
    <w:basedOn w:val="DefaultParagraphFont"/>
    <w:rsid w:val="00FB0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95C"/>
    <w:rPr>
      <w:b/>
    </w:rPr>
  </w:style>
  <w:style w:type="character" w:customStyle="1" w:styleId="Underlined">
    <w:name w:val="Underlined"/>
    <w:basedOn w:val="DefaultParagraphFont"/>
    <w:rsid w:val="00FB095C"/>
    <w:rPr>
      <w:u w:val="single"/>
    </w:rPr>
  </w:style>
  <w:style w:type="paragraph" w:customStyle="1" w:styleId="TableBodyTextRight">
    <w:name w:val="Table Body Text Right"/>
    <w:basedOn w:val="TableBodyText"/>
    <w:rsid w:val="00FB0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95C"/>
    <w:rPr>
      <w:sz w:val="18"/>
    </w:rPr>
  </w:style>
  <w:style w:type="paragraph" w:customStyle="1" w:styleId="BodySmallRight">
    <w:name w:val="Body Small Right"/>
    <w:basedOn w:val="BodyTextRight"/>
    <w:rsid w:val="00FB095C"/>
    <w:rPr>
      <w:sz w:val="18"/>
      <w:szCs w:val="18"/>
    </w:rPr>
  </w:style>
  <w:style w:type="paragraph" w:customStyle="1" w:styleId="MarginEdition">
    <w:name w:val="Margin Edition"/>
    <w:basedOn w:val="MarginNote"/>
    <w:rsid w:val="00FB0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95C"/>
    <w:rPr>
      <w:sz w:val="2"/>
      <w:szCs w:val="2"/>
    </w:rPr>
  </w:style>
  <w:style w:type="character" w:customStyle="1" w:styleId="Small">
    <w:name w:val="Small"/>
    <w:basedOn w:val="DefaultParagraphFont"/>
    <w:rsid w:val="00FB095C"/>
    <w:rPr>
      <w:sz w:val="16"/>
    </w:rPr>
  </w:style>
  <w:style w:type="paragraph" w:customStyle="1" w:styleId="WideTable">
    <w:name w:val="Wide Table"/>
    <w:basedOn w:val="Normal"/>
    <w:rsid w:val="00FB0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95C"/>
  </w:style>
  <w:style w:type="paragraph" w:styleId="Quote">
    <w:name w:val="Quote"/>
    <w:basedOn w:val="Heading1"/>
    <w:link w:val="QuoteChar"/>
    <w:qFormat/>
    <w:rsid w:val="00FB0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95C"/>
    <w:pPr>
      <w:pageBreakBefore/>
    </w:pPr>
  </w:style>
  <w:style w:type="paragraph" w:customStyle="1" w:styleId="Border">
    <w:name w:val="Border"/>
    <w:basedOn w:val="Normal"/>
    <w:qFormat/>
    <w:rsid w:val="00FB0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95C"/>
    <w:rPr>
      <w:u w:val="single"/>
    </w:rPr>
  </w:style>
  <w:style w:type="character" w:customStyle="1" w:styleId="BoldandItalics">
    <w:name w:val="Bold and Italics"/>
    <w:qFormat/>
    <w:rsid w:val="00FB095C"/>
    <w:rPr>
      <w:b/>
      <w:i/>
      <w:u w:val="none"/>
    </w:rPr>
  </w:style>
  <w:style w:type="paragraph" w:styleId="BalloonText">
    <w:name w:val="Balloon Text"/>
    <w:basedOn w:val="Normal"/>
    <w:link w:val="BalloonTextChar"/>
    <w:rsid w:val="00FB0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95C"/>
    <w:pPr>
      <w:spacing w:before="0" w:after="0"/>
    </w:pPr>
  </w:style>
  <w:style w:type="paragraph" w:customStyle="1" w:styleId="BodyTextBold">
    <w:name w:val="Body Text Bold"/>
    <w:basedOn w:val="BodyText"/>
    <w:qFormat/>
    <w:rsid w:val="00FB095C"/>
    <w:rPr>
      <w:b/>
    </w:rPr>
  </w:style>
  <w:style w:type="character" w:styleId="Hyperlink">
    <w:name w:val="Hyperlink"/>
    <w:basedOn w:val="DefaultParagraphFont"/>
    <w:uiPriority w:val="99"/>
    <w:unhideWhenUsed/>
    <w:rsid w:val="00667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4446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5054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AHCPHT403 Develop harvesting and processing specifications to produce an olive oil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