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99D" w:rsidP="006C3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AHCPHT315 Establish horticultural crops</w:t>
      </w:r>
      <w:r>
        <w:fldChar w:fldCharType="end"/>
      </w:r>
    </w:p>
    <w:p w:rsidR="006C399D" w:rsidP="006C399D">
      <w:pPr>
        <w:pStyle w:val="Version"/>
        <w:sectPr w:rsidSect="00F32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440" w:rsidP="00F32440">
      <w:pPr>
        <w:pStyle w:val="SuperHeading"/>
      </w:pPr>
      <w:r w:rsidRPr="00F32440">
        <w:t>AHCPHT315 Establish horticultural crops</w:t>
      </w:r>
    </w:p>
    <w:p w:rsidR="00000000" w:rsidRPr="00F32440" w:rsidP="00F32440">
      <w:pPr>
        <w:pStyle w:val="Heading1"/>
      </w:pPr>
      <w:bookmarkStart w:id="1" w:name="O_1153750"/>
      <w:bookmarkEnd w:id="1"/>
      <w:r w:rsidRPr="00F324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Comments</w:t>
            </w:r>
          </w:p>
        </w:tc>
      </w:tr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t>This version released with AHC Agriculture, Horticulture and Conservation and Land Management Training Package Version 6.0.</w:t>
            </w:r>
          </w:p>
        </w:tc>
      </w:tr>
    </w:tbl>
    <w:p w:rsidR="00000000" w:rsidRPr="00F32440" w:rsidP="00F32440">
      <w:pPr>
        <w:pStyle w:val="BodyText"/>
      </w:pPr>
    </w:p>
    <w:p w:rsidR="00000000" w:rsidRPr="00F32440" w:rsidP="00F32440">
      <w:pPr>
        <w:pStyle w:val="AllowPageBreak"/>
      </w:pPr>
    </w:p>
    <w:p w:rsidR="00000000" w:rsidRPr="00F32440" w:rsidP="00F32440">
      <w:pPr>
        <w:pStyle w:val="Heading1"/>
      </w:pPr>
      <w:bookmarkStart w:id="2" w:name="O_1153751"/>
      <w:bookmarkEnd w:id="2"/>
      <w:r w:rsidRPr="00F32440">
        <w:t>Application</w:t>
      </w:r>
    </w:p>
    <w:p w:rsidR="00000000" w:rsidRPr="00F32440" w:rsidP="006C399D">
      <w:pPr>
        <w:pStyle w:val="BodyText"/>
      </w:pPr>
      <w:r w:rsidRPr="00F32440">
        <w:t>This unit of competency describes the skills and k</w:t>
      </w:r>
      <w:r w:rsidRPr="00F32440">
        <w:t>nowledge required to establish horticultural crops by seed, seedlings or other vegetative means.</w:t>
      </w:r>
    </w:p>
    <w:p w:rsidR="00000000" w:rsidRPr="00F32440" w:rsidP="006C399D">
      <w:pPr>
        <w:pStyle w:val="BodyText"/>
      </w:pPr>
      <w:r w:rsidRPr="00F32440">
        <w:t>The unit applies to individuals who establish horticultural crops under broad direction and take responsibility for their own work.</w:t>
      </w:r>
    </w:p>
    <w:p w:rsidR="00000000" w:rsidRPr="00F32440" w:rsidP="006C399D">
      <w:pPr>
        <w:pStyle w:val="BodyText"/>
      </w:pPr>
      <w:r w:rsidRPr="00F32440">
        <w:t>No licensing, legislative o</w:t>
      </w:r>
      <w:r w:rsidRPr="00F32440">
        <w:t>r certification requirements apply to this unit at the time of publication.</w:t>
      </w:r>
    </w:p>
    <w:p w:rsidR="00000000" w:rsidRPr="00F32440" w:rsidP="00F32440">
      <w:pPr>
        <w:pStyle w:val="Heading1"/>
      </w:pPr>
      <w:bookmarkStart w:id="3" w:name="O_1153752"/>
      <w:bookmarkEnd w:id="3"/>
      <w:r w:rsidRPr="00F32440">
        <w:t>Pre-requisite Unit</w:t>
      </w:r>
    </w:p>
    <w:p w:rsidR="00000000" w:rsidRPr="00F32440" w:rsidP="006C399D">
      <w:pPr>
        <w:pStyle w:val="BodyText"/>
      </w:pPr>
      <w:r w:rsidRPr="00F32440">
        <w:t>Nil</w:t>
      </w:r>
    </w:p>
    <w:p w:rsidR="00000000" w:rsidRPr="00F32440" w:rsidP="00F32440">
      <w:pPr>
        <w:pStyle w:val="Heading1"/>
      </w:pPr>
      <w:bookmarkStart w:id="4" w:name="O_1153754"/>
      <w:bookmarkEnd w:id="4"/>
      <w:r w:rsidRPr="00F32440">
        <w:t>Unit Sector</w:t>
      </w:r>
    </w:p>
    <w:p w:rsidR="00000000" w:rsidRPr="00F32440" w:rsidP="006C399D">
      <w:pPr>
        <w:pStyle w:val="BodyText"/>
      </w:pPr>
      <w:r w:rsidRPr="00F32440">
        <w:t>Production Horticulture (PHT)</w:t>
      </w:r>
    </w:p>
    <w:p w:rsidR="00000000" w:rsidRPr="00F32440" w:rsidP="00F32440">
      <w:pPr>
        <w:pStyle w:val="Heading1"/>
      </w:pPr>
      <w:bookmarkStart w:id="5" w:name="O_1153755"/>
      <w:bookmarkEnd w:id="5"/>
      <w:r w:rsidRPr="00F324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Performance Criteria</w:t>
            </w:r>
          </w:p>
        </w:tc>
      </w:tr>
      <w:tr w:rsidTr="006C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1. Prepare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t>1.1 Determine work requirements from work plan</w:t>
            </w:r>
          </w:p>
          <w:p w:rsidR="00000000" w:rsidRPr="00F32440" w:rsidP="00F32440">
            <w:pPr>
              <w:pStyle w:val="BodyText"/>
            </w:pPr>
            <w:r w:rsidRPr="00F32440">
              <w:t>1.2 I</w:t>
            </w:r>
            <w:r w:rsidRPr="00F32440">
              <w:t>dentify potential hazards and risks and implement safe working practices to manage risks</w:t>
            </w:r>
          </w:p>
          <w:p w:rsidR="00000000" w:rsidRPr="00F32440" w:rsidP="00F32440">
            <w:pPr>
              <w:pStyle w:val="BodyText"/>
            </w:pPr>
            <w:r w:rsidRPr="00F32440">
              <w:t>1.3 Select required tools, equipment and machinery, and check for safe operation</w:t>
            </w:r>
          </w:p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1.4 Attach and calibrate equipment, and check for correct operation</w:t>
            </w:r>
          </w:p>
        </w:tc>
      </w:tr>
      <w:tr w:rsidTr="006C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2. Prepare for horticultural crop establishment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t>2.1 Monitor soil and weather conditions for optimal planting conditions</w:t>
            </w:r>
          </w:p>
          <w:p w:rsidR="00000000" w:rsidRPr="00F32440" w:rsidP="00F32440">
            <w:pPr>
              <w:pStyle w:val="BodyText"/>
            </w:pPr>
            <w:r w:rsidRPr="00F32440">
              <w:t>2.2 Recognise and confirm soil conservation and sustainable land management practices and procedures</w:t>
            </w:r>
          </w:p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 xml:space="preserve">2.3 Confirm and prepare seeding or </w:t>
            </w:r>
            <w:r w:rsidRPr="00F32440">
              <w:t>planting, and fertiliser, and pest and weed control requirements</w:t>
            </w:r>
          </w:p>
        </w:tc>
      </w:tr>
      <w:tr w:rsidTr="006C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3. Sow or plant the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t>3.1 Undertake sowing or planting and fertiliser applications safely and according to work plan</w:t>
            </w:r>
          </w:p>
          <w:p w:rsidR="00000000" w:rsidRPr="00F32440" w:rsidP="00F32440">
            <w:pPr>
              <w:pStyle w:val="BodyText"/>
            </w:pPr>
            <w:r w:rsidRPr="00F32440">
              <w:t>3.2 Coordinate pest and weed control treatment with sowing or planting</w:t>
            </w:r>
            <w:r w:rsidRPr="00F32440">
              <w:t xml:space="preserve"> and fertiliser applications</w:t>
            </w:r>
          </w:p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3.3 Identify environmental and biosecurity implications associated with establishing crop, and minimise impact</w:t>
            </w:r>
          </w:p>
        </w:tc>
      </w:tr>
      <w:tr w:rsidTr="006C3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4. Complete sowing or planting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t>4.1 Conduct machinery and equipment shut-down according to workplace proc</w:t>
            </w:r>
            <w:r w:rsidRPr="00F32440">
              <w:t>edures</w:t>
            </w:r>
          </w:p>
          <w:p w:rsidR="00000000" w:rsidRPr="00F32440" w:rsidP="00F32440">
            <w:pPr>
              <w:pStyle w:val="BodyText"/>
            </w:pPr>
            <w:r w:rsidRPr="00F32440">
              <w:t>4.2 Perform routine machinery and equipment operational servicing and minor maintenance</w:t>
            </w:r>
          </w:p>
          <w:p w:rsidR="00000000" w:rsidRPr="00F32440" w:rsidP="00F32440">
            <w:pPr>
              <w:pStyle w:val="BodyText"/>
            </w:pPr>
            <w:r w:rsidRPr="00F32440">
              <w:t>4.3 Identify and report tool, machinery and equipment malfunctions, faults, irregular performance or damage according to workplace procedures</w:t>
            </w:r>
          </w:p>
          <w:p w:rsidR="00000000" w:rsidRPr="00F32440" w:rsidP="00F32440">
            <w:pPr>
              <w:pStyle w:val="BodyText"/>
            </w:pPr>
            <w:r w:rsidRPr="00F32440">
              <w:t>4.4 Clean, store an</w:t>
            </w:r>
            <w:r w:rsidRPr="00F32440">
              <w:t>d secure tools, machinery and equipment</w:t>
            </w:r>
          </w:p>
          <w:p w:rsidR="00000000" w:rsidRPr="00F32440" w:rsidP="00F32440">
            <w:pPr>
              <w:pStyle w:val="BodyText"/>
            </w:pPr>
            <w:r w:rsidRPr="00F32440">
              <w:t>4.5 Record and report crop establishment activities and machinery use records</w:t>
            </w:r>
          </w:p>
        </w:tc>
      </w:tr>
    </w:tbl>
    <w:p w:rsidR="00000000" w:rsidRPr="00F32440" w:rsidP="00F32440">
      <w:pPr>
        <w:pStyle w:val="BodyText"/>
      </w:pPr>
    </w:p>
    <w:p w:rsidR="00000000" w:rsidRPr="00F32440" w:rsidP="00F32440">
      <w:pPr>
        <w:pStyle w:val="AllowPageBreak"/>
      </w:pPr>
    </w:p>
    <w:p w:rsidR="00000000" w:rsidRPr="00F32440" w:rsidP="00F32440">
      <w:pPr>
        <w:pStyle w:val="Heading1"/>
      </w:pPr>
      <w:bookmarkStart w:id="6" w:name="O_1153756"/>
      <w:bookmarkEnd w:id="6"/>
      <w:r w:rsidRPr="00F32440">
        <w:t>Foundation Skills</w:t>
      </w:r>
    </w:p>
    <w:p w:rsidR="00000000" w:rsidRPr="006C399D" w:rsidP="006C399D">
      <w:pPr>
        <w:pStyle w:val="BodyText"/>
        <w:rPr>
          <w:i/>
        </w:rPr>
      </w:pPr>
      <w:r w:rsidRPr="006C399D">
        <w:rPr>
          <w:rStyle w:val="Emphasis"/>
        </w:rPr>
        <w:t xml:space="preserve">This section describes those language, literacy, numeracy and employment skills that are essential </w:t>
      </w:r>
      <w:r w:rsidRPr="006C399D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Description</w:t>
            </w:r>
          </w:p>
        </w:tc>
      </w:tr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ListBullet"/>
              <w:rPr>
                <w:lang w:val="en-NZ"/>
              </w:rPr>
            </w:pPr>
            <w:r w:rsidRPr="00F32440">
              <w:t>Interpret textual information from a range of sources to identify relevant and key information about establishing horticultural crops</w:t>
            </w:r>
          </w:p>
        </w:tc>
      </w:tr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ListBullet"/>
              <w:rPr>
                <w:lang w:val="en-NZ"/>
              </w:rPr>
            </w:pPr>
            <w:r w:rsidRPr="00F32440">
              <w:t>Use clear language and accurate industry terminology to record crop establishment activity</w:t>
            </w:r>
          </w:p>
        </w:tc>
      </w:tr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ListBullet"/>
              <w:rPr>
                <w:lang w:val="en-NZ"/>
              </w:rPr>
            </w:pPr>
            <w:r w:rsidRPr="00F32440">
              <w:t>Use clear language to report malfunctions, faults, irregular performance or damage</w:t>
            </w:r>
          </w:p>
        </w:tc>
      </w:tr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ListBullet"/>
            </w:pPr>
            <w:r w:rsidRPr="00F32440">
              <w:t>Calculate quantities of seeds or seedlings and machinery fluids</w:t>
            </w:r>
          </w:p>
        </w:tc>
      </w:tr>
    </w:tbl>
    <w:p w:rsidR="00000000" w:rsidRPr="00F32440" w:rsidP="00F32440">
      <w:pPr>
        <w:pStyle w:val="BodyText"/>
      </w:pPr>
    </w:p>
    <w:p w:rsidR="00000000" w:rsidRPr="00F32440" w:rsidP="00F32440">
      <w:pPr>
        <w:pStyle w:val="AllowPageBreak"/>
      </w:pPr>
    </w:p>
    <w:p w:rsidR="00000000" w:rsidRPr="00F32440" w:rsidP="00F32440">
      <w:pPr>
        <w:pStyle w:val="Heading1"/>
      </w:pPr>
      <w:bookmarkStart w:id="7" w:name="O_1153758"/>
      <w:bookmarkEnd w:id="7"/>
      <w:r w:rsidRPr="00F324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Bold"/>
              <w:rPr>
                <w:lang w:val="en-NZ"/>
              </w:rPr>
            </w:pPr>
            <w:r w:rsidRPr="00F32440">
              <w:t>Equivalence status</w:t>
            </w:r>
          </w:p>
        </w:tc>
      </w:tr>
      <w:tr w:rsidTr="00F324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AHCPHT315 Establish horticultural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AHCPHT306 Establish horticultural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t>Minor changes to application</w:t>
            </w:r>
          </w:p>
          <w:p w:rsidR="00000000" w:rsidRPr="00F32440" w:rsidP="00F32440">
            <w:pPr>
              <w:pStyle w:val="BodyText"/>
            </w:pPr>
            <w:r w:rsidRPr="00F32440">
              <w:t>Major changes to performance criteria</w:t>
            </w:r>
          </w:p>
          <w:p w:rsidR="00000000" w:rsidRPr="00F32440" w:rsidP="00F32440">
            <w:pPr>
              <w:pStyle w:val="BodyText"/>
            </w:pPr>
            <w:r w:rsidRPr="00F32440">
              <w:t>Foundation skills added</w:t>
            </w:r>
          </w:p>
          <w:p w:rsidR="00000000" w:rsidP="00F32440">
            <w:pPr>
              <w:pStyle w:val="BodyText"/>
              <w:rPr>
                <w:lang w:val="en-NZ"/>
              </w:rPr>
            </w:pPr>
            <w:r w:rsidRPr="00F3244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440" w:rsidP="00F32440">
            <w:pPr>
              <w:pStyle w:val="BodyText"/>
            </w:pPr>
            <w:r w:rsidRPr="00F32440">
              <w:t xml:space="preserve">Not equivalent </w:t>
            </w:r>
          </w:p>
        </w:tc>
      </w:tr>
    </w:tbl>
    <w:p w:rsidR="00000000" w:rsidRPr="00F32440" w:rsidP="00F32440">
      <w:pPr>
        <w:pStyle w:val="BodyText"/>
      </w:pPr>
    </w:p>
    <w:p w:rsidR="00000000" w:rsidRPr="00F32440" w:rsidP="00F32440">
      <w:pPr>
        <w:pStyle w:val="AllowPageBreak"/>
      </w:pPr>
    </w:p>
    <w:p w:rsidR="00000000" w:rsidRPr="00F32440" w:rsidP="00F32440">
      <w:pPr>
        <w:pStyle w:val="Heading1"/>
      </w:pPr>
      <w:bookmarkStart w:id="8" w:name="O_1153765"/>
      <w:bookmarkEnd w:id="8"/>
      <w:r w:rsidRPr="00F32440">
        <w:t>Links</w:t>
      </w:r>
    </w:p>
    <w:p w:rsidR="00000000" w:rsidRPr="00F32440" w:rsidP="006C399D">
      <w:pPr>
        <w:pStyle w:val="BodyText"/>
      </w:pPr>
      <w:r w:rsidRPr="00F324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2A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2440" w:rsidP="00F32440"/>
    <w:sectPr w:rsidSect="00F324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40" w:rsidRPr="006C399D" w:rsidP="006C3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9D" w:rsidP="00F32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99D" w:rsidP="00F32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399D" w:rsidP="00F32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440" w:rsidRPr="006C399D" w:rsidP="006C3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99D" w:rsidRPr="002D2AF8" w:rsidP="00F32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AHCPHT315 Establish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399D" w:rsidP="00F32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24C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2C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440"/>
  </w:style>
  <w:style w:type="character" w:customStyle="1" w:styleId="Heading1Char">
    <w:name w:val="Heading 1 Char"/>
    <w:basedOn w:val="DefaultParagraphFont"/>
    <w:link w:val="Heading1"/>
    <w:rsid w:val="00F32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4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32440"/>
    <w:rPr>
      <w:i/>
    </w:rPr>
  </w:style>
  <w:style w:type="paragraph" w:customStyle="1" w:styleId="SuperHeading">
    <w:name w:val="SuperHeading"/>
    <w:basedOn w:val="Normal"/>
    <w:rsid w:val="00F32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2440"/>
    <w:rPr>
      <w:b/>
    </w:rPr>
  </w:style>
  <w:style w:type="character" w:customStyle="1" w:styleId="Heading2Char">
    <w:name w:val="Heading 2 Char"/>
    <w:basedOn w:val="DefaultParagraphFont"/>
    <w:link w:val="Heading2"/>
    <w:rsid w:val="00F32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440"/>
    <w:rPr>
      <w:b/>
      <w:spacing w:val="0"/>
    </w:rPr>
  </w:style>
  <w:style w:type="paragraph" w:customStyle="1" w:styleId="SuperTitle">
    <w:name w:val="SuperTitle"/>
    <w:basedOn w:val="Title"/>
    <w:rsid w:val="00F32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4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4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2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440"/>
  </w:style>
  <w:style w:type="paragraph" w:styleId="TableofFigures">
    <w:name w:val="table of figures"/>
    <w:basedOn w:val="Normal"/>
    <w:next w:val="Normal"/>
    <w:semiHidden/>
    <w:rsid w:val="00F32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4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2440"/>
    <w:rPr>
      <w:rFonts w:ascii="Wingdings" w:hAnsi="Wingdings"/>
    </w:rPr>
  </w:style>
  <w:style w:type="paragraph" w:customStyle="1" w:styleId="TableHeading">
    <w:name w:val="Table Heading"/>
    <w:basedOn w:val="HeadingBase"/>
    <w:rsid w:val="00F32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440"/>
    <w:rPr>
      <w:color w:val="0033CC"/>
      <w:u w:val="none"/>
    </w:rPr>
  </w:style>
  <w:style w:type="paragraph" w:customStyle="1" w:styleId="BodyTextRight">
    <w:name w:val="Body Text Right"/>
    <w:basedOn w:val="BodyText"/>
    <w:rsid w:val="00F32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4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440"/>
    <w:rPr>
      <w:sz w:val="32"/>
    </w:rPr>
  </w:style>
  <w:style w:type="paragraph" w:customStyle="1" w:styleId="HeadingProcedure">
    <w:name w:val="Heading Procedure"/>
    <w:basedOn w:val="HeadingBase"/>
    <w:next w:val="Normal"/>
    <w:rsid w:val="00F32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440"/>
    <w:pPr>
      <w:spacing w:before="60" w:after="60"/>
    </w:pPr>
  </w:style>
  <w:style w:type="paragraph" w:styleId="ListContinue">
    <w:name w:val="List Continue"/>
    <w:basedOn w:val="List"/>
    <w:rsid w:val="00F32440"/>
    <w:pPr>
      <w:ind w:firstLine="0"/>
    </w:pPr>
  </w:style>
  <w:style w:type="paragraph" w:customStyle="1" w:styleId="ListNote">
    <w:name w:val="List Note"/>
    <w:basedOn w:val="List"/>
    <w:rsid w:val="00F32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440"/>
    <w:rPr>
      <w:rFonts w:ascii="Courier New" w:hAnsi="Courier New"/>
    </w:rPr>
  </w:style>
  <w:style w:type="paragraph" w:customStyle="1" w:styleId="NoteBullet">
    <w:name w:val="Note Bullet"/>
    <w:basedOn w:val="Note"/>
    <w:rsid w:val="00F32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4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2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440"/>
    <w:rPr>
      <w:b/>
      <w:smallCaps/>
    </w:rPr>
  </w:style>
  <w:style w:type="paragraph" w:customStyle="1" w:styleId="TableListNumber">
    <w:name w:val="Table List Number"/>
    <w:basedOn w:val="ListNumber"/>
    <w:rsid w:val="00F32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440"/>
    <w:pPr>
      <w:numPr>
        <w:numId w:val="8"/>
      </w:numPr>
    </w:pPr>
  </w:style>
  <w:style w:type="paragraph" w:customStyle="1" w:styleId="ListAlpha2">
    <w:name w:val="List Alpha 2"/>
    <w:basedOn w:val="List2"/>
    <w:rsid w:val="00F32440"/>
    <w:pPr>
      <w:numPr>
        <w:numId w:val="7"/>
      </w:numPr>
    </w:pPr>
  </w:style>
  <w:style w:type="paragraph" w:styleId="List2">
    <w:name w:val="List 2"/>
    <w:basedOn w:val="BodyText"/>
    <w:rsid w:val="00F32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4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4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2440"/>
    <w:pPr>
      <w:numPr>
        <w:numId w:val="3"/>
      </w:numPr>
    </w:pPr>
  </w:style>
  <w:style w:type="paragraph" w:styleId="ListContinue2">
    <w:name w:val="List Continue 2"/>
    <w:basedOn w:val="List2"/>
    <w:rsid w:val="00F32440"/>
    <w:pPr>
      <w:ind w:firstLine="0"/>
    </w:pPr>
  </w:style>
  <w:style w:type="paragraph" w:styleId="ListContinue3">
    <w:name w:val="List Continue 3"/>
    <w:basedOn w:val="List3"/>
    <w:rsid w:val="00F32440"/>
    <w:pPr>
      <w:ind w:left="1021" w:firstLine="0"/>
    </w:pPr>
  </w:style>
  <w:style w:type="paragraph" w:styleId="ListContinue4">
    <w:name w:val="List Continue 4"/>
    <w:basedOn w:val="List4"/>
    <w:rsid w:val="00F32440"/>
    <w:pPr>
      <w:ind w:firstLine="0"/>
    </w:pPr>
  </w:style>
  <w:style w:type="paragraph" w:styleId="ListContinue5">
    <w:name w:val="List Continue 5"/>
    <w:basedOn w:val="List5"/>
    <w:rsid w:val="00F32440"/>
    <w:pPr>
      <w:ind w:firstLine="0"/>
    </w:pPr>
  </w:style>
  <w:style w:type="paragraph" w:styleId="ListNumber3">
    <w:name w:val="List Number 3"/>
    <w:basedOn w:val="List3"/>
    <w:rsid w:val="00F32440"/>
    <w:pPr>
      <w:numPr>
        <w:numId w:val="4"/>
      </w:numPr>
    </w:pPr>
  </w:style>
  <w:style w:type="paragraph" w:styleId="ListNumber4">
    <w:name w:val="List Number 4"/>
    <w:basedOn w:val="List4"/>
    <w:rsid w:val="00F32440"/>
    <w:pPr>
      <w:numPr>
        <w:numId w:val="5"/>
      </w:numPr>
    </w:pPr>
  </w:style>
  <w:style w:type="paragraph" w:styleId="ListNumber5">
    <w:name w:val="List Number 5"/>
    <w:basedOn w:val="List5"/>
    <w:rsid w:val="00F32440"/>
    <w:pPr>
      <w:numPr>
        <w:numId w:val="6"/>
      </w:numPr>
    </w:pPr>
  </w:style>
  <w:style w:type="paragraph" w:styleId="BlockText">
    <w:name w:val="Block Text"/>
    <w:basedOn w:val="Normal"/>
    <w:rsid w:val="00F32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440"/>
    <w:rPr>
      <w:sz w:val="16"/>
      <w:vertAlign w:val="superscript"/>
    </w:rPr>
  </w:style>
  <w:style w:type="character" w:customStyle="1" w:styleId="Symbols">
    <w:name w:val="Symbols"/>
    <w:basedOn w:val="DefaultParagraphFont"/>
    <w:rsid w:val="00F32440"/>
    <w:rPr>
      <w:rFonts w:ascii="Symbol" w:hAnsi="Symbol"/>
    </w:rPr>
  </w:style>
  <w:style w:type="character" w:customStyle="1" w:styleId="MenuOptions">
    <w:name w:val="Menu Options"/>
    <w:basedOn w:val="DefaultParagraphFont"/>
    <w:rsid w:val="00F32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440"/>
    <w:rPr>
      <w:b/>
    </w:rPr>
  </w:style>
  <w:style w:type="character" w:customStyle="1" w:styleId="Underlined">
    <w:name w:val="Underlined"/>
    <w:basedOn w:val="DefaultParagraphFont"/>
    <w:rsid w:val="00F32440"/>
    <w:rPr>
      <w:u w:val="single"/>
    </w:rPr>
  </w:style>
  <w:style w:type="paragraph" w:customStyle="1" w:styleId="TableBodyTextRight">
    <w:name w:val="Table Body Text Right"/>
    <w:basedOn w:val="TableBodyText"/>
    <w:rsid w:val="00F32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440"/>
    <w:rPr>
      <w:sz w:val="18"/>
    </w:rPr>
  </w:style>
  <w:style w:type="paragraph" w:customStyle="1" w:styleId="BodySmallRight">
    <w:name w:val="Body Small Right"/>
    <w:basedOn w:val="BodyTextRight"/>
    <w:rsid w:val="00F32440"/>
    <w:rPr>
      <w:sz w:val="18"/>
      <w:szCs w:val="18"/>
    </w:rPr>
  </w:style>
  <w:style w:type="paragraph" w:customStyle="1" w:styleId="MarginEdition">
    <w:name w:val="Margin Edition"/>
    <w:basedOn w:val="MarginNote"/>
    <w:rsid w:val="00F32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440"/>
    <w:rPr>
      <w:sz w:val="2"/>
      <w:szCs w:val="2"/>
    </w:rPr>
  </w:style>
  <w:style w:type="character" w:customStyle="1" w:styleId="Small">
    <w:name w:val="Small"/>
    <w:basedOn w:val="DefaultParagraphFont"/>
    <w:rsid w:val="00F32440"/>
    <w:rPr>
      <w:sz w:val="16"/>
    </w:rPr>
  </w:style>
  <w:style w:type="paragraph" w:customStyle="1" w:styleId="WideTable">
    <w:name w:val="Wide Table"/>
    <w:basedOn w:val="Normal"/>
    <w:rsid w:val="00F32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440"/>
  </w:style>
  <w:style w:type="paragraph" w:styleId="Quote">
    <w:name w:val="Quote"/>
    <w:basedOn w:val="Heading1"/>
    <w:link w:val="QuoteChar"/>
    <w:qFormat/>
    <w:rsid w:val="00F32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440"/>
    <w:pPr>
      <w:pageBreakBefore/>
    </w:pPr>
  </w:style>
  <w:style w:type="paragraph" w:customStyle="1" w:styleId="Border">
    <w:name w:val="Border"/>
    <w:basedOn w:val="Normal"/>
    <w:qFormat/>
    <w:rsid w:val="00F32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440"/>
    <w:rPr>
      <w:u w:val="single"/>
    </w:rPr>
  </w:style>
  <w:style w:type="character" w:customStyle="1" w:styleId="BoldandItalics">
    <w:name w:val="Bold and Italics"/>
    <w:qFormat/>
    <w:rsid w:val="00F32440"/>
    <w:rPr>
      <w:b/>
      <w:i/>
      <w:u w:val="none"/>
    </w:rPr>
  </w:style>
  <w:style w:type="paragraph" w:styleId="BalloonText">
    <w:name w:val="Balloon Text"/>
    <w:basedOn w:val="Normal"/>
    <w:link w:val="BalloonTextChar"/>
    <w:rsid w:val="00F32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4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3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3255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AHCPHT315 Establish horticultural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