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176" w:rsidP="00636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AHCPHT313 Implement a post-harvest program</w:t>
      </w:r>
      <w:r>
        <w:fldChar w:fldCharType="end"/>
      </w:r>
    </w:p>
    <w:p w:rsidR="00636176" w:rsidP="00636176">
      <w:pPr>
        <w:pStyle w:val="Version"/>
        <w:sectPr w:rsidSect="008B2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716" w:rsidP="008B2716">
      <w:pPr>
        <w:pStyle w:val="SuperHeading"/>
      </w:pPr>
      <w:r w:rsidRPr="008B2716">
        <w:t>AHCPHT313 Implement a post-harvest program</w:t>
      </w:r>
    </w:p>
    <w:p w:rsidR="00000000" w:rsidRPr="008B2716" w:rsidP="008B2716">
      <w:pPr>
        <w:pStyle w:val="Heading1"/>
      </w:pPr>
      <w:bookmarkStart w:id="1" w:name="O_1153704"/>
      <w:bookmarkEnd w:id="1"/>
      <w:r w:rsidRPr="008B27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2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Bold"/>
              <w:rPr>
                <w:lang w:val="en-NZ"/>
              </w:rPr>
            </w:pPr>
            <w:r w:rsidRPr="008B27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Bold"/>
              <w:rPr>
                <w:lang w:val="en-NZ"/>
              </w:rPr>
            </w:pPr>
            <w:r w:rsidRPr="008B2716">
              <w:t>Comments</w:t>
            </w:r>
          </w:p>
        </w:tc>
      </w:tr>
      <w:tr w:rsidTr="008B2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BodyText"/>
            </w:pPr>
            <w:r w:rsidRPr="008B2716">
              <w:t>This version released with AHC Agriculture, Horticulture and Conservation and Land Management Training Package Version 6.0.</w:t>
            </w:r>
          </w:p>
        </w:tc>
      </w:tr>
    </w:tbl>
    <w:p w:rsidR="00000000" w:rsidRPr="008B2716" w:rsidP="008B2716">
      <w:pPr>
        <w:pStyle w:val="BodyText"/>
      </w:pPr>
    </w:p>
    <w:p w:rsidR="00000000" w:rsidRPr="008B2716" w:rsidP="008B2716">
      <w:pPr>
        <w:pStyle w:val="AllowPageBreak"/>
      </w:pPr>
    </w:p>
    <w:p w:rsidR="00000000" w:rsidRPr="008B2716" w:rsidP="008B2716">
      <w:pPr>
        <w:pStyle w:val="Heading1"/>
      </w:pPr>
      <w:bookmarkStart w:id="2" w:name="O_1153705"/>
      <w:bookmarkEnd w:id="2"/>
      <w:r w:rsidRPr="008B2716">
        <w:t>Application</w:t>
      </w:r>
    </w:p>
    <w:p w:rsidR="00000000" w:rsidRPr="008B2716" w:rsidP="00636176">
      <w:pPr>
        <w:pStyle w:val="BodyText"/>
      </w:pPr>
      <w:r w:rsidRPr="008B2716">
        <w:t>This unit of competency describes the skills and k</w:t>
      </w:r>
      <w:r w:rsidRPr="008B2716">
        <w:t>nowledge required to implement a post-harvest program for horticultural crops.</w:t>
      </w:r>
    </w:p>
    <w:p w:rsidR="00000000" w:rsidRPr="008B2716" w:rsidP="00636176">
      <w:pPr>
        <w:pStyle w:val="BodyText"/>
      </w:pPr>
      <w:r w:rsidRPr="008B2716">
        <w:t>The unit applies to individuals who implement a post-harvest program under broad direction, and take responsibility for their own work and for the quality of the work of others.</w:t>
      </w:r>
    </w:p>
    <w:p w:rsidR="00000000" w:rsidRPr="008B2716" w:rsidP="00636176">
      <w:pPr>
        <w:pStyle w:val="BodyText"/>
      </w:pPr>
      <w:r w:rsidRPr="008B2716">
        <w:t>No licensing, legislative or certification requirements apply to this unit at the time of publication.</w:t>
      </w:r>
    </w:p>
    <w:p w:rsidR="00000000" w:rsidRPr="008B2716" w:rsidP="008B2716">
      <w:pPr>
        <w:pStyle w:val="Heading1"/>
      </w:pPr>
      <w:bookmarkStart w:id="3" w:name="O_1153706"/>
      <w:bookmarkEnd w:id="3"/>
      <w:r w:rsidRPr="008B2716">
        <w:t>Pre-requisite Unit</w:t>
      </w:r>
    </w:p>
    <w:p w:rsidR="00000000" w:rsidRPr="008B2716" w:rsidP="00636176">
      <w:pPr>
        <w:pStyle w:val="BodyText"/>
      </w:pPr>
      <w:r w:rsidRPr="008B2716">
        <w:t>Nil</w:t>
      </w:r>
    </w:p>
    <w:p w:rsidR="00000000" w:rsidRPr="008B2716" w:rsidP="008B2716">
      <w:pPr>
        <w:pStyle w:val="Heading1"/>
      </w:pPr>
      <w:bookmarkStart w:id="4" w:name="O_1153708"/>
      <w:bookmarkEnd w:id="4"/>
      <w:r w:rsidRPr="008B2716">
        <w:t>Unit Sector</w:t>
      </w:r>
    </w:p>
    <w:p w:rsidR="00000000" w:rsidRPr="008B2716" w:rsidP="00636176">
      <w:pPr>
        <w:pStyle w:val="BodyText"/>
      </w:pPr>
      <w:r w:rsidRPr="008B2716">
        <w:t>Production Horticulture (PHT)</w:t>
      </w:r>
    </w:p>
    <w:p w:rsidR="00000000" w:rsidRPr="008B2716" w:rsidP="008B2716">
      <w:pPr>
        <w:pStyle w:val="Heading1"/>
      </w:pPr>
      <w:bookmarkStart w:id="5" w:name="O_1153709"/>
      <w:bookmarkEnd w:id="5"/>
      <w:r w:rsidRPr="008B27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Bold"/>
              <w:rPr>
                <w:lang w:val="en-NZ"/>
              </w:rPr>
            </w:pPr>
            <w:r w:rsidRPr="008B27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Bold"/>
              <w:rPr>
                <w:lang w:val="en-NZ"/>
              </w:rPr>
            </w:pPr>
            <w:r w:rsidRPr="008B2716">
              <w:t>Performance Criteria</w:t>
            </w:r>
          </w:p>
        </w:tc>
      </w:tr>
      <w:tr w:rsidTr="0063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BodyText"/>
            </w:pPr>
            <w:r w:rsidRPr="008B27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1. Prepare for implementation of post-harvest operat</w:t>
            </w:r>
            <w:r w:rsidRPr="008B2716">
              <w:t>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BodyText"/>
            </w:pPr>
            <w:r w:rsidRPr="008B2716">
              <w:t>1.1 Identify post-harvest operations to be performed and requirements of the program</w:t>
            </w:r>
          </w:p>
          <w:p w:rsidR="00000000" w:rsidRPr="008B2716" w:rsidP="008B2716">
            <w:pPr>
              <w:pStyle w:val="BodyText"/>
            </w:pPr>
            <w:r w:rsidRPr="008B2716">
              <w:t>1.2 Select materials, tools, equipment and machinery according to post-harvest operations requirements, and check for safe operation</w:t>
            </w:r>
          </w:p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 xml:space="preserve">1.3 Identify the Hazard Analysis </w:t>
            </w:r>
            <w:r w:rsidRPr="008B2716">
              <w:t>and Critical Control Points (HACCP) and food safety requirements applicable to crop under cultivation</w:t>
            </w:r>
          </w:p>
        </w:tc>
      </w:tr>
      <w:tr w:rsidTr="0063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2. Coordinate post-harvest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BodyText"/>
            </w:pPr>
            <w:r w:rsidRPr="008B2716">
              <w:t>2.1 Identify work team and coordinate tasks</w:t>
            </w:r>
          </w:p>
          <w:p w:rsidR="00000000" w:rsidRPr="008B2716" w:rsidP="008B2716">
            <w:pPr>
              <w:pStyle w:val="BodyText"/>
            </w:pPr>
            <w:r w:rsidRPr="008B2716">
              <w:t>2.2 Undertake post-harvest operations according to post harvest program requirements</w:t>
            </w:r>
          </w:p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2.3 Follow site quarantine protocols and farm and personal hygiene requirements</w:t>
            </w:r>
          </w:p>
        </w:tc>
      </w:tr>
      <w:tr w:rsidTr="0063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3. Implement post-harvest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BodyText"/>
            </w:pPr>
            <w:r w:rsidRPr="008B2716">
              <w:t>3.1 Grade and label produce according to client speci</w:t>
            </w:r>
            <w:r w:rsidRPr="008B2716">
              <w:t>fications</w:t>
            </w:r>
          </w:p>
          <w:p w:rsidR="00000000" w:rsidRPr="008B2716" w:rsidP="008B2716">
            <w:pPr>
              <w:pStyle w:val="BodyText"/>
            </w:pPr>
            <w:r w:rsidRPr="008B2716">
              <w:t>3.2 Identify and dispose of produce that does not meet client specifications or workplace requirements</w:t>
            </w:r>
          </w:p>
          <w:p w:rsidR="00000000" w:rsidRPr="008B2716" w:rsidP="008B2716">
            <w:pPr>
              <w:pStyle w:val="BodyText"/>
            </w:pPr>
            <w:r w:rsidRPr="008B2716">
              <w:t>3.3 Select post-harvest treatments according to harvested produce requirements</w:t>
            </w:r>
          </w:p>
          <w:p w:rsidR="00000000" w:rsidRPr="008B2716" w:rsidP="008B2716">
            <w:pPr>
              <w:pStyle w:val="BodyText"/>
            </w:pPr>
            <w:r w:rsidRPr="008B2716">
              <w:t>3.4 Confirm timing, rate, application method, environmental requ</w:t>
            </w:r>
            <w:r w:rsidRPr="008B2716">
              <w:t>irements and handling techniques conform to the requirements of the harvested produce</w:t>
            </w:r>
          </w:p>
          <w:p w:rsidR="00000000" w:rsidRPr="008B2716" w:rsidP="008B2716">
            <w:pPr>
              <w:pStyle w:val="BodyText"/>
            </w:pPr>
            <w:r w:rsidRPr="008B2716">
              <w:t>3.5 Confirm post-harvest practices meet workplace requirements and minimise damage to produce</w:t>
            </w:r>
          </w:p>
          <w:p w:rsidR="00000000" w:rsidRPr="008B2716" w:rsidP="008B2716">
            <w:pPr>
              <w:pStyle w:val="BodyText"/>
            </w:pPr>
            <w:r w:rsidRPr="008B2716">
              <w:t>3.6 Clean, maintain and return tools, equipment and machinery to required lo</w:t>
            </w:r>
            <w:r w:rsidRPr="008B2716">
              <w:t>cation</w:t>
            </w:r>
          </w:p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3.7 Identify and report unserviceable tools, equipment and machinery according to workplace procedures</w:t>
            </w:r>
          </w:p>
        </w:tc>
      </w:tr>
      <w:tr w:rsidTr="0063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4. Implement hazardous waste disposal guidelines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BodyText"/>
            </w:pPr>
            <w:r w:rsidRPr="008B2716">
              <w:t>4.1 Review waste disposal requirements and determine operational tasks</w:t>
            </w:r>
          </w:p>
          <w:p w:rsidR="00000000" w:rsidRPr="008B2716" w:rsidP="008B2716">
            <w:pPr>
              <w:pStyle w:val="BodyText"/>
            </w:pPr>
            <w:r w:rsidRPr="008B2716">
              <w:t>4.2 Monitor collection an</w:t>
            </w:r>
            <w:r w:rsidRPr="008B2716">
              <w:t>d disposal of waste according to workplace procedures</w:t>
            </w:r>
          </w:p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4.3 Report conditions likely to impact on business viability</w:t>
            </w:r>
          </w:p>
        </w:tc>
      </w:tr>
      <w:tr w:rsidTr="0063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5. Implement packing and presentation requirements of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BodyText"/>
            </w:pPr>
            <w:r w:rsidRPr="008B2716">
              <w:t xml:space="preserve">5.1 Review packing and presentation specification requirements, and determine </w:t>
            </w:r>
            <w:r w:rsidRPr="008B2716">
              <w:t>operational tasks</w:t>
            </w:r>
          </w:p>
          <w:p w:rsidR="00000000" w:rsidRPr="008B2716" w:rsidP="008B2716">
            <w:pPr>
              <w:pStyle w:val="BodyText"/>
            </w:pPr>
            <w:r w:rsidRPr="008B2716">
              <w:t>5.2 Monitor and adjust packing and presentation processes</w:t>
            </w:r>
          </w:p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5.3 Record packing and presentation processes</w:t>
            </w:r>
          </w:p>
        </w:tc>
      </w:tr>
      <w:tr w:rsidTr="0063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6. Implement storage requirements of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BodyText"/>
            </w:pPr>
            <w:r w:rsidRPr="008B2716">
              <w:t>6.1 Review storage specification requirements, and determine operational tasks</w:t>
            </w:r>
          </w:p>
          <w:p w:rsidR="00000000" w:rsidRPr="008B2716" w:rsidP="008B2716">
            <w:pPr>
              <w:pStyle w:val="BodyText"/>
            </w:pPr>
            <w:r w:rsidRPr="008B2716">
              <w:t>6.2 Monitor storage processes and facilities</w:t>
            </w:r>
          </w:p>
          <w:p w:rsidR="00000000" w:rsidRPr="008B2716" w:rsidP="008B2716">
            <w:pPr>
              <w:pStyle w:val="BodyText"/>
            </w:pPr>
            <w:r w:rsidRPr="008B2716">
              <w:t>6.3 Record storage processes and conditions</w:t>
            </w:r>
          </w:p>
        </w:tc>
      </w:tr>
    </w:tbl>
    <w:p w:rsidR="00000000" w:rsidRPr="008B2716" w:rsidP="008B2716">
      <w:pPr>
        <w:pStyle w:val="BodyText"/>
      </w:pPr>
    </w:p>
    <w:p w:rsidR="00000000" w:rsidRPr="008B2716" w:rsidP="008B2716">
      <w:pPr>
        <w:pStyle w:val="AllowPageBreak"/>
      </w:pPr>
    </w:p>
    <w:p w:rsidR="00000000" w:rsidRPr="008B2716" w:rsidP="008B2716">
      <w:pPr>
        <w:pStyle w:val="Heading1"/>
      </w:pPr>
      <w:bookmarkStart w:id="6" w:name="O_1153710"/>
      <w:bookmarkEnd w:id="6"/>
      <w:r w:rsidRPr="008B2716">
        <w:t>Foundation Skills</w:t>
      </w:r>
    </w:p>
    <w:p w:rsidR="00000000" w:rsidRPr="00636176" w:rsidP="00636176">
      <w:pPr>
        <w:pStyle w:val="BodyText"/>
        <w:rPr>
          <w:i/>
        </w:rPr>
      </w:pPr>
      <w:r w:rsidRPr="00636176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636176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2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Bold"/>
              <w:rPr>
                <w:lang w:val="en-NZ"/>
              </w:rPr>
            </w:pPr>
            <w:r w:rsidRPr="008B27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Bold"/>
              <w:rPr>
                <w:lang w:val="en-NZ"/>
              </w:rPr>
            </w:pPr>
            <w:r w:rsidRPr="008B2716">
              <w:t>Description</w:t>
            </w:r>
          </w:p>
        </w:tc>
      </w:tr>
      <w:tr w:rsidTr="008B2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ListBullet"/>
              <w:rPr>
                <w:lang w:val="en-NZ"/>
              </w:rPr>
            </w:pPr>
            <w:r w:rsidRPr="008B2716">
              <w:t>Interpret textual information from a range of sources to identify relevant and key information about post-harvest program</w:t>
            </w:r>
          </w:p>
        </w:tc>
      </w:tr>
      <w:tr w:rsidTr="008B2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ListBullet"/>
            </w:pPr>
            <w:r w:rsidRPr="008B2716">
              <w:t>Initiate discussions with supervisor using clear language to report unserviceable tools, equipment and machinery, and conditions likely to impact on business viability</w:t>
            </w:r>
          </w:p>
          <w:p w:rsidR="00000000" w:rsidRPr="008B2716" w:rsidP="008B2716">
            <w:pPr>
              <w:pStyle w:val="ListBullet"/>
            </w:pPr>
            <w:r w:rsidRPr="008B2716">
              <w:t>Use clear language to inform work teams of post-harvest program operational tasks</w:t>
            </w:r>
          </w:p>
        </w:tc>
      </w:tr>
    </w:tbl>
    <w:p w:rsidR="00000000" w:rsidRPr="008B2716" w:rsidP="008B2716">
      <w:pPr>
        <w:pStyle w:val="BodyText"/>
      </w:pPr>
    </w:p>
    <w:p w:rsidR="00000000" w:rsidRPr="008B2716" w:rsidP="008B2716">
      <w:pPr>
        <w:pStyle w:val="AllowPageBreak"/>
      </w:pPr>
    </w:p>
    <w:p w:rsidR="00000000" w:rsidRPr="008B2716" w:rsidP="008B2716">
      <w:pPr>
        <w:pStyle w:val="Heading1"/>
      </w:pPr>
      <w:bookmarkStart w:id="7" w:name="O_1153712"/>
      <w:bookmarkEnd w:id="7"/>
      <w:r w:rsidRPr="008B27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2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Bold"/>
              <w:rPr>
                <w:lang w:val="en-NZ"/>
              </w:rPr>
            </w:pPr>
            <w:r w:rsidRPr="008B271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Bold"/>
              <w:rPr>
                <w:lang w:val="en-NZ"/>
              </w:rPr>
            </w:pPr>
            <w:r w:rsidRPr="008B271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Bold"/>
              <w:rPr>
                <w:lang w:val="en-NZ"/>
              </w:rPr>
            </w:pPr>
            <w:r w:rsidRPr="008B271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Bold"/>
              <w:rPr>
                <w:lang w:val="en-NZ"/>
              </w:rPr>
            </w:pPr>
            <w:r w:rsidRPr="008B2716">
              <w:t>Equivalence status</w:t>
            </w:r>
          </w:p>
        </w:tc>
      </w:tr>
      <w:tr w:rsidTr="008B27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AHCPHT313 Implement a post-harvest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AHCPHT303 Implement a post-harvest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BodyText"/>
            </w:pPr>
            <w:r w:rsidRPr="008B2716">
              <w:t>Minor changes to application</w:t>
            </w:r>
          </w:p>
          <w:p w:rsidR="00000000" w:rsidRPr="008B2716" w:rsidP="008B2716">
            <w:pPr>
              <w:pStyle w:val="BodyText"/>
            </w:pPr>
            <w:r w:rsidRPr="008B2716">
              <w:t xml:space="preserve">Major </w:t>
            </w:r>
            <w:r w:rsidRPr="008B2716">
              <w:t>changes to performance criteria</w:t>
            </w:r>
          </w:p>
          <w:p w:rsidR="00000000" w:rsidRPr="008B2716" w:rsidP="008B2716">
            <w:pPr>
              <w:pStyle w:val="BodyText"/>
            </w:pPr>
            <w:r w:rsidRPr="008B2716">
              <w:t>Foundation skills added</w:t>
            </w:r>
          </w:p>
          <w:p w:rsidR="00000000" w:rsidP="008B2716">
            <w:pPr>
              <w:pStyle w:val="BodyText"/>
              <w:rPr>
                <w:lang w:val="en-NZ"/>
              </w:rPr>
            </w:pPr>
            <w:r w:rsidRPr="008B271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16" w:rsidP="008B2716">
            <w:pPr>
              <w:pStyle w:val="BodyText"/>
            </w:pPr>
            <w:r w:rsidRPr="008B2716">
              <w:t xml:space="preserve">Not equivalent </w:t>
            </w:r>
          </w:p>
        </w:tc>
      </w:tr>
    </w:tbl>
    <w:p w:rsidR="00000000" w:rsidRPr="008B2716" w:rsidP="008B2716">
      <w:pPr>
        <w:pStyle w:val="BodyText"/>
      </w:pPr>
    </w:p>
    <w:p w:rsidR="00000000" w:rsidRPr="008B2716" w:rsidP="008B2716">
      <w:pPr>
        <w:pStyle w:val="AllowPageBreak"/>
      </w:pPr>
    </w:p>
    <w:p w:rsidR="00000000" w:rsidRPr="008B2716" w:rsidP="008B2716">
      <w:pPr>
        <w:pStyle w:val="Heading1"/>
      </w:pPr>
      <w:bookmarkStart w:id="8" w:name="O_1153719"/>
      <w:bookmarkEnd w:id="8"/>
      <w:r w:rsidRPr="008B2716">
        <w:t>Links</w:t>
      </w:r>
    </w:p>
    <w:p w:rsidR="00000000" w:rsidRPr="008B2716" w:rsidP="00636176">
      <w:pPr>
        <w:pStyle w:val="BodyText"/>
      </w:pPr>
      <w:r w:rsidRPr="008B2716">
        <w:t>Companion Volumes, includi</w:t>
      </w:r>
      <w:r w:rsidRPr="008B2716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"https://vetnet.gov.au/Pages/TrainingDocs.aspx?q=c6399549-9c62-4a5e-bf1a-524b2322c" </w:instrText>
      </w:r>
      <w:r>
        <w:fldChar w:fldCharType="separate"/>
      </w:r>
      <w:r w:rsidRPr="00B5465C">
        <w:rPr>
          <w:rStyle w:val="Hyperlink"/>
        </w:rPr>
        <w:t>https://vetnet.gov.au/Pages/TrainingDocs.aspx?q=c6399549-9c62-4a5e-bf1a-524b2322c</w:t>
      </w:r>
      <w:r>
        <w:fldChar w:fldCharType="end"/>
      </w:r>
    </w:p>
    <w:p w:rsidR="00000000" w:rsidRPr="008B2716" w:rsidP="008B2716"/>
    <w:sectPr w:rsidSect="008B27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16" w:rsidRPr="00636176" w:rsidP="00636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76" w:rsidP="008B2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176" w:rsidP="008B2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6176" w:rsidP="008B2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716" w:rsidRPr="00636176" w:rsidP="00636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76" w:rsidRPr="002D2AF8" w:rsidP="008B2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AHCPHT313 Implement a post-harvest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36176" w:rsidP="008B2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3E5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3A8E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716"/>
  </w:style>
  <w:style w:type="character" w:customStyle="1" w:styleId="Heading1Char">
    <w:name w:val="Heading 1 Char"/>
    <w:basedOn w:val="DefaultParagraphFont"/>
    <w:link w:val="Heading1"/>
    <w:rsid w:val="008B2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7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71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B2716"/>
    <w:rPr>
      <w:i/>
    </w:rPr>
  </w:style>
  <w:style w:type="paragraph" w:customStyle="1" w:styleId="SuperHeading">
    <w:name w:val="SuperHeading"/>
    <w:basedOn w:val="Normal"/>
    <w:rsid w:val="008B2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2716"/>
    <w:rPr>
      <w:b/>
    </w:rPr>
  </w:style>
  <w:style w:type="character" w:customStyle="1" w:styleId="Heading2Char">
    <w:name w:val="Heading 2 Char"/>
    <w:basedOn w:val="DefaultParagraphFont"/>
    <w:link w:val="Heading2"/>
    <w:rsid w:val="008B2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7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7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716"/>
    <w:rPr>
      <w:b/>
      <w:spacing w:val="0"/>
    </w:rPr>
  </w:style>
  <w:style w:type="paragraph" w:customStyle="1" w:styleId="SuperTitle">
    <w:name w:val="SuperTitle"/>
    <w:basedOn w:val="Title"/>
    <w:rsid w:val="008B2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7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7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716"/>
  </w:style>
  <w:style w:type="paragraph" w:styleId="TableofFigures">
    <w:name w:val="table of figures"/>
    <w:basedOn w:val="Normal"/>
    <w:next w:val="Normal"/>
    <w:semiHidden/>
    <w:rsid w:val="008B2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7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2716"/>
    <w:rPr>
      <w:rFonts w:ascii="Wingdings" w:hAnsi="Wingdings"/>
    </w:rPr>
  </w:style>
  <w:style w:type="paragraph" w:customStyle="1" w:styleId="TableHeading">
    <w:name w:val="Table Heading"/>
    <w:basedOn w:val="HeadingBase"/>
    <w:rsid w:val="008B2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716"/>
    <w:rPr>
      <w:color w:val="0033CC"/>
      <w:u w:val="none"/>
    </w:rPr>
  </w:style>
  <w:style w:type="paragraph" w:customStyle="1" w:styleId="BodyTextRight">
    <w:name w:val="Body Text Right"/>
    <w:basedOn w:val="BodyText"/>
    <w:rsid w:val="008B2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7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716"/>
    <w:rPr>
      <w:sz w:val="32"/>
    </w:rPr>
  </w:style>
  <w:style w:type="paragraph" w:customStyle="1" w:styleId="HeadingProcedure">
    <w:name w:val="Heading Procedure"/>
    <w:basedOn w:val="HeadingBase"/>
    <w:next w:val="Normal"/>
    <w:rsid w:val="008B2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716"/>
    <w:pPr>
      <w:spacing w:before="60" w:after="60"/>
    </w:pPr>
  </w:style>
  <w:style w:type="paragraph" w:styleId="ListContinue">
    <w:name w:val="List Continue"/>
    <w:basedOn w:val="List"/>
    <w:rsid w:val="008B2716"/>
    <w:pPr>
      <w:ind w:firstLine="0"/>
    </w:pPr>
  </w:style>
  <w:style w:type="paragraph" w:customStyle="1" w:styleId="ListNote">
    <w:name w:val="List Note"/>
    <w:basedOn w:val="List"/>
    <w:rsid w:val="008B2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716"/>
    <w:rPr>
      <w:rFonts w:ascii="Courier New" w:hAnsi="Courier New"/>
    </w:rPr>
  </w:style>
  <w:style w:type="paragraph" w:customStyle="1" w:styleId="NoteBullet">
    <w:name w:val="Note Bullet"/>
    <w:basedOn w:val="Note"/>
    <w:rsid w:val="008B2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7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2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716"/>
    <w:rPr>
      <w:b/>
      <w:smallCaps/>
    </w:rPr>
  </w:style>
  <w:style w:type="paragraph" w:customStyle="1" w:styleId="TableListNumber">
    <w:name w:val="Table List Number"/>
    <w:basedOn w:val="ListNumber"/>
    <w:rsid w:val="008B2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716"/>
    <w:pPr>
      <w:numPr>
        <w:numId w:val="8"/>
      </w:numPr>
    </w:pPr>
  </w:style>
  <w:style w:type="paragraph" w:customStyle="1" w:styleId="ListAlpha2">
    <w:name w:val="List Alpha 2"/>
    <w:basedOn w:val="List2"/>
    <w:rsid w:val="008B2716"/>
    <w:pPr>
      <w:numPr>
        <w:numId w:val="7"/>
      </w:numPr>
    </w:pPr>
  </w:style>
  <w:style w:type="paragraph" w:styleId="List2">
    <w:name w:val="List 2"/>
    <w:basedOn w:val="BodyText"/>
    <w:rsid w:val="008B2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7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7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716"/>
    <w:pPr>
      <w:numPr>
        <w:numId w:val="3"/>
      </w:numPr>
    </w:pPr>
  </w:style>
  <w:style w:type="paragraph" w:styleId="ListContinue2">
    <w:name w:val="List Continue 2"/>
    <w:basedOn w:val="List2"/>
    <w:rsid w:val="008B2716"/>
    <w:pPr>
      <w:ind w:firstLine="0"/>
    </w:pPr>
  </w:style>
  <w:style w:type="paragraph" w:styleId="ListContinue3">
    <w:name w:val="List Continue 3"/>
    <w:basedOn w:val="List3"/>
    <w:rsid w:val="008B2716"/>
    <w:pPr>
      <w:ind w:left="1021" w:firstLine="0"/>
    </w:pPr>
  </w:style>
  <w:style w:type="paragraph" w:styleId="ListContinue4">
    <w:name w:val="List Continue 4"/>
    <w:basedOn w:val="List4"/>
    <w:rsid w:val="008B2716"/>
    <w:pPr>
      <w:ind w:firstLine="0"/>
    </w:pPr>
  </w:style>
  <w:style w:type="paragraph" w:styleId="ListContinue5">
    <w:name w:val="List Continue 5"/>
    <w:basedOn w:val="List5"/>
    <w:rsid w:val="008B2716"/>
    <w:pPr>
      <w:ind w:firstLine="0"/>
    </w:pPr>
  </w:style>
  <w:style w:type="paragraph" w:styleId="ListNumber3">
    <w:name w:val="List Number 3"/>
    <w:basedOn w:val="List3"/>
    <w:rsid w:val="008B2716"/>
    <w:pPr>
      <w:numPr>
        <w:numId w:val="4"/>
      </w:numPr>
    </w:pPr>
  </w:style>
  <w:style w:type="paragraph" w:styleId="ListNumber4">
    <w:name w:val="List Number 4"/>
    <w:basedOn w:val="List4"/>
    <w:rsid w:val="008B2716"/>
    <w:pPr>
      <w:numPr>
        <w:numId w:val="5"/>
      </w:numPr>
    </w:pPr>
  </w:style>
  <w:style w:type="paragraph" w:styleId="ListNumber5">
    <w:name w:val="List Number 5"/>
    <w:basedOn w:val="List5"/>
    <w:rsid w:val="008B2716"/>
    <w:pPr>
      <w:numPr>
        <w:numId w:val="6"/>
      </w:numPr>
    </w:pPr>
  </w:style>
  <w:style w:type="paragraph" w:styleId="BlockText">
    <w:name w:val="Block Text"/>
    <w:basedOn w:val="Normal"/>
    <w:rsid w:val="008B2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716"/>
    <w:rPr>
      <w:sz w:val="16"/>
      <w:vertAlign w:val="superscript"/>
    </w:rPr>
  </w:style>
  <w:style w:type="character" w:customStyle="1" w:styleId="Symbols">
    <w:name w:val="Symbols"/>
    <w:basedOn w:val="DefaultParagraphFont"/>
    <w:rsid w:val="008B2716"/>
    <w:rPr>
      <w:rFonts w:ascii="Symbol" w:hAnsi="Symbol"/>
    </w:rPr>
  </w:style>
  <w:style w:type="character" w:customStyle="1" w:styleId="MenuOptions">
    <w:name w:val="Menu Options"/>
    <w:basedOn w:val="DefaultParagraphFont"/>
    <w:rsid w:val="008B2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716"/>
    <w:rPr>
      <w:b/>
    </w:rPr>
  </w:style>
  <w:style w:type="character" w:customStyle="1" w:styleId="Underlined">
    <w:name w:val="Underlined"/>
    <w:basedOn w:val="DefaultParagraphFont"/>
    <w:rsid w:val="008B2716"/>
    <w:rPr>
      <w:u w:val="single"/>
    </w:rPr>
  </w:style>
  <w:style w:type="paragraph" w:customStyle="1" w:styleId="TableBodyTextRight">
    <w:name w:val="Table Body Text Right"/>
    <w:basedOn w:val="TableBodyText"/>
    <w:rsid w:val="008B2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716"/>
    <w:rPr>
      <w:sz w:val="18"/>
    </w:rPr>
  </w:style>
  <w:style w:type="paragraph" w:customStyle="1" w:styleId="BodySmallRight">
    <w:name w:val="Body Small Right"/>
    <w:basedOn w:val="BodyTextRight"/>
    <w:rsid w:val="008B2716"/>
    <w:rPr>
      <w:sz w:val="18"/>
      <w:szCs w:val="18"/>
    </w:rPr>
  </w:style>
  <w:style w:type="paragraph" w:customStyle="1" w:styleId="MarginEdition">
    <w:name w:val="Margin Edition"/>
    <w:basedOn w:val="MarginNote"/>
    <w:rsid w:val="008B2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716"/>
    <w:rPr>
      <w:sz w:val="2"/>
      <w:szCs w:val="2"/>
    </w:rPr>
  </w:style>
  <w:style w:type="character" w:customStyle="1" w:styleId="Small">
    <w:name w:val="Small"/>
    <w:basedOn w:val="DefaultParagraphFont"/>
    <w:rsid w:val="008B2716"/>
    <w:rPr>
      <w:sz w:val="16"/>
    </w:rPr>
  </w:style>
  <w:style w:type="paragraph" w:customStyle="1" w:styleId="WideTable">
    <w:name w:val="Wide Table"/>
    <w:basedOn w:val="Normal"/>
    <w:rsid w:val="008B2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716"/>
  </w:style>
  <w:style w:type="paragraph" w:styleId="Quote">
    <w:name w:val="Quote"/>
    <w:basedOn w:val="Heading1"/>
    <w:link w:val="QuoteChar"/>
    <w:qFormat/>
    <w:rsid w:val="008B2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716"/>
    <w:pPr>
      <w:pageBreakBefore/>
    </w:pPr>
  </w:style>
  <w:style w:type="paragraph" w:customStyle="1" w:styleId="Border">
    <w:name w:val="Border"/>
    <w:basedOn w:val="Normal"/>
    <w:qFormat/>
    <w:rsid w:val="008B2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716"/>
    <w:rPr>
      <w:u w:val="single"/>
    </w:rPr>
  </w:style>
  <w:style w:type="character" w:customStyle="1" w:styleId="BoldandItalics">
    <w:name w:val="Bold and Italics"/>
    <w:qFormat/>
    <w:rsid w:val="008B2716"/>
    <w:rPr>
      <w:b/>
      <w:i/>
      <w:u w:val="none"/>
    </w:rPr>
  </w:style>
  <w:style w:type="paragraph" w:styleId="BalloonText">
    <w:name w:val="Balloon Text"/>
    <w:basedOn w:val="Normal"/>
    <w:link w:val="BalloonTextChar"/>
    <w:rsid w:val="008B2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7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6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3813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AHCPHT313 Implement a post-harvest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