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980" w:rsidP="003D4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AHCPHT313 Implement a post-harvest program</w:t>
      </w:r>
      <w:r>
        <w:fldChar w:fldCharType="end"/>
      </w:r>
    </w:p>
    <w:p w:rsidR="003D4980" w:rsidP="003D4980">
      <w:pPr>
        <w:pStyle w:val="Version"/>
        <w:sectPr w:rsidSect="00695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FBD" w:rsidP="00695FBD">
      <w:pPr>
        <w:pStyle w:val="SuperHeading"/>
      </w:pPr>
      <w:r w:rsidRPr="00695FBD">
        <w:t>AHCPHT313 Implement a post-harvest program</w:t>
      </w:r>
    </w:p>
    <w:p w:rsidR="00000000" w:rsidRPr="00695FBD" w:rsidP="00695FBD">
      <w:pPr>
        <w:pStyle w:val="Heading1"/>
      </w:pPr>
      <w:bookmarkStart w:id="1" w:name="O_1153704"/>
      <w:bookmarkEnd w:id="1"/>
      <w:r w:rsidRPr="00695F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Comments</w:t>
            </w:r>
          </w:p>
        </w:tc>
      </w:tr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This version released with AHC Agriculture, Horticulture and Conservation and Land Management Training Package Version 6.0.</w:t>
            </w:r>
          </w:p>
        </w:tc>
      </w:tr>
    </w:tbl>
    <w:p w:rsidR="00000000" w:rsidRPr="00695FBD" w:rsidP="00695FBD">
      <w:pPr>
        <w:pStyle w:val="BodyText"/>
      </w:pP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2" w:name="O_1153705"/>
      <w:bookmarkEnd w:id="2"/>
      <w:r w:rsidRPr="00695FBD">
        <w:t>Application</w:t>
      </w:r>
    </w:p>
    <w:p w:rsidR="00000000" w:rsidRPr="00695FBD" w:rsidP="003D4980">
      <w:pPr>
        <w:pStyle w:val="BodyText"/>
      </w:pPr>
      <w:r w:rsidRPr="00695FBD">
        <w:t>This unit of competency describes the skills and k</w:t>
      </w:r>
      <w:r w:rsidRPr="00695FBD">
        <w:t>nowledge required to implement a post-harvest program for horticultural crops.</w:t>
      </w:r>
    </w:p>
    <w:p w:rsidR="00000000" w:rsidRPr="00695FBD" w:rsidP="003D4980">
      <w:pPr>
        <w:pStyle w:val="BodyText"/>
      </w:pPr>
      <w:r w:rsidRPr="00695FBD">
        <w:t>The unit applies to individuals who implement a post-harvest program under broad direction, and take responsibility for their own work and for the quality of the work of others.</w:t>
      </w:r>
    </w:p>
    <w:p w:rsidR="00000000" w:rsidRPr="00695FBD" w:rsidP="003D4980">
      <w:pPr>
        <w:pStyle w:val="BodyText"/>
      </w:pPr>
      <w:r w:rsidRPr="00695FBD">
        <w:t>No licensing, legislative or certification requirements apply to this unit at the time of publication.</w:t>
      </w:r>
    </w:p>
    <w:p w:rsidR="00000000" w:rsidRPr="00695FBD" w:rsidP="00695FBD">
      <w:pPr>
        <w:pStyle w:val="Heading1"/>
      </w:pPr>
      <w:bookmarkStart w:id="3" w:name="O_1153706"/>
      <w:bookmarkEnd w:id="3"/>
      <w:r w:rsidRPr="00695FBD">
        <w:t>Pre-requisite Unit</w:t>
      </w:r>
    </w:p>
    <w:p w:rsidR="00000000" w:rsidRPr="00695FBD" w:rsidP="003D4980">
      <w:pPr>
        <w:pStyle w:val="BodyText"/>
      </w:pPr>
      <w:r w:rsidRPr="00695FBD">
        <w:t>Nil</w:t>
      </w:r>
    </w:p>
    <w:p w:rsidR="00000000" w:rsidRPr="00695FBD" w:rsidP="00695FBD">
      <w:pPr>
        <w:pStyle w:val="Heading1"/>
      </w:pPr>
      <w:bookmarkStart w:id="4" w:name="O_1153708"/>
      <w:bookmarkEnd w:id="4"/>
      <w:r w:rsidRPr="00695FBD">
        <w:t>Unit Sector</w:t>
      </w:r>
    </w:p>
    <w:p w:rsidR="00000000" w:rsidRPr="00695FBD" w:rsidP="003D4980">
      <w:pPr>
        <w:pStyle w:val="BodyText"/>
      </w:pPr>
      <w:r w:rsidRPr="00695FBD">
        <w:t>Production Horticulture (PHT)</w:t>
      </w:r>
    </w:p>
    <w:p w:rsidR="00000000" w:rsidRPr="00695FBD" w:rsidP="00695FBD">
      <w:pPr>
        <w:pStyle w:val="Heading1"/>
      </w:pPr>
      <w:bookmarkStart w:id="5" w:name="O_1153709"/>
      <w:bookmarkEnd w:id="5"/>
      <w:r w:rsidRPr="00695F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Performance Criteria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1. Prepare for implementation of post-harvest operat</w:t>
            </w:r>
            <w:r w:rsidRPr="00695FBD">
              <w:t>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1.1 Identify post-harvest operations to be performed and requirements of the program</w:t>
            </w:r>
          </w:p>
          <w:p w:rsidR="00000000" w:rsidRPr="00695FBD" w:rsidP="00695FBD">
            <w:pPr>
              <w:pStyle w:val="BodyText"/>
            </w:pPr>
            <w:r w:rsidRPr="00695FBD">
              <w:t>1.2 Select materials, tools, equipment and machinery according to post-harvest operations requirements, and check for safe operation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 xml:space="preserve">1.3 Identify the Hazard Analysis </w:t>
            </w:r>
            <w:r w:rsidRPr="00695FBD">
              <w:t>and Critical Control Points (HACCP) and food safety requirements applicable to crop under cultivation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2. Coordinate post-harvest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2.1 Identify work team and coordinate tasks</w:t>
            </w:r>
          </w:p>
          <w:p w:rsidR="00000000" w:rsidRPr="00695FBD" w:rsidP="00695FBD">
            <w:pPr>
              <w:pStyle w:val="BodyText"/>
            </w:pPr>
            <w:r w:rsidRPr="00695FBD">
              <w:t>2.2 Undertake post-harvest operations according to post harvest program requirements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2.3 Follow site quarantine protocols and farm and personal hygiene requirements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3. Implement post-harvest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3.1 Grade and label produce according to client speci</w:t>
            </w:r>
            <w:r w:rsidRPr="00695FBD">
              <w:t>fications</w:t>
            </w:r>
          </w:p>
          <w:p w:rsidR="00000000" w:rsidRPr="00695FBD" w:rsidP="00695FBD">
            <w:pPr>
              <w:pStyle w:val="BodyText"/>
            </w:pPr>
            <w:r w:rsidRPr="00695FBD">
              <w:t>3.2 Identify and dispose of produce that does not meet client specifications or workplace requirements</w:t>
            </w:r>
          </w:p>
          <w:p w:rsidR="00000000" w:rsidRPr="00695FBD" w:rsidP="00695FBD">
            <w:pPr>
              <w:pStyle w:val="BodyText"/>
            </w:pPr>
            <w:r w:rsidRPr="00695FBD">
              <w:t>3.3 Select post-harvest treatments according to harvested produce requirements</w:t>
            </w:r>
          </w:p>
          <w:p w:rsidR="00000000" w:rsidRPr="00695FBD" w:rsidP="00695FBD">
            <w:pPr>
              <w:pStyle w:val="BodyText"/>
            </w:pPr>
            <w:r w:rsidRPr="00695FBD">
              <w:t>3.4 Confirm timing, rate, application method, environmental requ</w:t>
            </w:r>
            <w:r w:rsidRPr="00695FBD">
              <w:t>irements and handling techniques conform to the requirements of the harvested produce</w:t>
            </w:r>
          </w:p>
          <w:p w:rsidR="00000000" w:rsidRPr="00695FBD" w:rsidP="00695FBD">
            <w:pPr>
              <w:pStyle w:val="BodyText"/>
            </w:pPr>
            <w:r w:rsidRPr="00695FBD">
              <w:t>3.5 Confirm post-harvest practices meet workplace requirements and minimise damage to produce</w:t>
            </w:r>
          </w:p>
          <w:p w:rsidR="00000000" w:rsidRPr="00695FBD" w:rsidP="00695FBD">
            <w:pPr>
              <w:pStyle w:val="BodyText"/>
            </w:pPr>
            <w:r w:rsidRPr="00695FBD">
              <w:t>3.6 Clean, maintain and return tools, equipment and machinery to required lo</w:t>
            </w:r>
            <w:r w:rsidRPr="00695FBD">
              <w:t>cation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3.7 Identify and report unserviceable tools, equipment and machinery according to workplace procedures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4. Implement hazardous waste disposal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4.1 Review waste disposal requirements and determine operational tasks</w:t>
            </w:r>
          </w:p>
          <w:p w:rsidR="00000000" w:rsidRPr="00695FBD" w:rsidP="00695FBD">
            <w:pPr>
              <w:pStyle w:val="BodyText"/>
            </w:pPr>
            <w:r w:rsidRPr="00695FBD">
              <w:t>4.2 Monitor collection an</w:t>
            </w:r>
            <w:r w:rsidRPr="00695FBD">
              <w:t>d disposal of waste according to workplace procedures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4.3 Report conditions likely to impact on business viability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5. Implement packing and presentation requirements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 xml:space="preserve">5.1 Review packing and presentation specification requirements, and determine </w:t>
            </w:r>
            <w:r w:rsidRPr="00695FBD">
              <w:t>operational tasks</w:t>
            </w:r>
          </w:p>
          <w:p w:rsidR="00000000" w:rsidRPr="00695FBD" w:rsidP="00695FBD">
            <w:pPr>
              <w:pStyle w:val="BodyText"/>
            </w:pPr>
            <w:r w:rsidRPr="00695FBD">
              <w:t>5.2 Monitor and adjust packing and presentation processes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5.3 Record packing and presentation processes</w:t>
            </w:r>
          </w:p>
        </w:tc>
      </w:tr>
      <w:tr w:rsidTr="003D4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6. Implement storage requirements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6.1 Review storage specification requirements, and determine operational tasks</w:t>
            </w:r>
          </w:p>
          <w:p w:rsidR="00000000" w:rsidRPr="00695FBD" w:rsidP="00695FBD">
            <w:pPr>
              <w:pStyle w:val="BodyText"/>
            </w:pPr>
            <w:r w:rsidRPr="00695FBD">
              <w:t>6.2 Monitor storage processes and facilities</w:t>
            </w:r>
          </w:p>
          <w:p w:rsidR="00000000" w:rsidRPr="00695FBD" w:rsidP="00695FBD">
            <w:pPr>
              <w:pStyle w:val="BodyText"/>
            </w:pPr>
            <w:r w:rsidRPr="00695FBD">
              <w:t>6.3 Record storage processes and conditions</w:t>
            </w:r>
          </w:p>
        </w:tc>
      </w:tr>
    </w:tbl>
    <w:p w:rsidR="00000000" w:rsidRPr="00695FBD" w:rsidP="00695FBD">
      <w:pPr>
        <w:pStyle w:val="BodyText"/>
      </w:pP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6" w:name="O_1153710"/>
      <w:bookmarkEnd w:id="6"/>
      <w:r w:rsidRPr="00695FBD">
        <w:t>Foundation Skills</w:t>
      </w:r>
    </w:p>
    <w:p w:rsidR="00000000" w:rsidRPr="003D4980" w:rsidP="003D4980">
      <w:pPr>
        <w:pStyle w:val="BodyText"/>
        <w:rPr>
          <w:i/>
        </w:rPr>
      </w:pPr>
      <w:r w:rsidRPr="003D4980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3D4980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Description</w:t>
            </w:r>
          </w:p>
        </w:tc>
      </w:tr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ListBullet"/>
              <w:rPr>
                <w:lang w:val="en-NZ"/>
              </w:rPr>
            </w:pPr>
            <w:r w:rsidRPr="00695FBD">
              <w:t>Interpret textual information from a range of sources to identify relevant and key information about post-harvest program</w:t>
            </w:r>
          </w:p>
        </w:tc>
      </w:tr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ListBullet"/>
            </w:pPr>
            <w:r w:rsidRPr="00695FBD">
              <w:t>Initiate discussions with supervisor using clear language to report unserviceable tools, equipment and machinery, and conditions likely to impact on business viability</w:t>
            </w:r>
          </w:p>
          <w:p w:rsidR="00000000" w:rsidRPr="00695FBD" w:rsidP="00695FBD">
            <w:pPr>
              <w:pStyle w:val="ListBullet"/>
            </w:pPr>
            <w:r w:rsidRPr="00695FBD">
              <w:t>Use clear language to inform work teams of post-harvest program operational tasks</w:t>
            </w:r>
          </w:p>
        </w:tc>
      </w:tr>
    </w:tbl>
    <w:p w:rsidR="00000000" w:rsidRPr="00695FBD" w:rsidP="00695FBD">
      <w:pPr>
        <w:pStyle w:val="BodyText"/>
      </w:pP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7" w:name="O_1153712"/>
      <w:bookmarkEnd w:id="7"/>
      <w:r w:rsidRPr="00695F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Equivalence status</w:t>
            </w:r>
          </w:p>
        </w:tc>
      </w:tr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AHCPHT313 Implement a post-harvest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AHCPHT303 Implement a post-harvest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Minor changes to application</w:t>
            </w:r>
          </w:p>
          <w:p w:rsidR="00000000" w:rsidRPr="00695FBD" w:rsidP="00695FBD">
            <w:pPr>
              <w:pStyle w:val="BodyText"/>
            </w:pPr>
            <w:r w:rsidRPr="00695FBD">
              <w:t xml:space="preserve">Major </w:t>
            </w:r>
            <w:r w:rsidRPr="00695FBD">
              <w:t>changes to performance criteria</w:t>
            </w:r>
          </w:p>
          <w:p w:rsidR="00000000" w:rsidRPr="00695FBD" w:rsidP="00695FBD">
            <w:pPr>
              <w:pStyle w:val="BodyText"/>
            </w:pPr>
            <w:r w:rsidRPr="00695FBD">
              <w:t>Foundation skills added</w:t>
            </w:r>
          </w:p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 xml:space="preserve">Not equivalent </w:t>
            </w:r>
          </w:p>
        </w:tc>
      </w:tr>
    </w:tbl>
    <w:p w:rsidR="00000000" w:rsidRPr="00695FBD" w:rsidP="00695FBD">
      <w:pPr>
        <w:pStyle w:val="BodyText"/>
      </w:pP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8" w:name="O_1153719"/>
      <w:bookmarkEnd w:id="8"/>
      <w:r w:rsidRPr="00695FBD">
        <w:t>Links</w:t>
      </w:r>
    </w:p>
    <w:p w:rsidR="00000000" w:rsidRPr="00695FBD" w:rsidP="003D4980">
      <w:pPr>
        <w:pStyle w:val="BodyText"/>
      </w:pPr>
      <w:r w:rsidRPr="00695F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"https://vetnet.gov.au/Pages/TrainingDocs.aspx?q=c6399549-9c62-4a5e-bf1a-524b2322c" </w:instrText>
      </w:r>
      <w:r>
        <w:fldChar w:fldCharType="separate"/>
      </w:r>
      <w:r w:rsidRPr="004E1721">
        <w:rPr>
          <w:rStyle w:val="Hyperlink"/>
        </w:rPr>
        <w:t>https://vetnet.gov.au/Pages/TrainingDocs.aspx?q=c6399549-9c62-4a5e-bf1a-524b2322c</w:t>
      </w:r>
      <w:r>
        <w:fldChar w:fldCharType="end"/>
      </w:r>
    </w:p>
    <w:p w:rsidR="00000000" w:rsidRPr="00695FBD" w:rsidP="003D4980">
      <w:pPr>
        <w:pStyle w:val="BodyText"/>
        <w:sectPr w:rsidSect="00695F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FBD" w:rsidP="00695FBD">
      <w:pPr>
        <w:pStyle w:val="SuperHeading"/>
      </w:pPr>
      <w:r w:rsidRPr="00695FBD">
        <w:t xml:space="preserve">Assessment Requirements for AHCPHT313 Implement </w:t>
      </w:r>
      <w:r w:rsidRPr="00695FBD">
        <w:t>a post-harvest program</w:t>
      </w:r>
    </w:p>
    <w:p w:rsidR="00000000" w:rsidRPr="00695FBD" w:rsidP="00695FBD">
      <w:pPr>
        <w:pStyle w:val="Heading1"/>
      </w:pPr>
      <w:bookmarkStart w:id="9" w:name="O_1153714"/>
      <w:bookmarkEnd w:id="9"/>
      <w:r w:rsidRPr="00695F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Bold"/>
              <w:rPr>
                <w:lang w:val="en-NZ"/>
              </w:rPr>
            </w:pPr>
            <w:r w:rsidRPr="00695FBD">
              <w:t>Comments</w:t>
            </w:r>
          </w:p>
        </w:tc>
      </w:tr>
      <w:tr w:rsidTr="00695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BD">
            <w:pPr>
              <w:pStyle w:val="BodyText"/>
              <w:rPr>
                <w:lang w:val="en-NZ"/>
              </w:rPr>
            </w:pPr>
            <w:r w:rsidRPr="00695F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BD" w:rsidP="00695FBD">
            <w:pPr>
              <w:pStyle w:val="BodyText"/>
            </w:pPr>
            <w:r w:rsidRPr="00695FBD">
              <w:t>This version released with AHC Agriculture, Horticulture and Conservation and Land Management Training Package Version 6.0.</w:t>
            </w:r>
          </w:p>
        </w:tc>
      </w:tr>
    </w:tbl>
    <w:p w:rsidR="00000000" w:rsidRPr="00695FBD" w:rsidP="00695FBD">
      <w:pPr>
        <w:pStyle w:val="BodyText"/>
      </w:pP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10" w:name="O_1153715"/>
      <w:bookmarkEnd w:id="10"/>
      <w:r w:rsidRPr="00695FBD">
        <w:t>Performance Evidence</w:t>
      </w:r>
    </w:p>
    <w:p w:rsidR="00000000" w:rsidRPr="00695FBD" w:rsidP="003D4980">
      <w:pPr>
        <w:pStyle w:val="BodyText"/>
      </w:pPr>
      <w:r w:rsidRPr="00695FBD">
        <w:t xml:space="preserve">An individual demonstrating competency must satisfy all of the elements and performance criteria in this unit. </w:t>
      </w:r>
    </w:p>
    <w:p w:rsidR="00000000" w:rsidRPr="00695FBD" w:rsidP="003D4980">
      <w:pPr>
        <w:pStyle w:val="BodyText"/>
      </w:pPr>
      <w:r w:rsidRPr="00695FBD">
        <w:t>There must be evidence that the individual has implemented a post-harvest program on at least two occasions, and has:</w:t>
      </w:r>
    </w:p>
    <w:p w:rsidR="00000000" w:rsidRPr="00695FBD" w:rsidP="00695FBD">
      <w:pPr>
        <w:pStyle w:val="ListBullet"/>
      </w:pPr>
      <w:r w:rsidRPr="00695FBD">
        <w:t>identified and coordinate</w:t>
      </w:r>
      <w:r w:rsidRPr="00695FBD">
        <w:t xml:space="preserve">d post-harvest operations according to post-harvest program requirements </w:t>
      </w:r>
    </w:p>
    <w:p w:rsidR="00000000" w:rsidRPr="00695FBD" w:rsidP="00695FBD">
      <w:pPr>
        <w:pStyle w:val="ListBullet"/>
      </w:pPr>
      <w:r w:rsidRPr="00695FBD">
        <w:t>applied client specifications and workplace requirements applicable to post-harvest operations</w:t>
      </w:r>
    </w:p>
    <w:p w:rsidR="00000000" w:rsidRPr="00695FBD" w:rsidP="00695FBD">
      <w:pPr>
        <w:pStyle w:val="ListBullet"/>
      </w:pPr>
      <w:r w:rsidRPr="00695FBD">
        <w:t xml:space="preserve">identified the Hazard Analysis and Critical Control Points (HACCP) and applicable food </w:t>
      </w:r>
      <w:r w:rsidRPr="00695FBD">
        <w:t>safety requirements</w:t>
      </w:r>
    </w:p>
    <w:p w:rsidR="00000000" w:rsidRPr="00695FBD" w:rsidP="00695FBD">
      <w:pPr>
        <w:pStyle w:val="ListBullet"/>
      </w:pPr>
      <w:r w:rsidRPr="00695FBD">
        <w:t xml:space="preserve">implemented post-harvest treatments and labelling, packing, presentation and storage requirements according to market requirements, client specifications and workplace procedures </w:t>
      </w:r>
    </w:p>
    <w:p w:rsidR="00000000" w:rsidRPr="00695FBD" w:rsidP="00695FBD">
      <w:pPr>
        <w:pStyle w:val="ListBullet"/>
      </w:pPr>
      <w:r w:rsidRPr="00695FBD">
        <w:t>reported unserviceable tools, equipment and machinery, a</w:t>
      </w:r>
      <w:r w:rsidRPr="00695FBD">
        <w:t>nd conditions likely to impact on business viability</w:t>
      </w:r>
    </w:p>
    <w:p w:rsidR="00000000" w:rsidRPr="00695FBD" w:rsidP="00695FBD">
      <w:pPr>
        <w:pStyle w:val="ListBullet"/>
      </w:pPr>
      <w:r w:rsidRPr="00695FBD">
        <w:t>monitored the collection and disposal of hazardous waste materials according to guidelines and workplace procedures</w:t>
      </w:r>
    </w:p>
    <w:p w:rsidR="00000000" w:rsidRPr="00695FBD" w:rsidP="00695FBD">
      <w:pPr>
        <w:pStyle w:val="ListBullet"/>
      </w:pPr>
      <w:r w:rsidRPr="00695FBD">
        <w:t>completed packing and presentation process records, and storage processes and condition</w:t>
      </w:r>
      <w:r w:rsidRPr="00695FBD">
        <w:t>s records.</w:t>
      </w: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11" w:name="O_1153716"/>
      <w:bookmarkEnd w:id="11"/>
      <w:r w:rsidRPr="00695FBD">
        <w:t>Knowledge Evidence</w:t>
      </w:r>
    </w:p>
    <w:p w:rsidR="00000000" w:rsidRPr="00695FBD" w:rsidP="003D4980">
      <w:pPr>
        <w:pStyle w:val="BodyText"/>
      </w:pPr>
      <w:r w:rsidRPr="00695FBD">
        <w:t>An individual must be able to demonstrate the knowledge required to perform the tasks outlined in the elements and performance criteria of this unit. This includes knowledge of:</w:t>
      </w:r>
    </w:p>
    <w:p w:rsidR="00000000" w:rsidRPr="00695FBD" w:rsidP="00695FBD">
      <w:pPr>
        <w:pStyle w:val="ListBullet"/>
      </w:pPr>
      <w:r w:rsidRPr="00695FBD">
        <w:t>client specifications and workplace requirements applicable to post-harvest operations</w:t>
      </w:r>
    </w:p>
    <w:p w:rsidR="00000000" w:rsidRPr="00695FBD" w:rsidP="00695FBD">
      <w:pPr>
        <w:pStyle w:val="ListBullet"/>
      </w:pPr>
      <w:r w:rsidRPr="00695FBD">
        <w:t>HACCP and applicable food safety requirements</w:t>
      </w:r>
    </w:p>
    <w:p w:rsidR="00000000" w:rsidRPr="00695FBD" w:rsidP="00695FBD">
      <w:pPr>
        <w:pStyle w:val="ListBullet"/>
      </w:pPr>
      <w:r w:rsidRPr="00695FBD">
        <w:t>principles and practices of post-harvest treatments and processes, including:</w:t>
      </w:r>
    </w:p>
    <w:p w:rsidR="00000000" w:rsidRPr="00695FBD" w:rsidP="00695FBD">
      <w:pPr>
        <w:pStyle w:val="ListBullet2"/>
      </w:pPr>
      <w:r w:rsidRPr="00695FBD">
        <w:t>attributes of produce in relation to the des</w:t>
      </w:r>
      <w:r w:rsidRPr="00695FBD">
        <w:t>ired quality of produce to be presented to the client</w:t>
      </w:r>
    </w:p>
    <w:p w:rsidR="00000000" w:rsidRPr="00695FBD" w:rsidP="00695FBD">
      <w:pPr>
        <w:pStyle w:val="ListBullet2"/>
      </w:pPr>
      <w:r w:rsidRPr="00695FBD">
        <w:t>characteristics and procedures for the use of cool rooms</w:t>
      </w:r>
    </w:p>
    <w:p w:rsidR="00000000" w:rsidRPr="00695FBD" w:rsidP="00695FBD">
      <w:pPr>
        <w:pStyle w:val="ListBullet2"/>
      </w:pPr>
      <w:r w:rsidRPr="00695FBD">
        <w:t>cool chain principles and practices</w:t>
      </w:r>
    </w:p>
    <w:p w:rsidR="00000000" w:rsidRPr="00695FBD" w:rsidP="00695FBD">
      <w:pPr>
        <w:pStyle w:val="ListBullet2"/>
      </w:pPr>
      <w:r w:rsidRPr="00695FBD">
        <w:t>correct storage temperatures for a range of produce</w:t>
      </w:r>
    </w:p>
    <w:p w:rsidR="00000000" w:rsidRPr="00695FBD" w:rsidP="00695FBD">
      <w:pPr>
        <w:pStyle w:val="ListBullet2"/>
      </w:pPr>
      <w:r w:rsidRPr="00695FBD">
        <w:t>enterprise confined spaces policy and safety procedures</w:t>
      </w:r>
    </w:p>
    <w:p w:rsidR="00000000" w:rsidRPr="00695FBD" w:rsidP="00695FBD">
      <w:pPr>
        <w:pStyle w:val="ListBullet2"/>
      </w:pPr>
      <w:r w:rsidRPr="00695FBD">
        <w:t>e</w:t>
      </w:r>
      <w:r w:rsidRPr="00695FBD">
        <w:t>nvironmental effects of post-harvest treatments and hazardous waste disposal methodologies, application and purpose</w:t>
      </w:r>
    </w:p>
    <w:p w:rsidR="00000000" w:rsidRPr="00695FBD" w:rsidP="00695FBD">
      <w:pPr>
        <w:pStyle w:val="ListBullet2"/>
      </w:pPr>
      <w:r w:rsidRPr="00695FBD">
        <w:t>humidity levels and their effect on the quality of produce</w:t>
      </w:r>
    </w:p>
    <w:p w:rsidR="00000000" w:rsidRPr="00695FBD" w:rsidP="00695FBD">
      <w:pPr>
        <w:pStyle w:val="ListBullet2"/>
      </w:pPr>
      <w:r w:rsidRPr="00695FBD">
        <w:t>hygiene issues in the handling and storage of plant produce</w:t>
      </w:r>
    </w:p>
    <w:p w:rsidR="00000000" w:rsidRPr="00695FBD" w:rsidP="00695FBD">
      <w:pPr>
        <w:pStyle w:val="ListBullet2"/>
      </w:pPr>
      <w:r w:rsidRPr="00695FBD">
        <w:t>industry standards for packaging</w:t>
      </w:r>
    </w:p>
    <w:p w:rsidR="00000000" w:rsidRPr="00695FBD" w:rsidP="00695FBD">
      <w:pPr>
        <w:pStyle w:val="ListBullet2"/>
      </w:pPr>
      <w:r w:rsidRPr="00695FBD">
        <w:t>relationship between the quality attributes of produce and packing techniques and packaging</w:t>
      </w:r>
    </w:p>
    <w:p w:rsidR="00000000" w:rsidRPr="00695FBD" w:rsidP="00695FBD">
      <w:pPr>
        <w:pStyle w:val="ListBullet2"/>
      </w:pPr>
      <w:r w:rsidRPr="00695FBD">
        <w:t>storage methods for a range of produce</w:t>
      </w:r>
    </w:p>
    <w:p w:rsidR="00000000" w:rsidRPr="00695FBD" w:rsidP="00695FBD">
      <w:pPr>
        <w:pStyle w:val="ListBullet2"/>
      </w:pPr>
      <w:r w:rsidRPr="00695FBD">
        <w:t>the importance of maintaining the quality of produce, including handling and cooling require</w:t>
      </w:r>
      <w:r w:rsidRPr="00695FBD">
        <w:t>ments.</w:t>
      </w:r>
    </w:p>
    <w:p w:rsidR="00000000" w:rsidRPr="00695FBD" w:rsidP="00695FBD">
      <w:pPr>
        <w:pStyle w:val="AllowPageBreak"/>
      </w:pPr>
    </w:p>
    <w:p w:rsidR="00000000" w:rsidRPr="00695FBD" w:rsidP="00695FBD">
      <w:pPr>
        <w:pStyle w:val="Heading1"/>
      </w:pPr>
      <w:bookmarkStart w:id="12" w:name="O_1153717"/>
      <w:bookmarkEnd w:id="12"/>
      <w:r w:rsidRPr="00695FBD">
        <w:t>Assessment Conditions</w:t>
      </w:r>
    </w:p>
    <w:p w:rsidR="00000000" w:rsidRPr="00695FBD" w:rsidP="003D4980">
      <w:pPr>
        <w:pStyle w:val="BodyText"/>
      </w:pPr>
      <w:r w:rsidRPr="00695FBD">
        <w:t xml:space="preserve">Assessment of the skills in this unit of competency must take place under the following conditions: </w:t>
      </w:r>
    </w:p>
    <w:p w:rsidR="00000000" w:rsidRPr="00695FBD" w:rsidP="00695FBD">
      <w:pPr>
        <w:pStyle w:val="ListBullet"/>
      </w:pPr>
      <w:r w:rsidRPr="00695FBD">
        <w:t>physical conditions:</w:t>
      </w:r>
    </w:p>
    <w:p w:rsidR="00000000" w:rsidRPr="00695FBD" w:rsidP="00695FBD">
      <w:pPr>
        <w:pStyle w:val="ListBullet2"/>
      </w:pPr>
      <w:r w:rsidRPr="00695FBD">
        <w:t>a workplace setting or an environment that accurately represents workplace condition</w:t>
      </w:r>
      <w:r w:rsidRPr="00695FBD">
        <w:t>s</w:t>
      </w:r>
    </w:p>
    <w:p w:rsidR="00000000" w:rsidRPr="00695FBD" w:rsidP="00695FBD">
      <w:pPr>
        <w:pStyle w:val="ListBullet"/>
      </w:pPr>
      <w:r w:rsidRPr="00695FBD">
        <w:t>resources, equipment and materials:</w:t>
      </w:r>
    </w:p>
    <w:p w:rsidR="00000000" w:rsidRPr="00695FBD" w:rsidP="00695FBD">
      <w:pPr>
        <w:pStyle w:val="ListBullet2"/>
      </w:pPr>
      <w:r w:rsidRPr="00695FBD">
        <w:t>post-harvest tools, equipment and machinery</w:t>
      </w:r>
    </w:p>
    <w:p w:rsidR="00000000" w:rsidRPr="00695FBD" w:rsidP="00695FBD">
      <w:pPr>
        <w:pStyle w:val="ListBullet"/>
      </w:pPr>
      <w:r w:rsidRPr="00695FBD">
        <w:t>specifications:</w:t>
      </w:r>
    </w:p>
    <w:p w:rsidR="00000000" w:rsidRPr="00695FBD" w:rsidP="00695FBD">
      <w:pPr>
        <w:pStyle w:val="ListBullet2"/>
      </w:pPr>
      <w:r w:rsidRPr="00695FBD">
        <w:t>client specifications, post-harvest program and workplace requirements applicable to post-harvest operations</w:t>
      </w:r>
    </w:p>
    <w:p w:rsidR="00000000" w:rsidRPr="00695FBD" w:rsidP="00695FBD">
      <w:pPr>
        <w:pStyle w:val="ListBullet2"/>
      </w:pPr>
      <w:r w:rsidRPr="00695FBD">
        <w:t xml:space="preserve">HACCP and applicable food safety requirements </w:t>
      </w:r>
    </w:p>
    <w:p w:rsidR="00000000" w:rsidRPr="00695FBD" w:rsidP="00695FBD">
      <w:pPr>
        <w:pStyle w:val="ListBullet2"/>
      </w:pPr>
      <w:r w:rsidRPr="00695FBD">
        <w:t>principles and practices of post-harvest operations</w:t>
      </w:r>
    </w:p>
    <w:p w:rsidR="00000000" w:rsidRPr="00695FBD" w:rsidP="00695FBD">
      <w:pPr>
        <w:pStyle w:val="ListBullet"/>
      </w:pPr>
      <w:r w:rsidRPr="00695FBD">
        <w:t>relationships:</w:t>
      </w:r>
    </w:p>
    <w:p w:rsidR="00000000" w:rsidRPr="00695FBD" w:rsidP="00695FBD">
      <w:pPr>
        <w:pStyle w:val="ListBullet2"/>
      </w:pPr>
      <w:r w:rsidRPr="00695FBD">
        <w:t>team members</w:t>
      </w:r>
    </w:p>
    <w:p w:rsidR="00000000" w:rsidRPr="00695FBD" w:rsidP="00695FBD">
      <w:pPr>
        <w:pStyle w:val="ListBullet"/>
      </w:pPr>
      <w:r w:rsidRPr="00695FBD">
        <w:t>timeframes:</w:t>
      </w:r>
    </w:p>
    <w:p w:rsidR="00000000" w:rsidRPr="00695FBD" w:rsidP="00695FBD">
      <w:pPr>
        <w:pStyle w:val="ListBullet2"/>
      </w:pPr>
      <w:r w:rsidRPr="00695FBD">
        <w:t>according to job requirements.</w:t>
      </w:r>
    </w:p>
    <w:p w:rsidR="00000000" w:rsidRPr="00695FBD" w:rsidP="003D4980">
      <w:pPr>
        <w:pStyle w:val="BodyText"/>
      </w:pPr>
      <w:r w:rsidRPr="00695FBD">
        <w:t>Assessors of this unit must satisfy the requirements for assessors in applicable v</w:t>
      </w:r>
      <w:r w:rsidRPr="00695FBD">
        <w:t>ocational education and training legislation, frameworks and/or standards.</w:t>
      </w:r>
    </w:p>
    <w:p w:rsidR="00000000" w:rsidRPr="00695FBD" w:rsidP="00695FBD">
      <w:pPr>
        <w:pStyle w:val="Heading1"/>
      </w:pPr>
      <w:bookmarkStart w:id="13" w:name="O_1153720"/>
      <w:bookmarkEnd w:id="13"/>
      <w:r w:rsidRPr="00695FBD">
        <w:t>Links</w:t>
      </w:r>
    </w:p>
    <w:p w:rsidR="00000000" w:rsidRPr="00695FBD" w:rsidP="003D4980">
      <w:pPr>
        <w:pStyle w:val="BodyText"/>
      </w:pPr>
      <w:r w:rsidRPr="00695FBD">
        <w:t>Companion Volumes, including Imp</w:t>
      </w:r>
      <w:r w:rsidRPr="00695FBD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17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5FBD" w:rsidP="00695FBD"/>
    <w:sectPr w:rsidSect="00695F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 w:rsidRPr="003D4980" w:rsidP="003D4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P="00695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4980" w:rsidP="00695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980" w:rsidP="00695F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 w:rsidP="00695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980">
      <w:t>Approved</w:t>
    </w:r>
    <w:r w:rsidR="003D49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9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980">
      <w:rPr>
        <w:noProof/>
      </w:rPr>
      <w:t>5</w:t>
    </w:r>
    <w:r>
      <w:rPr>
        <w:noProof/>
      </w:rPr>
      <w:fldChar w:fldCharType="end"/>
    </w:r>
  </w:p>
  <w:p w:rsidR="00695FBD" w:rsidP="00695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9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980">
      <w:t>Skills Insight</w:t>
    </w:r>
    <w:r w:rsidR="003D4980">
      <w:fldChar w:fldCharType="end"/>
    </w:r>
  </w:p>
  <w:p w:rsidR="00695FBD" w:rsidP="00695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FBD" w:rsidRPr="003D4980" w:rsidP="003D4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RPr="002D2AF8" w:rsidP="00695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AHCPHT313 Implement a post-harvest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980" w:rsidP="00695F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BD" w:rsidRPr="002D2AF8" w:rsidP="00695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980">
      <w:t>AHCPHT313 Implement a post-harvest program</w:t>
    </w:r>
    <w:r w:rsidR="003D49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980">
      <w:rPr>
        <w:noProof/>
      </w:rPr>
      <w:t>2 March 2025</w:t>
    </w:r>
    <w:r>
      <w:fldChar w:fldCharType="end"/>
    </w:r>
  </w:p>
  <w:p w:rsidR="00695FBD" w:rsidP="00695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23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88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4E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FBD"/>
  </w:style>
  <w:style w:type="character" w:customStyle="1" w:styleId="Heading1Char">
    <w:name w:val="Heading 1 Char"/>
    <w:basedOn w:val="DefaultParagraphFont"/>
    <w:link w:val="Heading1"/>
    <w:rsid w:val="00695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F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5F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5FBD"/>
    <w:rPr>
      <w:i/>
    </w:rPr>
  </w:style>
  <w:style w:type="paragraph" w:customStyle="1" w:styleId="SuperHeading">
    <w:name w:val="SuperHeading"/>
    <w:basedOn w:val="Normal"/>
    <w:rsid w:val="00695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5FBD"/>
    <w:rPr>
      <w:b/>
    </w:rPr>
  </w:style>
  <w:style w:type="character" w:customStyle="1" w:styleId="Heading2Char">
    <w:name w:val="Heading 2 Char"/>
    <w:basedOn w:val="DefaultParagraphFont"/>
    <w:link w:val="Heading2"/>
    <w:rsid w:val="00695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FBD"/>
    <w:rPr>
      <w:b/>
      <w:spacing w:val="0"/>
    </w:rPr>
  </w:style>
  <w:style w:type="paragraph" w:customStyle="1" w:styleId="SuperTitle">
    <w:name w:val="SuperTitle"/>
    <w:basedOn w:val="Title"/>
    <w:rsid w:val="00695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F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FBD"/>
  </w:style>
  <w:style w:type="paragraph" w:styleId="TableofFigures">
    <w:name w:val="table of figures"/>
    <w:basedOn w:val="Normal"/>
    <w:next w:val="Normal"/>
    <w:semiHidden/>
    <w:rsid w:val="00695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F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FBD"/>
    <w:rPr>
      <w:rFonts w:ascii="Wingdings" w:hAnsi="Wingdings"/>
    </w:rPr>
  </w:style>
  <w:style w:type="paragraph" w:customStyle="1" w:styleId="TableHeading">
    <w:name w:val="Table Heading"/>
    <w:basedOn w:val="HeadingBase"/>
    <w:rsid w:val="00695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FBD"/>
    <w:rPr>
      <w:color w:val="0033CC"/>
      <w:u w:val="none"/>
    </w:rPr>
  </w:style>
  <w:style w:type="paragraph" w:customStyle="1" w:styleId="BodyTextRight">
    <w:name w:val="Body Text Right"/>
    <w:basedOn w:val="BodyText"/>
    <w:rsid w:val="00695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F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FBD"/>
    <w:rPr>
      <w:sz w:val="32"/>
    </w:rPr>
  </w:style>
  <w:style w:type="paragraph" w:customStyle="1" w:styleId="HeadingProcedure">
    <w:name w:val="Heading Procedure"/>
    <w:basedOn w:val="HeadingBase"/>
    <w:next w:val="Normal"/>
    <w:rsid w:val="00695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FBD"/>
    <w:pPr>
      <w:spacing w:before="60" w:after="60"/>
    </w:pPr>
  </w:style>
  <w:style w:type="paragraph" w:styleId="ListContinue">
    <w:name w:val="List Continue"/>
    <w:basedOn w:val="List"/>
    <w:rsid w:val="00695FBD"/>
    <w:pPr>
      <w:ind w:firstLine="0"/>
    </w:pPr>
  </w:style>
  <w:style w:type="paragraph" w:customStyle="1" w:styleId="ListNote">
    <w:name w:val="List Note"/>
    <w:basedOn w:val="List"/>
    <w:rsid w:val="00695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FBD"/>
    <w:rPr>
      <w:rFonts w:ascii="Courier New" w:hAnsi="Courier New"/>
    </w:rPr>
  </w:style>
  <w:style w:type="paragraph" w:customStyle="1" w:styleId="NoteBullet">
    <w:name w:val="Note Bullet"/>
    <w:basedOn w:val="Note"/>
    <w:rsid w:val="00695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F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FBD"/>
    <w:rPr>
      <w:b/>
      <w:smallCaps/>
    </w:rPr>
  </w:style>
  <w:style w:type="paragraph" w:customStyle="1" w:styleId="TableListNumber">
    <w:name w:val="Table List Number"/>
    <w:basedOn w:val="ListNumber"/>
    <w:rsid w:val="00695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FBD"/>
    <w:pPr>
      <w:numPr>
        <w:numId w:val="9"/>
      </w:numPr>
    </w:pPr>
  </w:style>
  <w:style w:type="paragraph" w:customStyle="1" w:styleId="ListAlpha2">
    <w:name w:val="List Alpha 2"/>
    <w:basedOn w:val="List2"/>
    <w:rsid w:val="00695FBD"/>
    <w:pPr>
      <w:numPr>
        <w:numId w:val="8"/>
      </w:numPr>
    </w:pPr>
  </w:style>
  <w:style w:type="paragraph" w:styleId="List2">
    <w:name w:val="List 2"/>
    <w:basedOn w:val="BodyText"/>
    <w:rsid w:val="00695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F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F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FBD"/>
    <w:pPr>
      <w:numPr>
        <w:numId w:val="4"/>
      </w:numPr>
    </w:pPr>
  </w:style>
  <w:style w:type="paragraph" w:styleId="ListContinue2">
    <w:name w:val="List Continue 2"/>
    <w:basedOn w:val="List2"/>
    <w:rsid w:val="00695FBD"/>
    <w:pPr>
      <w:ind w:firstLine="0"/>
    </w:pPr>
  </w:style>
  <w:style w:type="paragraph" w:styleId="ListContinue3">
    <w:name w:val="List Continue 3"/>
    <w:basedOn w:val="List3"/>
    <w:rsid w:val="00695FBD"/>
    <w:pPr>
      <w:ind w:left="1021" w:firstLine="0"/>
    </w:pPr>
  </w:style>
  <w:style w:type="paragraph" w:styleId="ListContinue4">
    <w:name w:val="List Continue 4"/>
    <w:basedOn w:val="List4"/>
    <w:rsid w:val="00695FBD"/>
    <w:pPr>
      <w:ind w:firstLine="0"/>
    </w:pPr>
  </w:style>
  <w:style w:type="paragraph" w:styleId="ListContinue5">
    <w:name w:val="List Continue 5"/>
    <w:basedOn w:val="List5"/>
    <w:rsid w:val="00695FBD"/>
    <w:pPr>
      <w:ind w:firstLine="0"/>
    </w:pPr>
  </w:style>
  <w:style w:type="paragraph" w:styleId="ListNumber3">
    <w:name w:val="List Number 3"/>
    <w:basedOn w:val="List3"/>
    <w:rsid w:val="00695FBD"/>
    <w:pPr>
      <w:numPr>
        <w:numId w:val="5"/>
      </w:numPr>
    </w:pPr>
  </w:style>
  <w:style w:type="paragraph" w:styleId="ListNumber4">
    <w:name w:val="List Number 4"/>
    <w:basedOn w:val="List4"/>
    <w:rsid w:val="00695FBD"/>
    <w:pPr>
      <w:numPr>
        <w:numId w:val="6"/>
      </w:numPr>
    </w:pPr>
  </w:style>
  <w:style w:type="paragraph" w:styleId="ListNumber5">
    <w:name w:val="List Number 5"/>
    <w:basedOn w:val="List5"/>
    <w:rsid w:val="00695FBD"/>
    <w:pPr>
      <w:numPr>
        <w:numId w:val="7"/>
      </w:numPr>
    </w:pPr>
  </w:style>
  <w:style w:type="paragraph" w:styleId="BlockText">
    <w:name w:val="Block Text"/>
    <w:basedOn w:val="Normal"/>
    <w:rsid w:val="00695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FBD"/>
    <w:rPr>
      <w:sz w:val="16"/>
      <w:vertAlign w:val="superscript"/>
    </w:rPr>
  </w:style>
  <w:style w:type="character" w:customStyle="1" w:styleId="Symbols">
    <w:name w:val="Symbols"/>
    <w:basedOn w:val="DefaultParagraphFont"/>
    <w:rsid w:val="00695FBD"/>
    <w:rPr>
      <w:rFonts w:ascii="Symbol" w:hAnsi="Symbol"/>
    </w:rPr>
  </w:style>
  <w:style w:type="character" w:customStyle="1" w:styleId="MenuOptions">
    <w:name w:val="Menu Options"/>
    <w:basedOn w:val="DefaultParagraphFont"/>
    <w:rsid w:val="00695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FBD"/>
    <w:rPr>
      <w:b/>
    </w:rPr>
  </w:style>
  <w:style w:type="character" w:customStyle="1" w:styleId="Underlined">
    <w:name w:val="Underlined"/>
    <w:basedOn w:val="DefaultParagraphFont"/>
    <w:rsid w:val="00695FBD"/>
    <w:rPr>
      <w:u w:val="single"/>
    </w:rPr>
  </w:style>
  <w:style w:type="paragraph" w:customStyle="1" w:styleId="TableBodyTextRight">
    <w:name w:val="Table Body Text Right"/>
    <w:basedOn w:val="TableBodyText"/>
    <w:rsid w:val="00695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FBD"/>
    <w:rPr>
      <w:sz w:val="18"/>
    </w:rPr>
  </w:style>
  <w:style w:type="paragraph" w:customStyle="1" w:styleId="BodySmallRight">
    <w:name w:val="Body Small Right"/>
    <w:basedOn w:val="BodyTextRight"/>
    <w:rsid w:val="00695FBD"/>
    <w:rPr>
      <w:sz w:val="18"/>
      <w:szCs w:val="18"/>
    </w:rPr>
  </w:style>
  <w:style w:type="paragraph" w:customStyle="1" w:styleId="MarginEdition">
    <w:name w:val="Margin Edition"/>
    <w:basedOn w:val="MarginNote"/>
    <w:rsid w:val="00695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FBD"/>
    <w:rPr>
      <w:sz w:val="2"/>
      <w:szCs w:val="2"/>
    </w:rPr>
  </w:style>
  <w:style w:type="character" w:customStyle="1" w:styleId="Small">
    <w:name w:val="Small"/>
    <w:basedOn w:val="DefaultParagraphFont"/>
    <w:rsid w:val="00695FBD"/>
    <w:rPr>
      <w:sz w:val="16"/>
    </w:rPr>
  </w:style>
  <w:style w:type="paragraph" w:customStyle="1" w:styleId="WideTable">
    <w:name w:val="Wide Table"/>
    <w:basedOn w:val="Normal"/>
    <w:rsid w:val="00695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FBD"/>
  </w:style>
  <w:style w:type="paragraph" w:styleId="Quote">
    <w:name w:val="Quote"/>
    <w:basedOn w:val="Heading1"/>
    <w:link w:val="QuoteChar"/>
    <w:qFormat/>
    <w:rsid w:val="00695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FBD"/>
    <w:pPr>
      <w:pageBreakBefore/>
    </w:pPr>
  </w:style>
  <w:style w:type="paragraph" w:customStyle="1" w:styleId="Border">
    <w:name w:val="Border"/>
    <w:basedOn w:val="Normal"/>
    <w:qFormat/>
    <w:rsid w:val="00695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FBD"/>
    <w:rPr>
      <w:u w:val="single"/>
    </w:rPr>
  </w:style>
  <w:style w:type="character" w:customStyle="1" w:styleId="BoldandItalics">
    <w:name w:val="Bold and Italics"/>
    <w:qFormat/>
    <w:rsid w:val="00695FBD"/>
    <w:rPr>
      <w:b/>
      <w:i/>
      <w:u w:val="none"/>
    </w:rPr>
  </w:style>
  <w:style w:type="paragraph" w:styleId="BalloonText">
    <w:name w:val="Balloon Text"/>
    <w:basedOn w:val="Normal"/>
    <w:link w:val="BalloonTextChar"/>
    <w:rsid w:val="00695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F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4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6913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AHCPHT313 Implement a post-harvest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