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6C6" w:rsidP="00503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AHCPHT312 Implement a crop regulation program</w:t>
      </w:r>
      <w:r>
        <w:fldChar w:fldCharType="end"/>
      </w:r>
    </w:p>
    <w:p w:rsidR="005036C6" w:rsidP="005036C6">
      <w:pPr>
        <w:pStyle w:val="Version"/>
        <w:sectPr w:rsidSect="00A84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E28" w:rsidP="00A84E28">
      <w:pPr>
        <w:pStyle w:val="SuperHeading"/>
      </w:pPr>
      <w:r w:rsidRPr="00A84E28">
        <w:t>Assessment Requirements for AHCPHT312 Implement a crop regulation program</w:t>
      </w:r>
    </w:p>
    <w:p w:rsidR="00000000" w:rsidRPr="00A84E28" w:rsidP="00A84E28">
      <w:pPr>
        <w:pStyle w:val="Heading1"/>
      </w:pPr>
      <w:bookmarkStart w:id="1" w:name="O_1153695"/>
      <w:bookmarkEnd w:id="1"/>
      <w:r w:rsidRPr="00A84E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E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28">
            <w:pPr>
              <w:pStyle w:val="BodyTextBold"/>
              <w:rPr>
                <w:lang w:val="en-NZ"/>
              </w:rPr>
            </w:pPr>
            <w:r w:rsidRPr="00A84E2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28">
            <w:pPr>
              <w:pStyle w:val="BodyTextBold"/>
              <w:rPr>
                <w:lang w:val="en-NZ"/>
              </w:rPr>
            </w:pPr>
            <w:r w:rsidRPr="00A84E28">
              <w:t>Comments</w:t>
            </w:r>
          </w:p>
        </w:tc>
      </w:tr>
      <w:tr w:rsidTr="00A84E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28">
            <w:pPr>
              <w:pStyle w:val="BodyText"/>
              <w:rPr>
                <w:lang w:val="en-NZ"/>
              </w:rPr>
            </w:pPr>
            <w:r w:rsidRPr="00A84E2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E28" w:rsidP="00A84E28">
            <w:pPr>
              <w:pStyle w:val="BodyText"/>
            </w:pPr>
            <w:r w:rsidRPr="00A84E28">
              <w:t>This version released with AHC Agriculture, Horticulture and Conservation and Land Management Training Package Version 6.0.</w:t>
            </w:r>
          </w:p>
        </w:tc>
      </w:tr>
    </w:tbl>
    <w:p w:rsidR="00000000" w:rsidRPr="00A84E28" w:rsidP="00A84E28">
      <w:pPr>
        <w:pStyle w:val="BodyText"/>
      </w:pPr>
    </w:p>
    <w:p w:rsidR="00000000" w:rsidRPr="00A84E28" w:rsidP="00A84E28">
      <w:pPr>
        <w:pStyle w:val="AllowPageBreak"/>
      </w:pPr>
    </w:p>
    <w:p w:rsidR="00000000" w:rsidRPr="00A84E28" w:rsidP="00A84E28">
      <w:pPr>
        <w:pStyle w:val="Heading1"/>
      </w:pPr>
      <w:bookmarkStart w:id="2" w:name="O_1153696"/>
      <w:bookmarkEnd w:id="2"/>
      <w:r w:rsidRPr="00A84E28">
        <w:t>Performance Evidence</w:t>
      </w:r>
    </w:p>
    <w:p w:rsidR="00000000" w:rsidRPr="00A84E28" w:rsidP="005036C6">
      <w:pPr>
        <w:pStyle w:val="BodyText"/>
      </w:pPr>
      <w:r w:rsidRPr="00A84E28">
        <w:t>An individual demonstrating competency must satisfy all of the elements and performance cr</w:t>
      </w:r>
      <w:r w:rsidRPr="00A84E28">
        <w:t xml:space="preserve">iteria in this unit. </w:t>
      </w:r>
    </w:p>
    <w:p w:rsidR="00000000" w:rsidRPr="00A84E28" w:rsidP="005036C6">
      <w:pPr>
        <w:pStyle w:val="BodyText"/>
      </w:pPr>
      <w:r w:rsidRPr="00A84E28">
        <w:t>There must be evidence that the individual has implemented a crop regulation program on at least two occasions, and has:</w:t>
      </w:r>
    </w:p>
    <w:p w:rsidR="00000000" w:rsidRPr="00A84E28" w:rsidP="00A84E28">
      <w:pPr>
        <w:pStyle w:val="ListBullet"/>
      </w:pPr>
      <w:r w:rsidRPr="00A84E28">
        <w:t>selected and operated crop regulation tools, equipment and machinery, and checked for safe operation</w:t>
      </w:r>
    </w:p>
    <w:p w:rsidR="00000000" w:rsidRPr="00A84E28" w:rsidP="00A84E28">
      <w:pPr>
        <w:pStyle w:val="ListBullet"/>
      </w:pPr>
      <w:r w:rsidRPr="00A84E28">
        <w:t>applied workplace health and safety requirements applicable to regulating crops</w:t>
      </w:r>
    </w:p>
    <w:p w:rsidR="00000000" w:rsidRPr="00A84E28" w:rsidP="00A84E28">
      <w:pPr>
        <w:pStyle w:val="ListBullet"/>
      </w:pPr>
      <w:r w:rsidRPr="00A84E28">
        <w:t>minimised environmental and biosecurity impacts associated with the crop regulation program</w:t>
      </w:r>
    </w:p>
    <w:p w:rsidR="00000000" w:rsidRPr="00A84E28" w:rsidP="00A84E28">
      <w:pPr>
        <w:pStyle w:val="ListBullet"/>
      </w:pPr>
      <w:r w:rsidRPr="00A84E28">
        <w:t>used and maintained a range of plant thinning and pruning tools</w:t>
      </w:r>
    </w:p>
    <w:p w:rsidR="00000000" w:rsidRPr="00A84E28" w:rsidP="00A84E28">
      <w:pPr>
        <w:pStyle w:val="ListBullet"/>
      </w:pPr>
      <w:r w:rsidRPr="00A84E28">
        <w:t>communicated and mon</w:t>
      </w:r>
      <w:r w:rsidRPr="00A84E28">
        <w:t>itored the crop regulation program</w:t>
      </w:r>
    </w:p>
    <w:p w:rsidR="00000000" w:rsidRPr="00A84E28" w:rsidP="00A84E28">
      <w:pPr>
        <w:pStyle w:val="ListBullet"/>
      </w:pPr>
      <w:r w:rsidRPr="00A84E28">
        <w:t>evaluated crop growth and identified plant material to be thinned or pruned</w:t>
      </w:r>
    </w:p>
    <w:p w:rsidR="00000000" w:rsidRPr="00A84E28" w:rsidP="00A84E28">
      <w:pPr>
        <w:pStyle w:val="ListBullet"/>
      </w:pPr>
      <w:r w:rsidRPr="00A84E28">
        <w:t xml:space="preserve">assessed the effects of thinning and pruning operations on plant growth, habit and production levels </w:t>
      </w:r>
    </w:p>
    <w:p w:rsidR="00000000" w:rsidRPr="00A84E28" w:rsidP="00A84E28">
      <w:pPr>
        <w:pStyle w:val="ListBullet"/>
      </w:pPr>
      <w:r w:rsidRPr="00A84E28">
        <w:t>used a range of methods to achieve crop reg</w:t>
      </w:r>
      <w:r w:rsidRPr="00A84E28">
        <w:t>ulation goals</w:t>
      </w:r>
    </w:p>
    <w:p w:rsidR="00000000" w:rsidRPr="00A84E28" w:rsidP="00A84E28">
      <w:pPr>
        <w:pStyle w:val="ListBullet"/>
      </w:pPr>
      <w:r w:rsidRPr="00A84E28">
        <w:t>recorded and reported signs of diseases and pests, crop regulation activities and unserviceable tools, equipment and machinery</w:t>
      </w:r>
    </w:p>
    <w:p w:rsidR="00000000" w:rsidRPr="00A84E28" w:rsidP="00A84E28">
      <w:pPr>
        <w:pStyle w:val="ListBullet"/>
      </w:pPr>
      <w:r w:rsidRPr="00A84E28">
        <w:t>removed and disposed of waste material</w:t>
      </w:r>
    </w:p>
    <w:p w:rsidR="00000000" w:rsidRPr="00A84E28" w:rsidP="00A84E28">
      <w:pPr>
        <w:pStyle w:val="ListBullet"/>
      </w:pPr>
      <w:r w:rsidRPr="00A84E28">
        <w:t>cleaned, maintained and stored tools, equipment and machinery.</w:t>
      </w:r>
    </w:p>
    <w:p w:rsidR="00000000" w:rsidRPr="00A84E28" w:rsidP="00A84E28">
      <w:pPr>
        <w:pStyle w:val="AllowPageBreak"/>
      </w:pPr>
    </w:p>
    <w:p w:rsidR="00000000" w:rsidRPr="00A84E28" w:rsidP="00A84E28">
      <w:pPr>
        <w:pStyle w:val="Heading1"/>
      </w:pPr>
      <w:bookmarkStart w:id="3" w:name="O_1153697"/>
      <w:bookmarkEnd w:id="3"/>
      <w:r w:rsidRPr="00A84E28">
        <w:t>Knowledge Evidence</w:t>
      </w:r>
    </w:p>
    <w:p w:rsidR="00000000" w:rsidRPr="00A84E28" w:rsidP="005036C6">
      <w:pPr>
        <w:pStyle w:val="BodyText"/>
      </w:pPr>
      <w:r w:rsidRPr="00A84E28">
        <w:t>An individual must be able to demonstrate the knowledge required to perform the tasks outlined in the elements and performance criteria of this unit. This includes knowledge of:</w:t>
      </w:r>
    </w:p>
    <w:p w:rsidR="00000000" w:rsidRPr="00A84E28" w:rsidP="00A84E28">
      <w:pPr>
        <w:pStyle w:val="ListBullet"/>
      </w:pPr>
      <w:r w:rsidRPr="00A84E28">
        <w:t>crop regulation tools, equipment and machinery opera</w:t>
      </w:r>
      <w:r w:rsidRPr="00A84E28">
        <w:t>ting instructions and safe work procedures</w:t>
      </w:r>
    </w:p>
    <w:p w:rsidR="00000000" w:rsidRPr="00A84E28" w:rsidP="00A84E28">
      <w:pPr>
        <w:pStyle w:val="ListBullet"/>
      </w:pPr>
      <w:r w:rsidRPr="00A84E28">
        <w:t>workplace health and safety requirements applicable to regulating crops</w:t>
      </w:r>
    </w:p>
    <w:p w:rsidR="00000000" w:rsidRPr="00A84E28" w:rsidP="00A84E28">
      <w:pPr>
        <w:pStyle w:val="ListBullet"/>
      </w:pPr>
      <w:r w:rsidRPr="00A84E28">
        <w:t>industry and workplace environment and biosecurity procedures applicable to regulating crops</w:t>
      </w:r>
    </w:p>
    <w:p w:rsidR="00000000" w:rsidRPr="00A84E28" w:rsidP="00A84E28">
      <w:pPr>
        <w:pStyle w:val="ListBullet"/>
      </w:pPr>
      <w:r w:rsidRPr="00A84E28">
        <w:t>principles and practices of crop regulation, inc</w:t>
      </w:r>
      <w:r w:rsidRPr="00A84E28">
        <w:t>luding:</w:t>
      </w:r>
    </w:p>
    <w:p w:rsidR="00000000" w:rsidRPr="00A84E28" w:rsidP="00A84E28">
      <w:pPr>
        <w:pStyle w:val="ListBullet2"/>
      </w:pPr>
      <w:r w:rsidRPr="00A84E28">
        <w:t>effect of weather on crop regulation activities</w:t>
      </w:r>
    </w:p>
    <w:p w:rsidR="00000000" w:rsidRPr="00A84E28" w:rsidP="00A84E28">
      <w:pPr>
        <w:pStyle w:val="ListBullet2"/>
      </w:pPr>
      <w:r w:rsidRPr="00A84E28">
        <w:t xml:space="preserve">effects on thinning and pruning operations on plant growth, habit and production levels </w:t>
      </w:r>
    </w:p>
    <w:p w:rsidR="00000000" w:rsidRPr="00A84E28" w:rsidP="00A84E28">
      <w:pPr>
        <w:pStyle w:val="ListBullet2"/>
      </w:pPr>
      <w:r w:rsidRPr="00A84E28">
        <w:t>workplace quality procedures and characteristics of crop being regulated</w:t>
      </w:r>
    </w:p>
    <w:p w:rsidR="00000000" w:rsidRPr="00A84E28" w:rsidP="00A84E28">
      <w:pPr>
        <w:pStyle w:val="ListBullet2"/>
      </w:pPr>
      <w:r w:rsidRPr="00A84E28">
        <w:t>principles of thinning and pruning and the methods used to achieve crop regulation goals</w:t>
      </w:r>
    </w:p>
    <w:p w:rsidR="00000000" w:rsidRPr="00A84E28" w:rsidP="00A84E28">
      <w:pPr>
        <w:pStyle w:val="ListBullet2"/>
      </w:pPr>
      <w:r w:rsidRPr="00A84E28">
        <w:t>types of crop regulation methods and materials</w:t>
      </w:r>
    </w:p>
    <w:p w:rsidR="00000000" w:rsidRPr="00A84E28" w:rsidP="00A84E28">
      <w:pPr>
        <w:pStyle w:val="ListBullet2"/>
      </w:pPr>
      <w:r w:rsidRPr="00A84E28">
        <w:t>signs of pests and disease.</w:t>
      </w:r>
    </w:p>
    <w:p w:rsidR="00000000" w:rsidRPr="00A84E28" w:rsidP="00A84E28">
      <w:pPr>
        <w:pStyle w:val="AllowPageBreak"/>
      </w:pPr>
    </w:p>
    <w:p w:rsidR="00000000" w:rsidRPr="00A84E28" w:rsidP="00A84E28">
      <w:pPr>
        <w:pStyle w:val="Heading1"/>
      </w:pPr>
      <w:bookmarkStart w:id="4" w:name="O_1153698"/>
      <w:bookmarkEnd w:id="4"/>
      <w:r w:rsidRPr="00A84E28">
        <w:t>Assessment Conditions</w:t>
      </w:r>
    </w:p>
    <w:p w:rsidR="00000000" w:rsidRPr="00A84E28" w:rsidP="005036C6">
      <w:pPr>
        <w:pStyle w:val="BodyText"/>
      </w:pPr>
      <w:r w:rsidRPr="00A84E28">
        <w:t>Assessment of the skills in this unit of competency</w:t>
      </w:r>
      <w:r w:rsidRPr="00A84E28">
        <w:t xml:space="preserve"> must take place under the following conditions: </w:t>
      </w:r>
    </w:p>
    <w:p w:rsidR="00000000" w:rsidRPr="00A84E28" w:rsidP="00A84E28">
      <w:pPr>
        <w:pStyle w:val="ListBullet"/>
      </w:pPr>
      <w:r w:rsidRPr="00A84E28">
        <w:t>physical conditions:</w:t>
      </w:r>
    </w:p>
    <w:p w:rsidR="00000000" w:rsidRPr="00A84E28" w:rsidP="00A84E28">
      <w:pPr>
        <w:pStyle w:val="ListBullet2"/>
      </w:pPr>
      <w:r w:rsidRPr="00A84E28">
        <w:t>a workplace setting or an environment that accurately represents workplace conditions</w:t>
      </w:r>
    </w:p>
    <w:p w:rsidR="00000000" w:rsidRPr="00A84E28" w:rsidP="00A84E28">
      <w:pPr>
        <w:pStyle w:val="ListBullet"/>
      </w:pPr>
      <w:r w:rsidRPr="00A84E28">
        <w:t>resources, equipment and materials:</w:t>
      </w:r>
    </w:p>
    <w:p w:rsidR="00000000" w:rsidRPr="00A84E28" w:rsidP="00A84E28">
      <w:pPr>
        <w:pStyle w:val="ListBullet2"/>
      </w:pPr>
      <w:r w:rsidRPr="00A84E28">
        <w:t>crop regulation tools, equipment and machinery</w:t>
      </w:r>
    </w:p>
    <w:p w:rsidR="00000000" w:rsidRPr="00A84E28" w:rsidP="00A84E28">
      <w:pPr>
        <w:pStyle w:val="ListBullet2"/>
      </w:pPr>
      <w:r w:rsidRPr="00A84E28">
        <w:t>personal protective equipment applicable to crop regulation</w:t>
      </w:r>
    </w:p>
    <w:p w:rsidR="00000000" w:rsidRPr="00A84E28" w:rsidP="00A84E28">
      <w:pPr>
        <w:pStyle w:val="ListBullet2"/>
      </w:pPr>
      <w:r w:rsidRPr="00A84E28">
        <w:t>principles and practices of crop regulation</w:t>
      </w:r>
    </w:p>
    <w:p w:rsidR="00000000" w:rsidRPr="00A84E28" w:rsidP="00A84E28">
      <w:pPr>
        <w:pStyle w:val="ListBullet"/>
      </w:pPr>
      <w:r w:rsidRPr="00A84E28">
        <w:t>specifications:</w:t>
      </w:r>
    </w:p>
    <w:p w:rsidR="00000000" w:rsidRPr="00A84E28" w:rsidP="00A84E28">
      <w:pPr>
        <w:pStyle w:val="ListBullet2"/>
      </w:pPr>
      <w:r w:rsidRPr="00A84E28">
        <w:t>crop regulation tools, equipment and machinery operating instructions and safe work procedures</w:t>
      </w:r>
    </w:p>
    <w:p w:rsidR="00000000" w:rsidRPr="00A84E28" w:rsidP="00A84E28">
      <w:pPr>
        <w:pStyle w:val="ListBullet2"/>
      </w:pPr>
      <w:r w:rsidRPr="00A84E28">
        <w:t xml:space="preserve">industry and workplace environment and </w:t>
      </w:r>
      <w:r w:rsidRPr="00A84E28">
        <w:t>biosecurity procedures applicable to regulating crops</w:t>
      </w:r>
    </w:p>
    <w:p w:rsidR="00000000" w:rsidRPr="00A84E28" w:rsidP="00A84E28">
      <w:pPr>
        <w:pStyle w:val="ListBullet2"/>
      </w:pPr>
      <w:r w:rsidRPr="00A84E28">
        <w:t>workplace health and safety requirements applicable to regulating crops</w:t>
      </w:r>
    </w:p>
    <w:p w:rsidR="00000000" w:rsidRPr="00A84E28" w:rsidP="00A84E28">
      <w:pPr>
        <w:pStyle w:val="ListBullet"/>
      </w:pPr>
      <w:r w:rsidRPr="00A84E28">
        <w:t>relationships:</w:t>
      </w:r>
    </w:p>
    <w:p w:rsidR="00000000" w:rsidRPr="00A84E28" w:rsidP="00A84E28">
      <w:pPr>
        <w:pStyle w:val="ListBullet2"/>
      </w:pPr>
      <w:r w:rsidRPr="00A84E28">
        <w:t>team members, contractors and supervisor</w:t>
      </w:r>
    </w:p>
    <w:p w:rsidR="00000000" w:rsidRPr="00A84E28" w:rsidP="00A84E28">
      <w:pPr>
        <w:pStyle w:val="ListBullet"/>
      </w:pPr>
      <w:r w:rsidRPr="00A84E28">
        <w:t>timeframes:</w:t>
      </w:r>
    </w:p>
    <w:p w:rsidR="00000000" w:rsidRPr="00A84E28" w:rsidP="00A84E28">
      <w:pPr>
        <w:pStyle w:val="ListBullet2"/>
      </w:pPr>
      <w:r w:rsidRPr="00A84E28">
        <w:t>according to job requirements.</w:t>
      </w:r>
    </w:p>
    <w:p w:rsidR="00000000" w:rsidRPr="00A84E28" w:rsidP="005036C6">
      <w:pPr>
        <w:pStyle w:val="BodyText"/>
      </w:pPr>
      <w:r w:rsidRPr="00A84E28">
        <w:t>Assessors of this unit must</w:t>
      </w:r>
      <w:r w:rsidRPr="00A84E28">
        <w:t xml:space="preserve"> satisfy the requirements for assessors in applicable vocational education and training legislation, frameworks and/or standards.</w:t>
      </w:r>
    </w:p>
    <w:p w:rsidR="00000000" w:rsidRPr="00A84E28" w:rsidP="00A84E28">
      <w:pPr>
        <w:pStyle w:val="Heading1"/>
      </w:pPr>
      <w:bookmarkStart w:id="5" w:name="O_1153701"/>
      <w:bookmarkEnd w:id="5"/>
      <w:r w:rsidRPr="00A84E28">
        <w:t>Links</w:t>
      </w:r>
    </w:p>
    <w:p w:rsidR="00000000" w:rsidRPr="00A84E28" w:rsidP="005036C6">
      <w:pPr>
        <w:pStyle w:val="BodyText"/>
      </w:pPr>
      <w:r w:rsidRPr="00A84E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"https://vetnet.gov.au/Pages/TrainingDocs.aspx?q=c6399549-9c62-4a5e-bf1a-524b2322c" </w:instrText>
      </w:r>
      <w:r>
        <w:fldChar w:fldCharType="separate"/>
      </w:r>
      <w:r w:rsidRPr="00DE5CE2">
        <w:rPr>
          <w:rStyle w:val="Hyperlink"/>
        </w:rPr>
        <w:t>https://vetnet.gov.au/Pages/TrainingDocs.aspx?q=c6399549-9c62-4a5e-bf1a-524b2322c</w:t>
      </w:r>
      <w:r>
        <w:fldChar w:fldCharType="end"/>
      </w:r>
    </w:p>
    <w:p w:rsidR="00000000" w:rsidRPr="00A84E28" w:rsidP="00A84E28"/>
    <w:sectPr w:rsidSect="00A84E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28" w:rsidRPr="005036C6" w:rsidP="00503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C6" w:rsidP="00A84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6C6" w:rsidP="00A84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36C6" w:rsidP="00A84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E28" w:rsidRPr="005036C6" w:rsidP="00503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C6" w:rsidRPr="002D2AF8" w:rsidP="00A84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AHCPHT312 Implement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36C6" w:rsidP="00A84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401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D2E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E2A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E28"/>
  </w:style>
  <w:style w:type="character" w:customStyle="1" w:styleId="Heading1Char">
    <w:name w:val="Heading 1 Char"/>
    <w:basedOn w:val="DefaultParagraphFont"/>
    <w:link w:val="Heading1"/>
    <w:rsid w:val="00A84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E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E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4E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4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4E28"/>
    <w:rPr>
      <w:b/>
    </w:rPr>
  </w:style>
  <w:style w:type="character" w:customStyle="1" w:styleId="Heading2Char">
    <w:name w:val="Heading 2 Char"/>
    <w:basedOn w:val="DefaultParagraphFont"/>
    <w:link w:val="Heading2"/>
    <w:rsid w:val="00A84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E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E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E28"/>
    <w:rPr>
      <w:b/>
      <w:spacing w:val="0"/>
    </w:rPr>
  </w:style>
  <w:style w:type="paragraph" w:customStyle="1" w:styleId="SuperTitle">
    <w:name w:val="SuperTitle"/>
    <w:basedOn w:val="Title"/>
    <w:rsid w:val="00A84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E28"/>
    <w:rPr>
      <w:i/>
    </w:rPr>
  </w:style>
  <w:style w:type="paragraph" w:styleId="Caption">
    <w:name w:val="caption"/>
    <w:basedOn w:val="BodyText"/>
    <w:next w:val="Normal"/>
    <w:qFormat/>
    <w:rsid w:val="00A84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E28"/>
  </w:style>
  <w:style w:type="paragraph" w:styleId="TableofFigures">
    <w:name w:val="table of figures"/>
    <w:basedOn w:val="Normal"/>
    <w:next w:val="Normal"/>
    <w:semiHidden/>
    <w:rsid w:val="00A84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E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4E28"/>
    <w:rPr>
      <w:rFonts w:ascii="Wingdings" w:hAnsi="Wingdings"/>
    </w:rPr>
  </w:style>
  <w:style w:type="paragraph" w:customStyle="1" w:styleId="TableHeading">
    <w:name w:val="Table Heading"/>
    <w:basedOn w:val="HeadingBase"/>
    <w:rsid w:val="00A84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E28"/>
    <w:rPr>
      <w:color w:val="0033CC"/>
      <w:u w:val="none"/>
    </w:rPr>
  </w:style>
  <w:style w:type="paragraph" w:customStyle="1" w:styleId="BodyTextRight">
    <w:name w:val="Body Text Right"/>
    <w:basedOn w:val="BodyText"/>
    <w:rsid w:val="00A84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E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E28"/>
    <w:rPr>
      <w:sz w:val="32"/>
    </w:rPr>
  </w:style>
  <w:style w:type="paragraph" w:customStyle="1" w:styleId="HeadingProcedure">
    <w:name w:val="Heading Procedure"/>
    <w:basedOn w:val="HeadingBase"/>
    <w:next w:val="Normal"/>
    <w:rsid w:val="00A84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E28"/>
    <w:pPr>
      <w:spacing w:before="60" w:after="60"/>
    </w:pPr>
  </w:style>
  <w:style w:type="paragraph" w:styleId="ListContinue">
    <w:name w:val="List Continue"/>
    <w:basedOn w:val="List"/>
    <w:rsid w:val="00A84E28"/>
    <w:pPr>
      <w:ind w:firstLine="0"/>
    </w:pPr>
  </w:style>
  <w:style w:type="paragraph" w:customStyle="1" w:styleId="ListNote">
    <w:name w:val="List Note"/>
    <w:basedOn w:val="List"/>
    <w:rsid w:val="00A84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E28"/>
    <w:rPr>
      <w:rFonts w:ascii="Courier New" w:hAnsi="Courier New"/>
    </w:rPr>
  </w:style>
  <w:style w:type="paragraph" w:customStyle="1" w:styleId="NoteBullet">
    <w:name w:val="Note Bullet"/>
    <w:basedOn w:val="Note"/>
    <w:rsid w:val="00A84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E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4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E28"/>
    <w:rPr>
      <w:b/>
      <w:smallCaps/>
    </w:rPr>
  </w:style>
  <w:style w:type="paragraph" w:customStyle="1" w:styleId="TableListNumber">
    <w:name w:val="Table List Number"/>
    <w:basedOn w:val="ListNumber"/>
    <w:rsid w:val="00A84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E28"/>
    <w:pPr>
      <w:numPr>
        <w:numId w:val="9"/>
      </w:numPr>
    </w:pPr>
  </w:style>
  <w:style w:type="paragraph" w:customStyle="1" w:styleId="ListAlpha2">
    <w:name w:val="List Alpha 2"/>
    <w:basedOn w:val="List2"/>
    <w:rsid w:val="00A84E28"/>
    <w:pPr>
      <w:numPr>
        <w:numId w:val="8"/>
      </w:numPr>
    </w:pPr>
  </w:style>
  <w:style w:type="paragraph" w:styleId="List2">
    <w:name w:val="List 2"/>
    <w:basedOn w:val="BodyText"/>
    <w:rsid w:val="00A84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E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E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4E28"/>
    <w:pPr>
      <w:numPr>
        <w:numId w:val="4"/>
      </w:numPr>
    </w:pPr>
  </w:style>
  <w:style w:type="paragraph" w:styleId="ListContinue2">
    <w:name w:val="List Continue 2"/>
    <w:basedOn w:val="List2"/>
    <w:rsid w:val="00A84E28"/>
    <w:pPr>
      <w:ind w:firstLine="0"/>
    </w:pPr>
  </w:style>
  <w:style w:type="paragraph" w:styleId="ListContinue3">
    <w:name w:val="List Continue 3"/>
    <w:basedOn w:val="List3"/>
    <w:rsid w:val="00A84E28"/>
    <w:pPr>
      <w:ind w:left="1021" w:firstLine="0"/>
    </w:pPr>
  </w:style>
  <w:style w:type="paragraph" w:styleId="ListContinue4">
    <w:name w:val="List Continue 4"/>
    <w:basedOn w:val="List4"/>
    <w:rsid w:val="00A84E28"/>
    <w:pPr>
      <w:ind w:firstLine="0"/>
    </w:pPr>
  </w:style>
  <w:style w:type="paragraph" w:styleId="ListContinue5">
    <w:name w:val="List Continue 5"/>
    <w:basedOn w:val="List5"/>
    <w:rsid w:val="00A84E28"/>
    <w:pPr>
      <w:ind w:firstLine="0"/>
    </w:pPr>
  </w:style>
  <w:style w:type="paragraph" w:styleId="ListNumber3">
    <w:name w:val="List Number 3"/>
    <w:basedOn w:val="List3"/>
    <w:rsid w:val="00A84E28"/>
    <w:pPr>
      <w:numPr>
        <w:numId w:val="5"/>
      </w:numPr>
    </w:pPr>
  </w:style>
  <w:style w:type="paragraph" w:styleId="ListNumber4">
    <w:name w:val="List Number 4"/>
    <w:basedOn w:val="List4"/>
    <w:rsid w:val="00A84E28"/>
    <w:pPr>
      <w:numPr>
        <w:numId w:val="6"/>
      </w:numPr>
    </w:pPr>
  </w:style>
  <w:style w:type="paragraph" w:styleId="ListNumber5">
    <w:name w:val="List Number 5"/>
    <w:basedOn w:val="List5"/>
    <w:rsid w:val="00A84E28"/>
    <w:pPr>
      <w:numPr>
        <w:numId w:val="7"/>
      </w:numPr>
    </w:pPr>
  </w:style>
  <w:style w:type="paragraph" w:styleId="BlockText">
    <w:name w:val="Block Text"/>
    <w:basedOn w:val="Normal"/>
    <w:rsid w:val="00A84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E28"/>
    <w:rPr>
      <w:sz w:val="16"/>
      <w:vertAlign w:val="superscript"/>
    </w:rPr>
  </w:style>
  <w:style w:type="character" w:customStyle="1" w:styleId="Symbols">
    <w:name w:val="Symbols"/>
    <w:basedOn w:val="DefaultParagraphFont"/>
    <w:rsid w:val="00A84E28"/>
    <w:rPr>
      <w:rFonts w:ascii="Symbol" w:hAnsi="Symbol"/>
    </w:rPr>
  </w:style>
  <w:style w:type="character" w:customStyle="1" w:styleId="MenuOptions">
    <w:name w:val="Menu Options"/>
    <w:basedOn w:val="DefaultParagraphFont"/>
    <w:rsid w:val="00A84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E28"/>
    <w:rPr>
      <w:b/>
    </w:rPr>
  </w:style>
  <w:style w:type="character" w:customStyle="1" w:styleId="Underlined">
    <w:name w:val="Underlined"/>
    <w:basedOn w:val="DefaultParagraphFont"/>
    <w:rsid w:val="00A84E28"/>
    <w:rPr>
      <w:u w:val="single"/>
    </w:rPr>
  </w:style>
  <w:style w:type="paragraph" w:customStyle="1" w:styleId="TableBodyTextRight">
    <w:name w:val="Table Body Text Right"/>
    <w:basedOn w:val="TableBodyText"/>
    <w:rsid w:val="00A84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E28"/>
    <w:rPr>
      <w:sz w:val="18"/>
    </w:rPr>
  </w:style>
  <w:style w:type="paragraph" w:customStyle="1" w:styleId="BodySmallRight">
    <w:name w:val="Body Small Right"/>
    <w:basedOn w:val="BodyTextRight"/>
    <w:rsid w:val="00A84E28"/>
    <w:rPr>
      <w:sz w:val="18"/>
      <w:szCs w:val="18"/>
    </w:rPr>
  </w:style>
  <w:style w:type="paragraph" w:customStyle="1" w:styleId="MarginEdition">
    <w:name w:val="Margin Edition"/>
    <w:basedOn w:val="MarginNote"/>
    <w:rsid w:val="00A84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E28"/>
    <w:rPr>
      <w:sz w:val="2"/>
      <w:szCs w:val="2"/>
    </w:rPr>
  </w:style>
  <w:style w:type="character" w:customStyle="1" w:styleId="Small">
    <w:name w:val="Small"/>
    <w:basedOn w:val="DefaultParagraphFont"/>
    <w:rsid w:val="00A84E28"/>
    <w:rPr>
      <w:sz w:val="16"/>
    </w:rPr>
  </w:style>
  <w:style w:type="paragraph" w:customStyle="1" w:styleId="WideTable">
    <w:name w:val="Wide Table"/>
    <w:basedOn w:val="Normal"/>
    <w:rsid w:val="00A84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E28"/>
  </w:style>
  <w:style w:type="paragraph" w:styleId="Quote">
    <w:name w:val="Quote"/>
    <w:basedOn w:val="Heading1"/>
    <w:link w:val="QuoteChar"/>
    <w:qFormat/>
    <w:rsid w:val="00A84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E28"/>
    <w:pPr>
      <w:pageBreakBefore/>
    </w:pPr>
  </w:style>
  <w:style w:type="paragraph" w:customStyle="1" w:styleId="Border">
    <w:name w:val="Border"/>
    <w:basedOn w:val="Normal"/>
    <w:qFormat/>
    <w:rsid w:val="00A84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E28"/>
    <w:rPr>
      <w:u w:val="single"/>
    </w:rPr>
  </w:style>
  <w:style w:type="character" w:customStyle="1" w:styleId="BoldandItalics">
    <w:name w:val="Bold and Italics"/>
    <w:qFormat/>
    <w:rsid w:val="00A84E28"/>
    <w:rPr>
      <w:b/>
      <w:i/>
      <w:u w:val="none"/>
    </w:rPr>
  </w:style>
  <w:style w:type="paragraph" w:styleId="BalloonText">
    <w:name w:val="Balloon Text"/>
    <w:basedOn w:val="Normal"/>
    <w:link w:val="BalloonTextChar"/>
    <w:rsid w:val="00A8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E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3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3144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AHCPHT312 Implement a crop regulation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