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7CF" w:rsidP="00A427CF">
      <w:pPr>
        <w:pStyle w:val="Title"/>
      </w:pPr>
      <w:r>
        <w:fldChar w:fldCharType="begin"/>
      </w:r>
      <w:r>
        <w:instrText xml:space="preserve"> TITLE   \* MERGEFORMAT </w:instrText>
      </w:r>
      <w:r>
        <w:fldChar w:fldCharType="separate"/>
      </w:r>
      <w:r>
        <w:t>AHCPHT307 Prepare raw materials and compost feedstock</w:t>
      </w:r>
      <w:r>
        <w:fldChar w:fldCharType="end"/>
      </w:r>
    </w:p>
    <w:p w:rsidR="00A427CF" w:rsidP="00A427CF">
      <w:pPr>
        <w:pStyle w:val="Version"/>
        <w:sectPr w:rsidSect="005C0B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0B43" w:rsidP="005C0B43">
      <w:pPr>
        <w:pStyle w:val="SuperHeading"/>
      </w:pPr>
      <w:r w:rsidRPr="005C0B43">
        <w:t>AHCPHT307 Prepare raw materials and compost feedstock</w:t>
      </w:r>
    </w:p>
    <w:p w:rsidR="00000000" w:rsidRPr="005C0B43" w:rsidP="005C0B43">
      <w:pPr>
        <w:pStyle w:val="Heading1"/>
      </w:pPr>
      <w:bookmarkStart w:id="1" w:name="O_886810"/>
      <w:bookmarkEnd w:id="1"/>
      <w:r w:rsidRPr="005C0B43">
        <w:t>Modification History</w:t>
      </w:r>
    </w:p>
    <w:tbl>
      <w:tblPr>
        <w:tblW w:w="0" w:type="auto"/>
        <w:tblLayout w:type="fixed"/>
        <w:tblCellMar>
          <w:left w:w="62" w:type="dxa"/>
          <w:right w:w="62" w:type="dxa"/>
        </w:tblCellMar>
        <w:tblLook w:val="0000"/>
      </w:tblPr>
      <w:tblGrid>
        <w:gridCol w:w="1179"/>
        <w:gridCol w:w="1524"/>
        <w:gridCol w:w="4869"/>
      </w:tblGrid>
      <w:tr w:rsidTr="005C0B4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C0B43">
            <w:pPr>
              <w:pStyle w:val="TableHeading"/>
              <w:rPr>
                <w:lang w:val="en-NZ"/>
              </w:rPr>
            </w:pPr>
            <w:r w:rsidRPr="005C0B4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C0B43">
            <w:pPr>
              <w:pStyle w:val="TableHeading"/>
              <w:rPr>
                <w:lang w:val="en-NZ"/>
              </w:rPr>
            </w:pPr>
            <w:r w:rsidRPr="005C0B4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C0B43">
            <w:pPr>
              <w:pStyle w:val="TableHeading"/>
              <w:rPr>
                <w:lang w:val="en-NZ"/>
              </w:rPr>
            </w:pPr>
            <w:r w:rsidRPr="005C0B43">
              <w:t>Comment</w:t>
            </w:r>
          </w:p>
        </w:tc>
      </w:tr>
      <w:tr w:rsidTr="005C0B43">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C0B43">
            <w:pPr>
              <w:pStyle w:val="BodyText"/>
              <w:rPr>
                <w:lang w:val="en-NZ"/>
              </w:rPr>
            </w:pPr>
            <w:r w:rsidRPr="005C0B4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C0B43">
            <w:pPr>
              <w:pStyle w:val="BodyText"/>
              <w:rPr>
                <w:lang w:val="en-NZ"/>
              </w:rPr>
            </w:pPr>
            <w:r w:rsidRPr="005C0B4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C0B43" w:rsidP="005C0B43">
            <w:pPr>
              <w:pStyle w:val="BodyText"/>
            </w:pPr>
            <w:r w:rsidRPr="005C0B43">
              <w:t>Initial release</w:t>
            </w:r>
          </w:p>
        </w:tc>
      </w:tr>
    </w:tbl>
    <w:p w:rsidR="00000000" w:rsidRPr="005C0B43" w:rsidP="005C0B43">
      <w:pPr>
        <w:pStyle w:val="BodyText"/>
      </w:pPr>
    </w:p>
    <w:p w:rsidR="00000000" w:rsidRPr="005C0B43" w:rsidP="005C0B43">
      <w:pPr>
        <w:pStyle w:val="AllowPageBreak"/>
      </w:pPr>
    </w:p>
    <w:p w:rsidR="00000000" w:rsidRPr="005C0B43" w:rsidP="005C0B43">
      <w:pPr>
        <w:pStyle w:val="Heading1"/>
      </w:pPr>
      <w:bookmarkStart w:id="2" w:name="O_886811"/>
      <w:bookmarkEnd w:id="2"/>
      <w:r w:rsidRPr="005C0B43">
        <w:t>Application</w:t>
      </w:r>
    </w:p>
    <w:p w:rsidR="00000000" w:rsidRPr="005C0B43" w:rsidP="00A427CF">
      <w:pPr>
        <w:pStyle w:val="BodyText"/>
      </w:pPr>
      <w:r w:rsidRPr="005C0B43">
        <w:t>This unit of competency describes the skills and knowledge required to prepare and mix raw materials into a suitable feedstock mixture for commercial-scale composting and compost feedstock mixtures to manufacture compost products.</w:t>
      </w:r>
    </w:p>
    <w:p w:rsidR="00000000" w:rsidRPr="005C0B43" w:rsidP="00A427CF">
      <w:pPr>
        <w:pStyle w:val="BodyText"/>
      </w:pPr>
      <w:r w:rsidRPr="005C0B43">
        <w:t>It applies to individual</w:t>
      </w:r>
      <w:r w:rsidRPr="005C0B43">
        <w:t>s who take responsibility for their own work and for the quality of the work of others. They use discretion and judgement in the selection, allocation and use of available resources. All work is carried out to comply with workplace procedures.</w:t>
      </w:r>
    </w:p>
    <w:p w:rsidR="00000000" w:rsidRPr="005C0B43" w:rsidP="00A427CF">
      <w:pPr>
        <w:pStyle w:val="BodyText"/>
      </w:pPr>
      <w:r w:rsidRPr="005C0B43">
        <w:t>No occupati</w:t>
      </w:r>
      <w:r w:rsidRPr="005C0B43">
        <w:t>onal licensing, legislative or certification requirements are known to apply to this unit at the time of publication.</w:t>
      </w:r>
    </w:p>
    <w:p w:rsidR="00000000" w:rsidRPr="005C0B43" w:rsidP="005C0B43">
      <w:pPr>
        <w:pStyle w:val="Heading1"/>
      </w:pPr>
      <w:bookmarkStart w:id="3" w:name="O_886812"/>
      <w:bookmarkEnd w:id="3"/>
      <w:r w:rsidRPr="005C0B43">
        <w:t>Pre-requisite Unit</w:t>
      </w:r>
    </w:p>
    <w:p w:rsidR="00000000" w:rsidRPr="005C0B43" w:rsidP="00A427CF">
      <w:pPr>
        <w:pStyle w:val="BodyText"/>
      </w:pPr>
      <w:r w:rsidRPr="005C0B43">
        <w:t>Nil.</w:t>
      </w:r>
    </w:p>
    <w:p w:rsidR="00000000" w:rsidRPr="005C0B43" w:rsidP="005C0B43">
      <w:pPr>
        <w:pStyle w:val="Heading1"/>
      </w:pPr>
      <w:bookmarkStart w:id="4" w:name="O_886814"/>
      <w:bookmarkEnd w:id="4"/>
      <w:r w:rsidRPr="005C0B43">
        <w:t>Unit Sector</w:t>
      </w:r>
    </w:p>
    <w:p w:rsidR="00000000" w:rsidRPr="005C0B43" w:rsidP="00A427CF">
      <w:pPr>
        <w:pStyle w:val="BodyText"/>
      </w:pPr>
      <w:r w:rsidRPr="005C0B43">
        <w:t>Production horticulture (PHT)</w:t>
      </w:r>
    </w:p>
    <w:p w:rsidR="00000000" w:rsidRPr="005C0B43" w:rsidP="005C0B43">
      <w:pPr>
        <w:pStyle w:val="Heading1"/>
      </w:pPr>
      <w:bookmarkStart w:id="5" w:name="O_886815"/>
      <w:bookmarkEnd w:id="5"/>
      <w:r w:rsidRPr="005C0B43">
        <w:t>Elements and Performa</w:t>
      </w:r>
      <w:r w:rsidRPr="005C0B43">
        <w:t>nce Criteria</w:t>
      </w:r>
    </w:p>
    <w:tbl>
      <w:tblPr>
        <w:tblW w:w="9570" w:type="dxa"/>
        <w:tblLayout w:type="fixed"/>
        <w:tblCellMar>
          <w:left w:w="62" w:type="dxa"/>
          <w:right w:w="62" w:type="dxa"/>
        </w:tblCellMar>
        <w:tblLook w:val="0000"/>
      </w:tblPr>
      <w:tblGrid>
        <w:gridCol w:w="2731"/>
        <w:gridCol w:w="6839"/>
      </w:tblGrid>
      <w:tr w:rsidTr="00A427C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0B43">
            <w:pPr>
              <w:pStyle w:val="TableHeading"/>
              <w:rPr>
                <w:lang w:val="en-NZ"/>
              </w:rPr>
            </w:pPr>
            <w:r w:rsidRPr="005C0B4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C0B43">
            <w:pPr>
              <w:pStyle w:val="TableHeading"/>
              <w:rPr>
                <w:lang w:val="en-NZ"/>
              </w:rPr>
            </w:pPr>
            <w:r w:rsidRPr="005C0B43">
              <w:t>Performance criteria</w:t>
            </w:r>
          </w:p>
        </w:tc>
      </w:tr>
      <w:tr w:rsidTr="00A427C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0B43">
            <w:pPr>
              <w:pStyle w:val="BodyText"/>
              <w:rPr>
                <w:lang w:val="en-NZ"/>
              </w:rPr>
            </w:pPr>
            <w:r w:rsidRPr="005C0B4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C0B43">
            <w:pPr>
              <w:pStyle w:val="BodyText"/>
              <w:rPr>
                <w:lang w:val="en-NZ"/>
              </w:rPr>
            </w:pPr>
            <w:r w:rsidRPr="005C0B43">
              <w:t>Performance criteria describe the performance needed to demonstrate achievement of the element.</w:t>
            </w:r>
          </w:p>
        </w:tc>
      </w:tr>
      <w:tr w:rsidTr="00A427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B43">
            <w:pPr>
              <w:pStyle w:val="List"/>
              <w:rPr>
                <w:lang w:val="en-NZ"/>
              </w:rPr>
            </w:pPr>
            <w:r w:rsidRPr="005C0B43">
              <w:t>1.</w:t>
            </w:r>
            <w:r w:rsidRPr="005C0B43">
              <w:tab/>
              <w:t>Organise for processing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43" w:rsidP="005C0B43">
            <w:pPr>
              <w:pStyle w:val="List"/>
            </w:pPr>
            <w:r w:rsidRPr="005C0B43">
              <w:t>1.1</w:t>
            </w:r>
            <w:r w:rsidRPr="005C0B43">
              <w:tab/>
            </w:r>
            <w:r w:rsidRPr="005C0B43">
              <w:t xml:space="preserve">Review job sheet to identify all processing requirements </w:t>
            </w:r>
          </w:p>
          <w:p w:rsidR="00000000" w:rsidRPr="005C0B43" w:rsidP="005C0B43">
            <w:pPr>
              <w:pStyle w:val="List"/>
            </w:pPr>
            <w:r w:rsidRPr="005C0B43">
              <w:t>1.2</w:t>
            </w:r>
            <w:r w:rsidRPr="005C0B43">
              <w:tab/>
              <w:t>Check machinery, equipment and materials for serviceability and safe operation</w:t>
            </w:r>
          </w:p>
          <w:p w:rsidR="00000000" w:rsidP="005C0B43">
            <w:pPr>
              <w:pStyle w:val="List"/>
              <w:rPr>
                <w:lang w:val="en-NZ"/>
              </w:rPr>
            </w:pPr>
            <w:r w:rsidRPr="005C0B43">
              <w:t>1.3</w:t>
            </w:r>
            <w:r w:rsidRPr="005C0B43">
              <w:tab/>
              <w:t xml:space="preserve">Identify and assess workplace hazards and take action to </w:t>
            </w:r>
            <w:r w:rsidRPr="005C0B43">
              <w:t>minimise risk to self and others</w:t>
            </w:r>
          </w:p>
        </w:tc>
      </w:tr>
      <w:tr w:rsidTr="00A427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B43">
            <w:pPr>
              <w:pStyle w:val="List"/>
              <w:rPr>
                <w:lang w:val="en-NZ"/>
              </w:rPr>
            </w:pPr>
            <w:r w:rsidRPr="005C0B43">
              <w:t>2.</w:t>
            </w:r>
            <w:r w:rsidRPr="005C0B43">
              <w:tab/>
              <w:t>Prepare raw mater</w:t>
            </w:r>
            <w:r w:rsidRPr="005C0B43">
              <w:t>ials and compost the feedstock mixture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43" w:rsidP="005C0B43">
            <w:pPr>
              <w:pStyle w:val="List"/>
            </w:pPr>
            <w:r w:rsidRPr="005C0B43">
              <w:t>2.1</w:t>
            </w:r>
            <w:r w:rsidRPr="005C0B43">
              <w:tab/>
              <w:t>Identify, collect and check raw materials and additives for physical contamination</w:t>
            </w:r>
          </w:p>
          <w:p w:rsidR="00000000" w:rsidRPr="005C0B43" w:rsidP="005C0B43">
            <w:pPr>
              <w:pStyle w:val="List"/>
            </w:pPr>
            <w:r w:rsidRPr="005C0B43">
              <w:t>2.2</w:t>
            </w:r>
            <w:r w:rsidRPr="005C0B43">
              <w:tab/>
              <w:t>Confirm composting technology and methods to be used as appropriate to raw material types and enterprise product requirements</w:t>
            </w:r>
          </w:p>
          <w:p w:rsidR="00000000" w:rsidRPr="005C0B43" w:rsidP="005C0B43">
            <w:pPr>
              <w:pStyle w:val="List"/>
            </w:pPr>
            <w:r w:rsidRPr="005C0B43">
              <w:t>2.3</w:t>
            </w:r>
            <w:r w:rsidRPr="005C0B43">
              <w:tab/>
              <w:t>Pre-process raw materials into suitable forms for composting</w:t>
            </w:r>
          </w:p>
          <w:p w:rsidR="00000000" w:rsidRPr="005C0B43" w:rsidP="005C0B43">
            <w:pPr>
              <w:pStyle w:val="List"/>
            </w:pPr>
            <w:r w:rsidRPr="005C0B43">
              <w:t>2.4</w:t>
            </w:r>
            <w:r w:rsidRPr="005C0B43">
              <w:tab/>
              <w:t>Mix pre-processed raw materials into suitable feedstock mixtures for composting</w:t>
            </w:r>
          </w:p>
          <w:p w:rsidR="00000000" w:rsidRPr="005C0B43" w:rsidP="005C0B43">
            <w:pPr>
              <w:pStyle w:val="List"/>
            </w:pPr>
            <w:r w:rsidRPr="005C0B43">
              <w:t>2.5</w:t>
            </w:r>
            <w:r w:rsidRPr="005C0B43">
              <w:tab/>
              <w:t xml:space="preserve">Handle feedstock mixtures for composting according to technology, appropriate method and industry best </w:t>
            </w:r>
            <w:r w:rsidRPr="005C0B43">
              <w:t>practice</w:t>
            </w:r>
          </w:p>
          <w:p w:rsidR="00000000" w:rsidP="005C0B43">
            <w:pPr>
              <w:pStyle w:val="List"/>
              <w:rPr>
                <w:lang w:val="en-NZ"/>
              </w:rPr>
            </w:pPr>
            <w:r w:rsidRPr="005C0B43">
              <w:t>2.6</w:t>
            </w:r>
            <w:r w:rsidRPr="005C0B43">
              <w:tab/>
              <w:t>Assign batch numbers or codes and create batch documentation to enable tracking of batch</w:t>
            </w:r>
          </w:p>
        </w:tc>
      </w:tr>
      <w:tr w:rsidTr="00A427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B43">
            <w:pPr>
              <w:pStyle w:val="List"/>
              <w:rPr>
                <w:lang w:val="en-NZ"/>
              </w:rPr>
            </w:pPr>
            <w:r w:rsidRPr="005C0B43">
              <w:t>3.</w:t>
            </w:r>
            <w:r w:rsidRPr="005C0B43">
              <w:tab/>
              <w:t>Monitor composting process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43" w:rsidP="005C0B43">
            <w:pPr>
              <w:pStyle w:val="List"/>
            </w:pPr>
            <w:r w:rsidRPr="005C0B43">
              <w:t>3.1</w:t>
            </w:r>
            <w:r w:rsidRPr="005C0B43">
              <w:tab/>
              <w:t>Monitor composting batch by observing and using field testing equipment</w:t>
            </w:r>
          </w:p>
          <w:p w:rsidR="00000000" w:rsidRPr="005C0B43" w:rsidP="005C0B43">
            <w:pPr>
              <w:pStyle w:val="List"/>
            </w:pPr>
            <w:r w:rsidRPr="005C0B43">
              <w:t>3.2</w:t>
            </w:r>
            <w:r w:rsidRPr="005C0B43">
              <w:tab/>
              <w:t>Maintain</w:t>
            </w:r>
            <w:r w:rsidRPr="005C0B43">
              <w:t xml:space="preserve"> processing and operations records for process control and to track batch through the compost production cycle</w:t>
            </w:r>
          </w:p>
          <w:p w:rsidR="00000000" w:rsidP="005C0B43">
            <w:pPr>
              <w:pStyle w:val="List"/>
              <w:rPr>
                <w:lang w:val="en-NZ"/>
              </w:rPr>
            </w:pPr>
            <w:r w:rsidRPr="005C0B43">
              <w:t>3.3</w:t>
            </w:r>
            <w:r w:rsidRPr="005C0B43">
              <w:tab/>
              <w:t xml:space="preserve">Report to supervisor faults or variations observed at any stage of the process and take remedial action to maintain effective and consistent </w:t>
            </w:r>
            <w:r w:rsidRPr="005C0B43">
              <w:t>compost production</w:t>
            </w:r>
          </w:p>
        </w:tc>
      </w:tr>
      <w:tr w:rsidTr="00A427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B43">
            <w:pPr>
              <w:pStyle w:val="List"/>
              <w:rPr>
                <w:lang w:val="en-NZ"/>
              </w:rPr>
            </w:pPr>
            <w:r w:rsidRPr="005C0B43">
              <w:t>4.</w:t>
            </w:r>
            <w:r w:rsidRPr="005C0B43">
              <w:tab/>
              <w:t>Conduct quality control inspection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43" w:rsidP="005C0B43">
            <w:pPr>
              <w:pStyle w:val="List"/>
            </w:pPr>
            <w:r w:rsidRPr="005C0B43">
              <w:t>4.1</w:t>
            </w:r>
            <w:r w:rsidRPr="005C0B43">
              <w:tab/>
              <w:t>Inspect and assess finished compost for compliance with enterprise product requirements</w:t>
            </w:r>
          </w:p>
          <w:p w:rsidR="00000000" w:rsidRPr="005C0B43" w:rsidP="005C0B43">
            <w:pPr>
              <w:pStyle w:val="List"/>
            </w:pPr>
            <w:r w:rsidRPr="005C0B43">
              <w:t>4.2</w:t>
            </w:r>
            <w:r w:rsidRPr="005C0B43">
              <w:tab/>
              <w:t>Report faults or variations</w:t>
            </w:r>
          </w:p>
          <w:p w:rsidR="00000000" w:rsidRPr="005C0B43" w:rsidP="005C0B43">
            <w:pPr>
              <w:pStyle w:val="List"/>
            </w:pPr>
            <w:r w:rsidRPr="005C0B43">
              <w:t>4.3</w:t>
            </w:r>
            <w:r w:rsidRPr="005C0B43">
              <w:tab/>
              <w:t>Reprocess non-compliant product with necessary adjustments</w:t>
            </w:r>
          </w:p>
          <w:p w:rsidR="00000000" w:rsidRPr="005C0B43" w:rsidP="005C0B43">
            <w:pPr>
              <w:pStyle w:val="List"/>
            </w:pPr>
            <w:r w:rsidRPr="005C0B43">
              <w:t>4.4</w:t>
            </w:r>
            <w:r w:rsidRPr="005C0B43">
              <w:tab/>
              <w:t>Confirm</w:t>
            </w:r>
            <w:r w:rsidRPr="005C0B43">
              <w:t xml:space="preserve"> compliance of compost batch with product requirements</w:t>
            </w:r>
          </w:p>
          <w:p w:rsidR="00000000" w:rsidRPr="005C0B43" w:rsidP="005C0B43">
            <w:pPr>
              <w:pStyle w:val="List"/>
            </w:pPr>
            <w:r w:rsidRPr="005C0B43">
              <w:t>4.5</w:t>
            </w:r>
            <w:r w:rsidRPr="005C0B43">
              <w:tab/>
              <w:t>Complete batch documentation for compliant compost product</w:t>
            </w:r>
          </w:p>
          <w:p w:rsidR="00000000" w:rsidP="005C0B43">
            <w:pPr>
              <w:pStyle w:val="List"/>
              <w:rPr>
                <w:lang w:val="en-NZ"/>
              </w:rPr>
            </w:pPr>
            <w:r w:rsidRPr="005C0B43">
              <w:t>4.6</w:t>
            </w:r>
            <w:r w:rsidRPr="005C0B43">
              <w:tab/>
              <w:t>Inform sales and operational staff members that product is suitable for sale and/or preparation of value-added products</w:t>
            </w:r>
          </w:p>
        </w:tc>
      </w:tr>
      <w:tr w:rsidTr="00A427C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0B43">
            <w:pPr>
              <w:pStyle w:val="List"/>
              <w:rPr>
                <w:lang w:val="en-NZ"/>
              </w:rPr>
            </w:pPr>
            <w:r w:rsidRPr="005C0B43">
              <w:t>5.</w:t>
            </w:r>
            <w:r w:rsidRPr="005C0B43">
              <w:tab/>
              <w:t>Clean up a</w:t>
            </w:r>
            <w:r w:rsidRPr="005C0B43">
              <w:t>rea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0B43" w:rsidP="005C0B43">
            <w:pPr>
              <w:pStyle w:val="List"/>
            </w:pPr>
            <w:r w:rsidRPr="005C0B43">
              <w:t>5.1</w:t>
            </w:r>
            <w:r w:rsidRPr="005C0B43">
              <w:tab/>
              <w:t>Clean loading-shifting machinery and other processing equipment</w:t>
            </w:r>
          </w:p>
          <w:p w:rsidR="00000000" w:rsidRPr="005C0B43" w:rsidP="005C0B43">
            <w:pPr>
              <w:pStyle w:val="List"/>
            </w:pPr>
            <w:r w:rsidRPr="005C0B43">
              <w:t>5.2</w:t>
            </w:r>
            <w:r w:rsidRPr="005C0B43">
              <w:tab/>
              <w:t>Clear away raw materials and finished compost products to designated areas and clean processing site</w:t>
            </w:r>
          </w:p>
        </w:tc>
      </w:tr>
    </w:tbl>
    <w:p w:rsidR="00000000" w:rsidRPr="005C0B43" w:rsidP="005C0B43">
      <w:pPr>
        <w:pStyle w:val="BodyText"/>
      </w:pPr>
    </w:p>
    <w:p w:rsidR="00000000" w:rsidRPr="005C0B43" w:rsidP="005C0B43">
      <w:pPr>
        <w:pStyle w:val="AllowPageBreak"/>
      </w:pPr>
    </w:p>
    <w:p w:rsidR="00000000" w:rsidRPr="005C0B43" w:rsidP="005C0B43">
      <w:pPr>
        <w:pStyle w:val="Heading1"/>
      </w:pPr>
      <w:bookmarkStart w:id="6" w:name="O_886816"/>
      <w:bookmarkEnd w:id="6"/>
      <w:r w:rsidRPr="005C0B43">
        <w:t>Foundation Skills</w:t>
      </w:r>
    </w:p>
    <w:p w:rsidR="00000000" w:rsidRPr="005C0B43" w:rsidP="00A427CF">
      <w:pPr>
        <w:pStyle w:val="BodyText"/>
      </w:pPr>
      <w:r w:rsidRPr="005C0B43">
        <w:t>Foundation Skills essential to performance</w:t>
      </w:r>
      <w:r w:rsidRPr="005C0B43">
        <w:t xml:space="preserve"> are explicit in the performance criteria of this unit of competency.</w:t>
      </w:r>
    </w:p>
    <w:p w:rsidR="00000000" w:rsidRPr="005C0B43" w:rsidP="005C0B43">
      <w:pPr>
        <w:pStyle w:val="Heading1"/>
      </w:pPr>
      <w:bookmarkStart w:id="7" w:name="O_886817"/>
      <w:bookmarkEnd w:id="7"/>
      <w:r w:rsidRPr="005C0B43">
        <w:t>Range of Conditions</w:t>
      </w:r>
    </w:p>
    <w:p w:rsidR="00000000" w:rsidRPr="005C0B43" w:rsidP="005C0B43">
      <w:pPr>
        <w:pStyle w:val="Heading1"/>
      </w:pPr>
      <w:bookmarkStart w:id="8" w:name="O_886818"/>
      <w:bookmarkEnd w:id="8"/>
      <w:r w:rsidRPr="005C0B43">
        <w:t>Unit Mapping Information</w:t>
      </w:r>
    </w:p>
    <w:p w:rsidR="00000000" w:rsidRPr="005C0B43" w:rsidP="00A427CF">
      <w:pPr>
        <w:pStyle w:val="BodyText"/>
      </w:pPr>
      <w:r w:rsidRPr="005C0B43">
        <w:t>This unit is equivalent to AHCPHT307A Prepare raw materials and compost the feedstocks.</w:t>
      </w:r>
    </w:p>
    <w:p w:rsidR="00000000" w:rsidRPr="005C0B43" w:rsidP="005C0B43">
      <w:pPr>
        <w:pStyle w:val="Heading1"/>
      </w:pPr>
      <w:bookmarkStart w:id="9" w:name="O_886825"/>
      <w:bookmarkEnd w:id="9"/>
      <w:r w:rsidRPr="005C0B43">
        <w:t>Links</w:t>
      </w:r>
    </w:p>
    <w:p w:rsidR="00000000" w:rsidRPr="005C0B43" w:rsidP="00A427CF">
      <w:pPr>
        <w:pStyle w:val="BodyText"/>
      </w:pPr>
      <w:r w:rsidRPr="005C0B4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AA575F">
        <w:rPr>
          <w:rStyle w:val="Hyperlink"/>
        </w:rPr>
        <w:t>https://vetnet.gov.au/Pages/TrainingDocs.aspx?q=c6399549-9c62-4a5e-bf1a-524b2322cf72</w:t>
      </w:r>
      <w:r>
        <w:fldChar w:fldCharType="end"/>
      </w:r>
    </w:p>
    <w:p w:rsidR="00000000" w:rsidRPr="005C0B43" w:rsidP="005C0B43"/>
    <w:sectPr w:rsidSect="005C0B4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43" w:rsidRPr="00A427CF" w:rsidP="00A427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CF" w:rsidP="005C0B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27CF" w:rsidP="005C0B4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427CF" w:rsidP="005C0B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0B43" w:rsidRPr="00A427CF" w:rsidP="00A427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B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7CF" w:rsidRPr="002D2AF8" w:rsidP="005C0B43">
    <w:pPr>
      <w:pStyle w:val="Header"/>
      <w:framePr w:wrap="around"/>
    </w:pPr>
    <w:r>
      <w:fldChar w:fldCharType="begin"/>
    </w:r>
    <w:r>
      <w:instrText xml:space="preserve"> TITLE   \* MERGEFORMAT </w:instrText>
    </w:r>
    <w:r>
      <w:fldChar w:fldCharType="separate"/>
    </w:r>
    <w:r>
      <w:t>AHCPHT307 Prepare raw materials and compost feedstock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A427CF" w:rsidP="005C0B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B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0B43"/>
    <w:pPr>
      <w:spacing w:before="360" w:after="60"/>
      <w:outlineLvl w:val="0"/>
    </w:pPr>
    <w:rPr>
      <w:sz w:val="32"/>
    </w:rPr>
  </w:style>
  <w:style w:type="paragraph" w:styleId="Heading2">
    <w:name w:val="heading 2"/>
    <w:basedOn w:val="HeadingBase"/>
    <w:next w:val="BodyText"/>
    <w:link w:val="Heading2Char"/>
    <w:qFormat/>
    <w:rsid w:val="005C0B43"/>
    <w:pPr>
      <w:keepLines/>
      <w:spacing w:before="240" w:after="120"/>
      <w:outlineLvl w:val="1"/>
    </w:pPr>
    <w:rPr>
      <w:sz w:val="28"/>
      <w:szCs w:val="40"/>
    </w:rPr>
  </w:style>
  <w:style w:type="paragraph" w:styleId="Heading3">
    <w:name w:val="heading 3"/>
    <w:basedOn w:val="HeadingBase"/>
    <w:next w:val="BodyText"/>
    <w:link w:val="Heading3Char"/>
    <w:qFormat/>
    <w:rsid w:val="005C0B43"/>
    <w:pPr>
      <w:spacing w:before="180" w:after="120"/>
      <w:outlineLvl w:val="2"/>
    </w:pPr>
    <w:rPr>
      <w:spacing w:val="-10"/>
      <w:kern w:val="32"/>
    </w:rPr>
  </w:style>
  <w:style w:type="paragraph" w:styleId="Heading4">
    <w:name w:val="heading 4"/>
    <w:basedOn w:val="HeadingBase"/>
    <w:next w:val="BodyText"/>
    <w:link w:val="Heading4Char"/>
    <w:qFormat/>
    <w:rsid w:val="005C0B43"/>
    <w:pPr>
      <w:spacing w:before="160" w:after="120"/>
      <w:outlineLvl w:val="3"/>
    </w:pPr>
    <w:rPr>
      <w:sz w:val="22"/>
    </w:rPr>
  </w:style>
  <w:style w:type="paragraph" w:styleId="Heading5">
    <w:name w:val="heading 5"/>
    <w:basedOn w:val="HeadingBase"/>
    <w:next w:val="Normal"/>
    <w:link w:val="Heading5Char"/>
    <w:qFormat/>
    <w:rsid w:val="005C0B43"/>
    <w:pPr>
      <w:spacing w:before="80"/>
      <w:outlineLvl w:val="4"/>
    </w:pPr>
    <w:rPr>
      <w:color w:val="918585"/>
      <w:sz w:val="20"/>
    </w:rPr>
  </w:style>
  <w:style w:type="paragraph" w:styleId="Heading6">
    <w:name w:val="heading 6"/>
    <w:basedOn w:val="HeadingBase"/>
    <w:next w:val="Normal"/>
    <w:link w:val="Heading6Char"/>
    <w:qFormat/>
    <w:rsid w:val="005C0B43"/>
    <w:pPr>
      <w:spacing w:before="60"/>
      <w:outlineLvl w:val="5"/>
    </w:pPr>
    <w:rPr>
      <w:color w:val="918585"/>
      <w:sz w:val="20"/>
    </w:rPr>
  </w:style>
  <w:style w:type="paragraph" w:styleId="Heading7">
    <w:name w:val="heading 7"/>
    <w:basedOn w:val="Normal"/>
    <w:next w:val="Normal"/>
    <w:link w:val="Heading7Char"/>
    <w:qFormat/>
    <w:rsid w:val="005C0B43"/>
    <w:pPr>
      <w:ind w:left="720"/>
      <w:outlineLvl w:val="6"/>
    </w:pPr>
    <w:rPr>
      <w:i/>
    </w:rPr>
  </w:style>
  <w:style w:type="paragraph" w:styleId="Heading8">
    <w:name w:val="heading 8"/>
    <w:basedOn w:val="Normal"/>
    <w:next w:val="Normal"/>
    <w:link w:val="Heading8Char"/>
    <w:qFormat/>
    <w:rsid w:val="005C0B43"/>
    <w:pPr>
      <w:ind w:left="720"/>
      <w:outlineLvl w:val="7"/>
    </w:pPr>
    <w:rPr>
      <w:i/>
    </w:rPr>
  </w:style>
  <w:style w:type="paragraph" w:styleId="Heading9">
    <w:name w:val="heading 9"/>
    <w:basedOn w:val="Normal"/>
    <w:next w:val="Normal"/>
    <w:link w:val="Heading9Char"/>
    <w:qFormat/>
    <w:rsid w:val="005C0B43"/>
    <w:pPr>
      <w:ind w:left="720"/>
      <w:outlineLvl w:val="8"/>
    </w:pPr>
    <w:rPr>
      <w:i/>
    </w:rPr>
  </w:style>
  <w:style w:type="character" w:default="1" w:styleId="DefaultParagraphFont">
    <w:name w:val="Default Paragraph Font"/>
    <w:uiPriority w:val="1"/>
    <w:unhideWhenUsed/>
    <w:rsid w:val="005C0B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0B43"/>
  </w:style>
  <w:style w:type="character" w:customStyle="1" w:styleId="Heading1Char">
    <w:name w:val="Heading 1 Char"/>
    <w:basedOn w:val="DefaultParagraphFont"/>
    <w:link w:val="Heading1"/>
    <w:rsid w:val="005C0B43"/>
    <w:rPr>
      <w:rFonts w:ascii="Times New Roman" w:eastAsia="Times New Roman" w:hAnsi="Times New Roman" w:cs="Times New Roman"/>
      <w:b/>
      <w:sz w:val="32"/>
      <w:szCs w:val="20"/>
      <w:lang w:eastAsia="en-US"/>
    </w:rPr>
  </w:style>
  <w:style w:type="paragraph" w:styleId="BodyText">
    <w:name w:val="Body Text"/>
    <w:basedOn w:val="Normal"/>
    <w:link w:val="BodyTextChar"/>
    <w:rsid w:val="005C0B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0B43"/>
    <w:rPr>
      <w:rFonts w:ascii="Times New Roman" w:eastAsia="Times New Roman" w:hAnsi="Times New Roman" w:cs="Times New Roman"/>
      <w:sz w:val="24"/>
      <w:lang w:eastAsia="en-US"/>
    </w:rPr>
  </w:style>
  <w:style w:type="paragraph" w:styleId="List">
    <w:name w:val="List"/>
    <w:basedOn w:val="BodyText"/>
    <w:next w:val="BodyText"/>
    <w:rsid w:val="005C0B43"/>
    <w:pPr>
      <w:tabs>
        <w:tab w:val="left" w:pos="340"/>
      </w:tabs>
      <w:spacing w:before="60" w:after="60"/>
      <w:ind w:left="340" w:hanging="340"/>
    </w:pPr>
  </w:style>
  <w:style w:type="paragraph" w:customStyle="1" w:styleId="SuperHeading">
    <w:name w:val="SuperHeading"/>
    <w:basedOn w:val="Normal"/>
    <w:rsid w:val="005C0B43"/>
    <w:pPr>
      <w:spacing w:before="240" w:after="120"/>
      <w:outlineLvl w:val="0"/>
    </w:pPr>
    <w:rPr>
      <w:rFonts w:ascii="Times New Roman" w:hAnsi="Times New Roman"/>
      <w:b/>
      <w:sz w:val="32"/>
    </w:rPr>
  </w:style>
  <w:style w:type="paragraph" w:customStyle="1" w:styleId="TableHeading">
    <w:name w:val="Table Heading"/>
    <w:basedOn w:val="HeadingBase"/>
    <w:rsid w:val="005C0B43"/>
    <w:pPr>
      <w:keepLines/>
      <w:pBdr>
        <w:bottom w:val="single" w:sz="6" w:space="1" w:color="918585"/>
      </w:pBdr>
      <w:spacing w:before="240"/>
    </w:pPr>
  </w:style>
  <w:style w:type="paragraph" w:customStyle="1" w:styleId="AllowPageBreak">
    <w:name w:val="AllowPageBreak"/>
    <w:rsid w:val="005C0B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0B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0B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0B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0B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0B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0B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0B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0B43"/>
    <w:rPr>
      <w:rFonts w:ascii="Courier New" w:eastAsia="Times New Roman" w:hAnsi="Courier New" w:cs="Times New Roman"/>
      <w:i/>
      <w:szCs w:val="20"/>
      <w:lang w:eastAsia="en-US"/>
    </w:rPr>
  </w:style>
  <w:style w:type="paragraph" w:customStyle="1" w:styleId="HeadingBase">
    <w:name w:val="Heading Base"/>
    <w:rsid w:val="005C0B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0B43"/>
    <w:pPr>
      <w:tabs>
        <w:tab w:val="right" w:leader="dot" w:pos="9072"/>
      </w:tabs>
      <w:ind w:left="567"/>
    </w:pPr>
    <w:rPr>
      <w:szCs w:val="22"/>
    </w:rPr>
  </w:style>
  <w:style w:type="paragraph" w:customStyle="1" w:styleId="TOCBase">
    <w:name w:val="TOC Base"/>
    <w:rsid w:val="005C0B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0B43"/>
    <w:pPr>
      <w:tabs>
        <w:tab w:val="right" w:leader="dot" w:pos="9072"/>
      </w:tabs>
      <w:spacing w:before="40" w:after="40"/>
      <w:ind w:left="284"/>
    </w:pPr>
    <w:rPr>
      <w:rFonts w:ascii="Times New Roman" w:hAnsi="Times New Roman"/>
    </w:rPr>
  </w:style>
  <w:style w:type="paragraph" w:styleId="TOC1">
    <w:name w:val="toc 1"/>
    <w:basedOn w:val="TOCBase"/>
    <w:next w:val="Normal"/>
    <w:rsid w:val="005C0B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0B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0B43"/>
    <w:rPr>
      <w:rFonts w:ascii="Times New Roman" w:eastAsia="Times New Roman" w:hAnsi="Times New Roman" w:cs="Times New Roman"/>
      <w:sz w:val="16"/>
      <w:lang w:eastAsia="en-US"/>
    </w:rPr>
  </w:style>
  <w:style w:type="paragraph" w:styleId="Title">
    <w:name w:val="Title"/>
    <w:basedOn w:val="HeadingBase"/>
    <w:link w:val="TitleChar"/>
    <w:qFormat/>
    <w:rsid w:val="005C0B43"/>
    <w:pPr>
      <w:spacing w:before="5040"/>
      <w:jc w:val="center"/>
    </w:pPr>
    <w:rPr>
      <w:sz w:val="48"/>
      <w:szCs w:val="72"/>
      <w:lang w:val="en-US"/>
    </w:rPr>
  </w:style>
  <w:style w:type="character" w:customStyle="1" w:styleId="TitleChar">
    <w:name w:val="Title Char"/>
    <w:basedOn w:val="DefaultParagraphFont"/>
    <w:link w:val="Title"/>
    <w:rsid w:val="005C0B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0B43"/>
    <w:pPr>
      <w:tabs>
        <w:tab w:val="left" w:pos="3600"/>
        <w:tab w:val="left" w:pos="3958"/>
      </w:tabs>
    </w:pPr>
  </w:style>
  <w:style w:type="paragraph" w:styleId="ListBullet">
    <w:name w:val="List Bullet"/>
    <w:basedOn w:val="List"/>
    <w:rsid w:val="005C0B43"/>
    <w:pPr>
      <w:numPr>
        <w:numId w:val="10"/>
      </w:numPr>
      <w:tabs>
        <w:tab w:val="clear" w:pos="340"/>
      </w:tabs>
      <w:spacing w:before="40" w:after="40"/>
    </w:pPr>
  </w:style>
  <w:style w:type="paragraph" w:customStyle="1" w:styleId="Note">
    <w:name w:val="Note"/>
    <w:basedOn w:val="BodyText"/>
    <w:rsid w:val="005C0B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C0B43"/>
    <w:rPr>
      <w:b/>
      <w:spacing w:val="0"/>
    </w:rPr>
  </w:style>
  <w:style w:type="paragraph" w:customStyle="1" w:styleId="SuperTitle">
    <w:name w:val="SuperTitle"/>
    <w:basedOn w:val="Title"/>
    <w:rsid w:val="005C0B43"/>
    <w:pPr>
      <w:framePr w:wrap="auto" w:hAnchor="text" w:y="6049"/>
    </w:pPr>
    <w:rPr>
      <w:color w:val="000000"/>
      <w:sz w:val="40"/>
    </w:rPr>
  </w:style>
  <w:style w:type="paragraph" w:customStyle="1" w:styleId="TOCTitle">
    <w:name w:val="TOCTitle"/>
    <w:basedOn w:val="Heading1"/>
    <w:rsid w:val="005C0B43"/>
    <w:pPr>
      <w:spacing w:after="240"/>
      <w:jc w:val="center"/>
      <w:outlineLvl w:val="9"/>
    </w:pPr>
    <w:rPr>
      <w:caps/>
    </w:rPr>
  </w:style>
  <w:style w:type="paragraph" w:customStyle="1" w:styleId="Version">
    <w:name w:val="Version"/>
    <w:rsid w:val="005C0B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0B43"/>
    <w:pPr>
      <w:numPr>
        <w:numId w:val="11"/>
      </w:numPr>
      <w:tabs>
        <w:tab w:val="clear" w:pos="680"/>
      </w:tabs>
    </w:pPr>
  </w:style>
  <w:style w:type="paragraph" w:styleId="Index1">
    <w:name w:val="index 1"/>
    <w:basedOn w:val="Normal"/>
    <w:next w:val="Normal"/>
    <w:semiHidden/>
    <w:rsid w:val="005C0B43"/>
    <w:pPr>
      <w:keepNext w:val="0"/>
      <w:tabs>
        <w:tab w:val="right" w:pos="4176"/>
      </w:tabs>
      <w:ind w:left="198" w:hanging="198"/>
    </w:pPr>
    <w:rPr>
      <w:rFonts w:ascii="Garamond" w:hAnsi="Garamond"/>
    </w:rPr>
  </w:style>
  <w:style w:type="paragraph" w:styleId="IndexHeading">
    <w:name w:val="index heading"/>
    <w:basedOn w:val="Normal"/>
    <w:next w:val="Index1"/>
    <w:semiHidden/>
    <w:rsid w:val="005C0B43"/>
    <w:pPr>
      <w:spacing w:before="120" w:after="120"/>
    </w:pPr>
    <w:rPr>
      <w:rFonts w:ascii="Arial" w:hAnsi="Arial"/>
      <w:b/>
      <w:color w:val="918585"/>
      <w:sz w:val="24"/>
    </w:rPr>
  </w:style>
  <w:style w:type="paragraph" w:styleId="Header">
    <w:name w:val="header"/>
    <w:basedOn w:val="Normal"/>
    <w:link w:val="HeaderChar"/>
    <w:rsid w:val="005C0B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0B43"/>
    <w:rPr>
      <w:rFonts w:ascii="Times New Roman" w:eastAsia="Times New Roman" w:hAnsi="Times New Roman" w:cs="Times New Roman"/>
      <w:sz w:val="16"/>
      <w:szCs w:val="20"/>
      <w:lang w:val="en-GB" w:eastAsia="en-US"/>
    </w:rPr>
  </w:style>
  <w:style w:type="paragraph" w:customStyle="1" w:styleId="Chapter">
    <w:name w:val="Chapter"/>
    <w:basedOn w:val="Normal"/>
    <w:rsid w:val="005C0B43"/>
    <w:pPr>
      <w:spacing w:before="240"/>
    </w:pPr>
    <w:rPr>
      <w:rFonts w:ascii="Times New Roman" w:hAnsi="Times New Roman"/>
      <w:smallCaps/>
      <w:spacing w:val="80"/>
      <w:sz w:val="28"/>
    </w:rPr>
  </w:style>
  <w:style w:type="paragraph" w:customStyle="1" w:styleId="InChapter">
    <w:name w:val="InChapter"/>
    <w:basedOn w:val="Heading3"/>
    <w:rsid w:val="005C0B43"/>
    <w:pPr>
      <w:spacing w:after="240"/>
      <w:outlineLvl w:val="9"/>
    </w:pPr>
    <w:rPr>
      <w:noProof/>
    </w:rPr>
  </w:style>
  <w:style w:type="paragraph" w:styleId="Index2">
    <w:name w:val="index 2"/>
    <w:basedOn w:val="Normal"/>
    <w:next w:val="Normal"/>
    <w:semiHidden/>
    <w:rsid w:val="005C0B43"/>
    <w:pPr>
      <w:tabs>
        <w:tab w:val="right" w:pos="4176"/>
      </w:tabs>
      <w:ind w:left="568" w:hanging="284"/>
    </w:pPr>
    <w:rPr>
      <w:rFonts w:ascii="Garamond" w:hAnsi="Garamond"/>
    </w:rPr>
  </w:style>
  <w:style w:type="paragraph" w:customStyle="1" w:styleId="Byline">
    <w:name w:val="Byline"/>
    <w:rsid w:val="005C0B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0B43"/>
    <w:pPr>
      <w:tabs>
        <w:tab w:val="clear" w:pos="3600"/>
        <w:tab w:val="clear" w:pos="3958"/>
      </w:tabs>
      <w:jc w:val="right"/>
    </w:pPr>
  </w:style>
  <w:style w:type="character" w:styleId="Emphasis">
    <w:name w:val="Emphasis"/>
    <w:basedOn w:val="DefaultParagraphFont"/>
    <w:qFormat/>
    <w:rsid w:val="005C0B43"/>
    <w:rPr>
      <w:i/>
    </w:rPr>
  </w:style>
  <w:style w:type="paragraph" w:styleId="Caption">
    <w:name w:val="caption"/>
    <w:basedOn w:val="BodyText"/>
    <w:next w:val="Normal"/>
    <w:qFormat/>
    <w:rsid w:val="005C0B43"/>
    <w:pPr>
      <w:framePr w:w="2268" w:hSpace="181" w:vSpace="181" w:wrap="around" w:vAnchor="text" w:hAnchor="page" w:x="1135" w:y="285" w:anchorLock="1"/>
    </w:pPr>
    <w:rPr>
      <w:i/>
    </w:rPr>
  </w:style>
  <w:style w:type="paragraph" w:customStyle="1" w:styleId="MiniTOCTitle">
    <w:name w:val="MiniTOCTitle"/>
    <w:basedOn w:val="Heading4"/>
    <w:rsid w:val="005C0B43"/>
    <w:pPr>
      <w:spacing w:before="240"/>
      <w:outlineLvl w:val="9"/>
    </w:pPr>
    <w:rPr>
      <w:noProof/>
      <w:sz w:val="24"/>
    </w:rPr>
  </w:style>
  <w:style w:type="paragraph" w:customStyle="1" w:styleId="MiniTOCItem">
    <w:name w:val="MiniTOCItem"/>
    <w:basedOn w:val="ListBullet"/>
    <w:rsid w:val="005C0B43"/>
    <w:pPr>
      <w:numPr>
        <w:numId w:val="0"/>
      </w:numPr>
      <w:tabs>
        <w:tab w:val="right" w:leader="dot" w:pos="6521"/>
      </w:tabs>
      <w:spacing w:before="0" w:after="0"/>
    </w:pPr>
  </w:style>
  <w:style w:type="paragraph" w:customStyle="1" w:styleId="TOFTitle">
    <w:name w:val="TOFTitle"/>
    <w:basedOn w:val="TOCTitle"/>
    <w:rsid w:val="005C0B43"/>
  </w:style>
  <w:style w:type="paragraph" w:styleId="TableofFigures">
    <w:name w:val="table of figures"/>
    <w:basedOn w:val="Normal"/>
    <w:next w:val="Normal"/>
    <w:semiHidden/>
    <w:rsid w:val="005C0B43"/>
    <w:pPr>
      <w:tabs>
        <w:tab w:val="right" w:leader="dot" w:pos="9072"/>
      </w:tabs>
      <w:ind w:left="970" w:hanging="403"/>
    </w:pPr>
    <w:rPr>
      <w:rFonts w:ascii="Times New Roman" w:hAnsi="Times New Roman"/>
      <w:b/>
    </w:rPr>
  </w:style>
  <w:style w:type="paragraph" w:styleId="ListNumber">
    <w:name w:val="List Number"/>
    <w:basedOn w:val="List"/>
    <w:rsid w:val="005C0B43"/>
    <w:pPr>
      <w:numPr>
        <w:numId w:val="13"/>
      </w:numPr>
      <w:tabs>
        <w:tab w:val="clear" w:pos="340"/>
      </w:tabs>
    </w:pPr>
  </w:style>
  <w:style w:type="character" w:customStyle="1" w:styleId="WingdingSymbols">
    <w:name w:val="Wingding Symbols"/>
    <w:rsid w:val="005C0B43"/>
    <w:rPr>
      <w:rFonts w:ascii="Wingdings" w:hAnsi="Wingdings"/>
    </w:rPr>
  </w:style>
  <w:style w:type="character" w:customStyle="1" w:styleId="HotSpot">
    <w:name w:val="HotSpot"/>
    <w:rsid w:val="005C0B43"/>
    <w:rPr>
      <w:color w:val="0033CC"/>
      <w:u w:val="none"/>
    </w:rPr>
  </w:style>
  <w:style w:type="paragraph" w:customStyle="1" w:styleId="BodyTextRight">
    <w:name w:val="Body Text Right"/>
    <w:basedOn w:val="BodyText"/>
    <w:rsid w:val="005C0B43"/>
    <w:pPr>
      <w:spacing w:before="0" w:after="0"/>
      <w:jc w:val="right"/>
    </w:pPr>
  </w:style>
  <w:style w:type="paragraph" w:styleId="Index3">
    <w:name w:val="index 3"/>
    <w:basedOn w:val="ListNumber2"/>
    <w:next w:val="Normal"/>
    <w:semiHidden/>
    <w:rsid w:val="005C0B43"/>
    <w:pPr>
      <w:numPr>
        <w:numId w:val="0"/>
      </w:numPr>
      <w:tabs>
        <w:tab w:val="right" w:leader="dot" w:pos="4176"/>
      </w:tabs>
    </w:pPr>
  </w:style>
  <w:style w:type="paragraph" w:styleId="ListNumber2">
    <w:name w:val="List Number 2"/>
    <w:basedOn w:val="List2"/>
    <w:rsid w:val="005C0B43"/>
    <w:pPr>
      <w:numPr>
        <w:numId w:val="8"/>
      </w:numPr>
      <w:tabs>
        <w:tab w:val="clear" w:pos="1060"/>
      </w:tabs>
    </w:pPr>
  </w:style>
  <w:style w:type="paragraph" w:customStyle="1" w:styleId="MarginNote">
    <w:name w:val="Margin Note"/>
    <w:basedOn w:val="BodyText"/>
    <w:rsid w:val="005C0B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0B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0B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0B43"/>
    <w:rPr>
      <w:sz w:val="32"/>
    </w:rPr>
  </w:style>
  <w:style w:type="paragraph" w:customStyle="1" w:styleId="HeadingProcedure">
    <w:name w:val="Heading Procedure"/>
    <w:basedOn w:val="HeadingBase"/>
    <w:next w:val="Normal"/>
    <w:rsid w:val="005C0B43"/>
    <w:pPr>
      <w:tabs>
        <w:tab w:val="left" w:pos="0"/>
      </w:tabs>
      <w:spacing w:before="120" w:after="60"/>
    </w:pPr>
    <w:rPr>
      <w:i/>
      <w:color w:val="918585"/>
      <w:sz w:val="22"/>
    </w:rPr>
  </w:style>
  <w:style w:type="paragraph" w:customStyle="1" w:styleId="TableBodyText">
    <w:name w:val="Table Body Text"/>
    <w:basedOn w:val="BodyText"/>
    <w:rsid w:val="005C0B43"/>
    <w:pPr>
      <w:spacing w:before="60" w:after="60"/>
    </w:pPr>
  </w:style>
  <w:style w:type="paragraph" w:styleId="ListContinue">
    <w:name w:val="List Continue"/>
    <w:basedOn w:val="List"/>
    <w:rsid w:val="005C0B43"/>
    <w:pPr>
      <w:ind w:firstLine="0"/>
    </w:pPr>
  </w:style>
  <w:style w:type="paragraph" w:customStyle="1" w:styleId="ListNote">
    <w:name w:val="List Note"/>
    <w:basedOn w:val="List"/>
    <w:rsid w:val="005C0B43"/>
    <w:pPr>
      <w:pBdr>
        <w:top w:val="single" w:sz="6" w:space="2" w:color="918585"/>
        <w:bottom w:val="single" w:sz="6" w:space="2" w:color="918585"/>
      </w:pBdr>
      <w:tabs>
        <w:tab w:val="left" w:pos="1021"/>
      </w:tabs>
      <w:ind w:firstLine="0"/>
    </w:pPr>
  </w:style>
  <w:style w:type="paragraph" w:customStyle="1" w:styleId="Warning">
    <w:name w:val="Warning"/>
    <w:basedOn w:val="BodyText"/>
    <w:rsid w:val="005C0B43"/>
    <w:pPr>
      <w:shd w:val="clear" w:color="auto" w:fill="D9D9D9"/>
      <w:tabs>
        <w:tab w:val="left" w:pos="992"/>
      </w:tabs>
      <w:ind w:left="119" w:right="119"/>
    </w:pPr>
    <w:rPr>
      <w:sz w:val="20"/>
    </w:rPr>
  </w:style>
  <w:style w:type="paragraph" w:customStyle="1" w:styleId="MarginIcons">
    <w:name w:val="Margin Icons"/>
    <w:basedOn w:val="BodyText"/>
    <w:rsid w:val="005C0B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0B43"/>
    <w:rPr>
      <w:rFonts w:ascii="Courier New" w:hAnsi="Courier New"/>
    </w:rPr>
  </w:style>
  <w:style w:type="paragraph" w:customStyle="1" w:styleId="NoteBullet">
    <w:name w:val="Note Bullet"/>
    <w:basedOn w:val="Note"/>
    <w:rsid w:val="005C0B43"/>
    <w:pPr>
      <w:tabs>
        <w:tab w:val="clear" w:pos="680"/>
      </w:tabs>
      <w:spacing w:before="60" w:after="60"/>
    </w:pPr>
  </w:style>
  <w:style w:type="paragraph" w:customStyle="1" w:styleId="SubHeading2">
    <w:name w:val="SubHeading2"/>
    <w:basedOn w:val="HeadingBase"/>
    <w:rsid w:val="005C0B43"/>
    <w:pPr>
      <w:spacing w:before="240" w:after="60"/>
    </w:pPr>
    <w:rPr>
      <w:sz w:val="20"/>
    </w:rPr>
  </w:style>
  <w:style w:type="paragraph" w:customStyle="1" w:styleId="SubHeading1">
    <w:name w:val="SubHeading1"/>
    <w:basedOn w:val="HeadingBase"/>
    <w:rsid w:val="005C0B43"/>
    <w:pPr>
      <w:spacing w:before="240" w:after="60"/>
    </w:pPr>
    <w:rPr>
      <w:color w:val="918585"/>
      <w:sz w:val="22"/>
    </w:rPr>
  </w:style>
  <w:style w:type="paragraph" w:customStyle="1" w:styleId="SideHeading">
    <w:name w:val="Side Heading"/>
    <w:basedOn w:val="HeadingBase"/>
    <w:rsid w:val="005C0B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0B43"/>
    <w:pPr>
      <w:numPr>
        <w:numId w:val="9"/>
      </w:numPr>
    </w:pPr>
  </w:style>
  <w:style w:type="paragraph" w:styleId="PlainText">
    <w:name w:val="Plain Text"/>
    <w:basedOn w:val="Normal"/>
    <w:link w:val="PlainTextChar"/>
    <w:rsid w:val="005C0B43"/>
    <w:rPr>
      <w:sz w:val="20"/>
    </w:rPr>
  </w:style>
  <w:style w:type="character" w:customStyle="1" w:styleId="PlainTextChar">
    <w:name w:val="Plain Text Char"/>
    <w:basedOn w:val="DefaultParagraphFont"/>
    <w:link w:val="PlainText"/>
    <w:rsid w:val="005C0B43"/>
    <w:rPr>
      <w:rFonts w:ascii="Courier New" w:eastAsia="Times New Roman" w:hAnsi="Courier New" w:cs="Times New Roman"/>
      <w:sz w:val="20"/>
      <w:szCs w:val="20"/>
      <w:lang w:eastAsia="en-US"/>
    </w:rPr>
  </w:style>
  <w:style w:type="character" w:customStyle="1" w:styleId="MenuOption">
    <w:name w:val="Menu Option"/>
    <w:basedOn w:val="DefaultParagraphFont"/>
    <w:rsid w:val="005C0B43"/>
    <w:rPr>
      <w:b/>
      <w:smallCaps/>
    </w:rPr>
  </w:style>
  <w:style w:type="paragraph" w:customStyle="1" w:styleId="TableListNumber">
    <w:name w:val="Table List Number"/>
    <w:basedOn w:val="ListNumber"/>
    <w:rsid w:val="005C0B43"/>
    <w:pPr>
      <w:numPr>
        <w:numId w:val="0"/>
      </w:numPr>
    </w:pPr>
  </w:style>
  <w:style w:type="paragraph" w:styleId="TOC4">
    <w:name w:val="toc 4"/>
    <w:basedOn w:val="TOCBase"/>
    <w:next w:val="Normal"/>
    <w:semiHidden/>
    <w:rsid w:val="005C0B43"/>
    <w:pPr>
      <w:tabs>
        <w:tab w:val="right" w:leader="dot" w:pos="9071"/>
      </w:tabs>
      <w:ind w:left="1701"/>
    </w:pPr>
  </w:style>
  <w:style w:type="paragraph" w:customStyle="1" w:styleId="ListAlpha">
    <w:name w:val="List Alpha"/>
    <w:basedOn w:val="List"/>
    <w:rsid w:val="005C0B43"/>
    <w:pPr>
      <w:numPr>
        <w:numId w:val="7"/>
      </w:numPr>
    </w:pPr>
  </w:style>
  <w:style w:type="paragraph" w:customStyle="1" w:styleId="ListAlpha2">
    <w:name w:val="List Alpha 2"/>
    <w:basedOn w:val="List2"/>
    <w:rsid w:val="005C0B43"/>
    <w:pPr>
      <w:numPr>
        <w:numId w:val="6"/>
      </w:numPr>
    </w:pPr>
  </w:style>
  <w:style w:type="paragraph" w:styleId="List2">
    <w:name w:val="List 2"/>
    <w:basedOn w:val="BodyText"/>
    <w:rsid w:val="005C0B43"/>
    <w:pPr>
      <w:tabs>
        <w:tab w:val="left" w:pos="680"/>
      </w:tabs>
      <w:spacing w:before="60" w:after="60"/>
      <w:ind w:left="680" w:hanging="340"/>
    </w:pPr>
  </w:style>
  <w:style w:type="paragraph" w:styleId="List3">
    <w:name w:val="List 3"/>
    <w:basedOn w:val="BodyText"/>
    <w:rsid w:val="005C0B43"/>
    <w:pPr>
      <w:tabs>
        <w:tab w:val="left" w:pos="1021"/>
      </w:tabs>
      <w:spacing w:before="60" w:after="60"/>
      <w:ind w:left="1020" w:hanging="340"/>
    </w:pPr>
  </w:style>
  <w:style w:type="paragraph" w:styleId="List4">
    <w:name w:val="List 4"/>
    <w:basedOn w:val="BodyText"/>
    <w:rsid w:val="005C0B43"/>
    <w:pPr>
      <w:tabs>
        <w:tab w:val="left" w:pos="1361"/>
      </w:tabs>
      <w:spacing w:before="60" w:after="60"/>
      <w:ind w:left="1361" w:hanging="340"/>
    </w:pPr>
  </w:style>
  <w:style w:type="paragraph" w:styleId="List5">
    <w:name w:val="List 5"/>
    <w:basedOn w:val="BodyText"/>
    <w:rsid w:val="005C0B43"/>
    <w:pPr>
      <w:tabs>
        <w:tab w:val="left" w:pos="1701"/>
      </w:tabs>
      <w:spacing w:before="60" w:after="60"/>
      <w:ind w:left="1701" w:hanging="340"/>
    </w:pPr>
  </w:style>
  <w:style w:type="paragraph" w:styleId="ListBullet3">
    <w:name w:val="List Bullet 3"/>
    <w:basedOn w:val="List3"/>
    <w:rsid w:val="005C0B43"/>
    <w:pPr>
      <w:numPr>
        <w:numId w:val="12"/>
      </w:numPr>
      <w:tabs>
        <w:tab w:val="clear" w:pos="1021"/>
      </w:tabs>
      <w:ind w:left="1037" w:hanging="357"/>
    </w:pPr>
  </w:style>
  <w:style w:type="paragraph" w:styleId="ListBullet4">
    <w:name w:val="List Bullet 4"/>
    <w:basedOn w:val="List4"/>
    <w:rsid w:val="005C0B43"/>
    <w:pPr>
      <w:numPr>
        <w:numId w:val="1"/>
      </w:numPr>
      <w:tabs>
        <w:tab w:val="clear" w:pos="1361"/>
      </w:tabs>
    </w:pPr>
  </w:style>
  <w:style w:type="paragraph" w:styleId="ListBullet5">
    <w:name w:val="List Bullet 5"/>
    <w:basedOn w:val="List5"/>
    <w:rsid w:val="005C0B43"/>
    <w:pPr>
      <w:numPr>
        <w:numId w:val="2"/>
      </w:numPr>
    </w:pPr>
  </w:style>
  <w:style w:type="paragraph" w:styleId="ListContinue2">
    <w:name w:val="List Continue 2"/>
    <w:basedOn w:val="List2"/>
    <w:rsid w:val="005C0B43"/>
    <w:pPr>
      <w:ind w:firstLine="0"/>
    </w:pPr>
  </w:style>
  <w:style w:type="paragraph" w:styleId="ListContinue3">
    <w:name w:val="List Continue 3"/>
    <w:basedOn w:val="List3"/>
    <w:rsid w:val="005C0B43"/>
    <w:pPr>
      <w:ind w:left="1021" w:firstLine="0"/>
    </w:pPr>
  </w:style>
  <w:style w:type="paragraph" w:styleId="ListContinue4">
    <w:name w:val="List Continue 4"/>
    <w:basedOn w:val="List4"/>
    <w:rsid w:val="005C0B43"/>
    <w:pPr>
      <w:ind w:firstLine="0"/>
    </w:pPr>
  </w:style>
  <w:style w:type="paragraph" w:styleId="ListContinue5">
    <w:name w:val="List Continue 5"/>
    <w:basedOn w:val="List5"/>
    <w:rsid w:val="005C0B43"/>
    <w:pPr>
      <w:ind w:firstLine="0"/>
    </w:pPr>
  </w:style>
  <w:style w:type="paragraph" w:styleId="ListNumber3">
    <w:name w:val="List Number 3"/>
    <w:basedOn w:val="List3"/>
    <w:rsid w:val="005C0B43"/>
    <w:pPr>
      <w:numPr>
        <w:numId w:val="3"/>
      </w:numPr>
    </w:pPr>
  </w:style>
  <w:style w:type="paragraph" w:styleId="ListNumber4">
    <w:name w:val="List Number 4"/>
    <w:basedOn w:val="List4"/>
    <w:rsid w:val="005C0B43"/>
    <w:pPr>
      <w:numPr>
        <w:numId w:val="4"/>
      </w:numPr>
    </w:pPr>
  </w:style>
  <w:style w:type="paragraph" w:styleId="ListNumber5">
    <w:name w:val="List Number 5"/>
    <w:basedOn w:val="List5"/>
    <w:rsid w:val="005C0B43"/>
    <w:pPr>
      <w:numPr>
        <w:numId w:val="5"/>
      </w:numPr>
    </w:pPr>
  </w:style>
  <w:style w:type="paragraph" w:styleId="BlockText">
    <w:name w:val="Block Text"/>
    <w:basedOn w:val="Normal"/>
    <w:rsid w:val="005C0B43"/>
    <w:pPr>
      <w:spacing w:after="120"/>
      <w:ind w:left="1440" w:right="1440"/>
    </w:pPr>
  </w:style>
  <w:style w:type="character" w:customStyle="1" w:styleId="Subscript">
    <w:name w:val="Subscript"/>
    <w:basedOn w:val="DefaultParagraphFont"/>
    <w:rsid w:val="005C0B43"/>
    <w:rPr>
      <w:sz w:val="16"/>
      <w:vertAlign w:val="subscript"/>
    </w:rPr>
  </w:style>
  <w:style w:type="character" w:customStyle="1" w:styleId="Superscript">
    <w:name w:val="Superscript"/>
    <w:basedOn w:val="DefaultParagraphFont"/>
    <w:rsid w:val="005C0B43"/>
    <w:rPr>
      <w:sz w:val="16"/>
      <w:vertAlign w:val="superscript"/>
    </w:rPr>
  </w:style>
  <w:style w:type="character" w:customStyle="1" w:styleId="Symbols">
    <w:name w:val="Symbols"/>
    <w:basedOn w:val="DefaultParagraphFont"/>
    <w:rsid w:val="005C0B43"/>
    <w:rPr>
      <w:rFonts w:ascii="Symbol" w:hAnsi="Symbol"/>
    </w:rPr>
  </w:style>
  <w:style w:type="character" w:customStyle="1" w:styleId="MenuOptions">
    <w:name w:val="Menu Options"/>
    <w:basedOn w:val="DefaultParagraphFont"/>
    <w:rsid w:val="005C0B43"/>
    <w:rPr>
      <w:rFonts w:ascii="Arial Narrow" w:hAnsi="Arial Narrow"/>
      <w:smallCaps/>
    </w:rPr>
  </w:style>
  <w:style w:type="character" w:customStyle="1" w:styleId="Buttons">
    <w:name w:val="Buttons"/>
    <w:basedOn w:val="DefaultParagraphFont"/>
    <w:rsid w:val="005C0B43"/>
    <w:rPr>
      <w:b/>
    </w:rPr>
  </w:style>
  <w:style w:type="character" w:customStyle="1" w:styleId="Underlined">
    <w:name w:val="Underlined"/>
    <w:basedOn w:val="DefaultParagraphFont"/>
    <w:rsid w:val="005C0B43"/>
    <w:rPr>
      <w:u w:val="single"/>
    </w:rPr>
  </w:style>
  <w:style w:type="paragraph" w:customStyle="1" w:styleId="TableBodyTextRight">
    <w:name w:val="Table Body Text Right"/>
    <w:basedOn w:val="TableBodyText"/>
    <w:rsid w:val="005C0B43"/>
    <w:pPr>
      <w:widowControl w:val="0"/>
      <w:autoSpaceDE w:val="0"/>
      <w:autoSpaceDN w:val="0"/>
      <w:adjustRightInd w:val="0"/>
      <w:jc w:val="right"/>
    </w:pPr>
    <w:rPr>
      <w:rFonts w:cs="Arial"/>
      <w:szCs w:val="18"/>
    </w:rPr>
  </w:style>
  <w:style w:type="paragraph" w:customStyle="1" w:styleId="CopyrightText">
    <w:name w:val="Copyright Text"/>
    <w:basedOn w:val="BodyText"/>
    <w:rsid w:val="005C0B43"/>
    <w:rPr>
      <w:sz w:val="18"/>
    </w:rPr>
  </w:style>
  <w:style w:type="paragraph" w:customStyle="1" w:styleId="BodySmallRight">
    <w:name w:val="Body Small Right"/>
    <w:basedOn w:val="BodyTextRight"/>
    <w:rsid w:val="005C0B43"/>
    <w:rPr>
      <w:sz w:val="18"/>
      <w:szCs w:val="18"/>
    </w:rPr>
  </w:style>
  <w:style w:type="paragraph" w:customStyle="1" w:styleId="MarginEdition">
    <w:name w:val="Margin Edition"/>
    <w:basedOn w:val="MarginNote"/>
    <w:rsid w:val="005C0B43"/>
    <w:pPr>
      <w:spacing w:before="0" w:after="0"/>
    </w:pPr>
    <w:rPr>
      <w:rFonts w:ascii="Times New Roman" w:hAnsi="Times New Roman"/>
      <w:color w:val="999999"/>
    </w:rPr>
  </w:style>
  <w:style w:type="paragraph" w:customStyle="1" w:styleId="Spacer">
    <w:name w:val="Spacer"/>
    <w:basedOn w:val="Normal"/>
    <w:rsid w:val="005C0B43"/>
    <w:rPr>
      <w:sz w:val="2"/>
      <w:szCs w:val="2"/>
    </w:rPr>
  </w:style>
  <w:style w:type="character" w:customStyle="1" w:styleId="Small">
    <w:name w:val="Small"/>
    <w:basedOn w:val="DefaultParagraphFont"/>
    <w:rsid w:val="005C0B43"/>
    <w:rPr>
      <w:sz w:val="16"/>
    </w:rPr>
  </w:style>
  <w:style w:type="paragraph" w:customStyle="1" w:styleId="WideTable">
    <w:name w:val="Wide Table"/>
    <w:basedOn w:val="Normal"/>
    <w:rsid w:val="005C0B43"/>
    <w:pPr>
      <w:ind w:left="-1418"/>
    </w:pPr>
    <w:rPr>
      <w:sz w:val="2"/>
      <w:szCs w:val="2"/>
    </w:rPr>
  </w:style>
  <w:style w:type="character" w:styleId="PageNumber">
    <w:name w:val="page number"/>
    <w:basedOn w:val="DefaultParagraphFont"/>
    <w:rsid w:val="005C0B43"/>
  </w:style>
  <w:style w:type="paragraph" w:styleId="Quote">
    <w:name w:val="Quote"/>
    <w:basedOn w:val="Heading1"/>
    <w:link w:val="QuoteChar"/>
    <w:qFormat/>
    <w:rsid w:val="005C0B43"/>
    <w:rPr>
      <w:b w:val="0"/>
      <w:sz w:val="72"/>
      <w:szCs w:val="72"/>
      <w:lang w:val="en-NZ"/>
    </w:rPr>
  </w:style>
  <w:style w:type="character" w:customStyle="1" w:styleId="QuoteChar">
    <w:name w:val="Quote Char"/>
    <w:basedOn w:val="DefaultParagraphFont"/>
    <w:link w:val="Quote"/>
    <w:rsid w:val="005C0B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0B43"/>
    <w:pPr>
      <w:pageBreakBefore/>
    </w:pPr>
  </w:style>
  <w:style w:type="paragraph" w:customStyle="1" w:styleId="Border">
    <w:name w:val="Border"/>
    <w:basedOn w:val="Normal"/>
    <w:qFormat/>
    <w:rsid w:val="005C0B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0B43"/>
    <w:rPr>
      <w:b/>
      <w:bCs/>
      <w:i/>
      <w:iCs/>
      <w:color w:val="auto"/>
    </w:rPr>
  </w:style>
  <w:style w:type="paragraph" w:styleId="IntenseQuote">
    <w:name w:val="Intense Quote"/>
    <w:basedOn w:val="Normal"/>
    <w:next w:val="Normal"/>
    <w:link w:val="IntenseQuoteChar"/>
    <w:uiPriority w:val="30"/>
    <w:qFormat/>
    <w:rsid w:val="005C0B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0B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0B43"/>
    <w:rPr>
      <w:smallCaps/>
      <w:color w:val="auto"/>
      <w:u w:val="single"/>
    </w:rPr>
  </w:style>
  <w:style w:type="character" w:styleId="IntenseReference">
    <w:name w:val="Intense Reference"/>
    <w:basedOn w:val="DefaultParagraphFont"/>
    <w:uiPriority w:val="32"/>
    <w:qFormat/>
    <w:rsid w:val="005C0B43"/>
    <w:rPr>
      <w:b/>
      <w:bCs/>
      <w:smallCaps/>
      <w:color w:val="auto"/>
      <w:spacing w:val="5"/>
      <w:u w:val="single"/>
    </w:rPr>
  </w:style>
  <w:style w:type="paragraph" w:customStyle="1" w:styleId="2ColumnHeading">
    <w:name w:val="2Column Heading"/>
    <w:basedOn w:val="BodyText"/>
    <w:qFormat/>
    <w:rsid w:val="005C0B43"/>
    <w:pPr>
      <w:spacing w:after="60"/>
      <w:ind w:left="-2268"/>
    </w:pPr>
    <w:rPr>
      <w:b/>
    </w:rPr>
  </w:style>
  <w:style w:type="paragraph" w:customStyle="1" w:styleId="Heading1TOC">
    <w:name w:val="Heading1 TOC"/>
    <w:basedOn w:val="Normal"/>
    <w:qFormat/>
    <w:rsid w:val="005C0B43"/>
    <w:pPr>
      <w:spacing w:before="240" w:after="120"/>
    </w:pPr>
    <w:rPr>
      <w:rFonts w:ascii="Times New Roman" w:hAnsi="Times New Roman"/>
      <w:b/>
      <w:sz w:val="32"/>
    </w:rPr>
  </w:style>
  <w:style w:type="paragraph" w:customStyle="1" w:styleId="Heading2TOC">
    <w:name w:val="Heading2 TOC"/>
    <w:basedOn w:val="Normal"/>
    <w:qFormat/>
    <w:rsid w:val="005C0B43"/>
    <w:pPr>
      <w:spacing w:before="240" w:after="60"/>
    </w:pPr>
    <w:rPr>
      <w:rFonts w:ascii="Times New Roman" w:hAnsi="Times New Roman"/>
      <w:b/>
      <w:sz w:val="28"/>
    </w:rPr>
  </w:style>
  <w:style w:type="character" w:customStyle="1" w:styleId="Underline">
    <w:name w:val="Underline"/>
    <w:basedOn w:val="DefaultParagraphFont"/>
    <w:qFormat/>
    <w:rsid w:val="005C0B43"/>
    <w:rPr>
      <w:u w:val="single"/>
    </w:rPr>
  </w:style>
  <w:style w:type="character" w:customStyle="1" w:styleId="BoldandItalics">
    <w:name w:val="Bold and Italics"/>
    <w:qFormat/>
    <w:rsid w:val="005C0B43"/>
    <w:rPr>
      <w:b/>
      <w:i/>
      <w:u w:val="none"/>
    </w:rPr>
  </w:style>
  <w:style w:type="paragraph" w:styleId="BalloonText">
    <w:name w:val="Balloon Text"/>
    <w:basedOn w:val="Normal"/>
    <w:link w:val="BalloonTextChar"/>
    <w:rsid w:val="005C0B43"/>
    <w:rPr>
      <w:rFonts w:ascii="Tahoma" w:hAnsi="Tahoma" w:cs="Tahoma"/>
      <w:sz w:val="16"/>
      <w:szCs w:val="16"/>
    </w:rPr>
  </w:style>
  <w:style w:type="character" w:customStyle="1" w:styleId="BalloonTextChar">
    <w:name w:val="Balloon Text Char"/>
    <w:basedOn w:val="DefaultParagraphFont"/>
    <w:link w:val="BalloonText"/>
    <w:rsid w:val="005C0B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0B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0B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0B43"/>
    <w:rPr>
      <w:b/>
      <w:color w:val="660033"/>
      <w:spacing w:val="0"/>
    </w:rPr>
  </w:style>
  <w:style w:type="paragraph" w:customStyle="1" w:styleId="Nameditemlist">
    <w:name w:val="Named item list"/>
    <w:basedOn w:val="BodyText"/>
    <w:qFormat/>
    <w:rsid w:val="005C0B43"/>
    <w:pPr>
      <w:tabs>
        <w:tab w:val="left" w:pos="2835"/>
      </w:tabs>
      <w:ind w:left="2835" w:hanging="2835"/>
    </w:pPr>
  </w:style>
  <w:style w:type="paragraph" w:customStyle="1" w:styleId="BodyTextnopadding">
    <w:name w:val="Body Text no padding"/>
    <w:basedOn w:val="BodyText"/>
    <w:qFormat/>
    <w:rsid w:val="005C0B43"/>
    <w:pPr>
      <w:spacing w:before="0" w:after="0"/>
    </w:pPr>
  </w:style>
  <w:style w:type="paragraph" w:customStyle="1" w:styleId="BodyTextBold">
    <w:name w:val="Body Text Bold"/>
    <w:basedOn w:val="BodyText"/>
    <w:qFormat/>
    <w:rsid w:val="005C0B43"/>
    <w:rPr>
      <w:b/>
    </w:rPr>
  </w:style>
  <w:style w:type="character" w:styleId="Hyperlink">
    <w:name w:val="Hyperlink"/>
    <w:basedOn w:val="DefaultParagraphFont"/>
    <w:uiPriority w:val="99"/>
    <w:unhideWhenUsed/>
    <w:rsid w:val="00A427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508</Words>
  <Characters>3152</Characters>
  <Application>Microsoft Office Word</Application>
  <DocSecurity>0</DocSecurity>
  <Lines>105</Lines>
  <Paragraphs>66</Paragraphs>
  <ScaleCrop>false</ScaleCrop>
  <Company>Author-it Software Corporation Ltd.</Company>
  <LinksUpToDate>false</LinksUpToDate>
  <CharactersWithSpaces>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AHCPHT307 Prepare raw materials and compost feedstock</dc:title>
  <dc:subject>Approved</dc:subject>
  <dc:creator>Skills Insight</dc:creator>
  <cp:keywords>Release: 1</cp:keywords>
  <dc:description>Review Date: 12 April 2008</dc:description>
  <cp:lastModifiedBy>HSD_TPCMSd.prod</cp:lastModifiedBy>
  <cp:revision>3</cp:revision>
  <dcterms:created xsi:type="dcterms:W3CDTF">2024-05-01T10:20:00Z</dcterms:created>
  <dcterms:modified xsi:type="dcterms:W3CDTF">2024-05-01T10:20:00Z</dcterms:modified>
</cp:coreProperties>
</file>