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29ED" w:rsidP="009A29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AHCPHT307 Prepare raw materials and compost feedstock</w:t>
      </w:r>
      <w:r>
        <w:fldChar w:fldCharType="end"/>
      </w:r>
    </w:p>
    <w:p w:rsidR="009A29ED" w:rsidP="009A29ED">
      <w:pPr>
        <w:pStyle w:val="Version"/>
        <w:sectPr w:rsidSect="00C758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586E" w:rsidP="00C7586E">
      <w:pPr>
        <w:pStyle w:val="SuperHeading"/>
      </w:pPr>
      <w:r w:rsidRPr="00C7586E">
        <w:t>Assessment Requirements for AHCPHT307 Prepare raw materials and compost feedstock</w:t>
      </w:r>
    </w:p>
    <w:p w:rsidR="00000000" w:rsidRPr="00C7586E" w:rsidP="00C7586E">
      <w:pPr>
        <w:pStyle w:val="Heading1"/>
      </w:pPr>
      <w:bookmarkStart w:id="1" w:name="O_886820"/>
      <w:bookmarkEnd w:id="1"/>
      <w:r w:rsidRPr="00C7586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75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86E">
            <w:pPr>
              <w:pStyle w:val="TableHeading"/>
              <w:rPr>
                <w:lang w:val="en-NZ"/>
              </w:rPr>
            </w:pPr>
            <w:r w:rsidRPr="00C7586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86E">
            <w:pPr>
              <w:pStyle w:val="TableHeading"/>
              <w:rPr>
                <w:lang w:val="en-NZ"/>
              </w:rPr>
            </w:pPr>
            <w:r w:rsidRPr="00C7586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86E">
            <w:pPr>
              <w:pStyle w:val="TableHeading"/>
              <w:rPr>
                <w:lang w:val="en-NZ"/>
              </w:rPr>
            </w:pPr>
            <w:r w:rsidRPr="00C7586E">
              <w:t>Comment</w:t>
            </w:r>
          </w:p>
        </w:tc>
      </w:tr>
      <w:tr w:rsidTr="00C75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86E">
            <w:pPr>
              <w:pStyle w:val="BodyText"/>
              <w:rPr>
                <w:lang w:val="en-NZ"/>
              </w:rPr>
            </w:pPr>
            <w:r w:rsidRPr="00C7586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86E">
            <w:pPr>
              <w:pStyle w:val="BodyText"/>
              <w:rPr>
                <w:lang w:val="en-NZ"/>
              </w:rPr>
            </w:pPr>
            <w:r w:rsidRPr="00C7586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86E" w:rsidP="00C7586E">
            <w:pPr>
              <w:pStyle w:val="BodyText"/>
            </w:pPr>
            <w:r w:rsidRPr="00C7586E">
              <w:t>Initial release</w:t>
            </w:r>
          </w:p>
        </w:tc>
      </w:tr>
    </w:tbl>
    <w:p w:rsidR="00000000" w:rsidRPr="00C7586E" w:rsidP="00C7586E">
      <w:pPr>
        <w:pStyle w:val="BodyText"/>
      </w:pPr>
    </w:p>
    <w:p w:rsidR="00000000" w:rsidRPr="00C7586E" w:rsidP="00C7586E">
      <w:pPr>
        <w:pStyle w:val="AllowPageBreak"/>
      </w:pPr>
    </w:p>
    <w:p w:rsidR="00000000" w:rsidRPr="00C7586E" w:rsidP="00C7586E">
      <w:pPr>
        <w:pStyle w:val="Heading1"/>
      </w:pPr>
      <w:bookmarkStart w:id="2" w:name="O_886821"/>
      <w:bookmarkEnd w:id="2"/>
      <w:r w:rsidRPr="00C7586E">
        <w:t>Performance Evidence</w:t>
      </w:r>
    </w:p>
    <w:p w:rsidR="00000000" w:rsidRPr="00C7586E" w:rsidP="009A29ED">
      <w:pPr>
        <w:pStyle w:val="BodyText"/>
      </w:pPr>
      <w:r w:rsidRPr="00C7586E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C7586E" w:rsidP="009A29ED">
      <w:pPr>
        <w:pStyle w:val="BodyText"/>
      </w:pPr>
      <w:r w:rsidRPr="00C7586E">
        <w:t>The candidate must provid</w:t>
      </w:r>
      <w:r w:rsidRPr="00C7586E">
        <w:t>e evidence that they can:</w:t>
      </w:r>
    </w:p>
    <w:p w:rsidR="00000000" w:rsidRPr="00C7586E" w:rsidP="00C7586E">
      <w:pPr>
        <w:pStyle w:val="ListBullet"/>
      </w:pPr>
      <w:r w:rsidRPr="00C7586E">
        <w:t>conduct and interpret basic field test results to confirm effective processing and define intervention required to rectify composting processes</w:t>
      </w:r>
    </w:p>
    <w:p w:rsidR="00000000" w:rsidRPr="00C7586E" w:rsidP="00C7586E">
      <w:pPr>
        <w:pStyle w:val="ListBullet"/>
      </w:pPr>
      <w:r w:rsidRPr="00C7586E">
        <w:t>establish and maintain appropriate compost batch documentation accurately and promptl</w:t>
      </w:r>
      <w:r w:rsidRPr="00C7586E">
        <w:t>y</w:t>
      </w:r>
    </w:p>
    <w:p w:rsidR="00000000" w:rsidRPr="00C7586E" w:rsidP="00C7586E">
      <w:pPr>
        <w:pStyle w:val="ListBullet"/>
      </w:pPr>
      <w:r w:rsidRPr="00C7586E">
        <w:t>prepare batches for composting according to defined compost recipes</w:t>
      </w:r>
    </w:p>
    <w:p w:rsidR="00000000" w:rsidRPr="00C7586E" w:rsidP="00C7586E">
      <w:pPr>
        <w:pStyle w:val="ListBullet"/>
      </w:pPr>
      <w:r w:rsidRPr="00C7586E">
        <w:t xml:space="preserve">prepare raw materials for composting according to enterprise product requirements </w:t>
      </w:r>
    </w:p>
    <w:p w:rsidR="00000000" w:rsidRPr="00C7586E" w:rsidP="00C7586E">
      <w:pPr>
        <w:pStyle w:val="AllowPageBreak"/>
      </w:pPr>
    </w:p>
    <w:p w:rsidR="00000000" w:rsidRPr="00C7586E" w:rsidP="00C7586E">
      <w:pPr>
        <w:pStyle w:val="Heading1"/>
      </w:pPr>
      <w:bookmarkStart w:id="3" w:name="O_886822"/>
      <w:bookmarkEnd w:id="3"/>
      <w:r w:rsidRPr="00C7586E">
        <w:t>Knowledge Evidence</w:t>
      </w:r>
    </w:p>
    <w:p w:rsidR="00000000" w:rsidRPr="00C7586E" w:rsidP="009A29ED">
      <w:pPr>
        <w:pStyle w:val="BodyText"/>
      </w:pPr>
      <w:r w:rsidRPr="00C7586E">
        <w:t>The candidate must demonstrate knowledge of:</w:t>
      </w:r>
    </w:p>
    <w:p w:rsidR="00000000" w:rsidRPr="00C7586E" w:rsidP="00C7586E">
      <w:pPr>
        <w:pStyle w:val="ListBullet"/>
      </w:pPr>
      <w:r w:rsidRPr="00C7586E">
        <w:t>principles and practi</w:t>
      </w:r>
      <w:r w:rsidRPr="00C7586E">
        <w:t>ces for preparing composting raw materials</w:t>
      </w:r>
    </w:p>
    <w:p w:rsidR="00000000" w:rsidRPr="00C7586E" w:rsidP="00C7586E">
      <w:pPr>
        <w:pStyle w:val="ListBullet2"/>
      </w:pPr>
      <w:r w:rsidRPr="00C7586E">
        <w:t>Australian composting standards</w:t>
      </w:r>
    </w:p>
    <w:p w:rsidR="00000000" w:rsidRPr="00C7586E" w:rsidP="00C7586E">
      <w:pPr>
        <w:pStyle w:val="ListBullet2"/>
      </w:pPr>
      <w:r w:rsidRPr="00C7586E">
        <w:t>batch documentation techniques</w:t>
      </w:r>
    </w:p>
    <w:p w:rsidR="00000000" w:rsidRPr="00C7586E" w:rsidP="00C7586E">
      <w:pPr>
        <w:pStyle w:val="ListBullet2"/>
      </w:pPr>
      <w:r w:rsidRPr="00C7586E">
        <w:t>characteristics of a range of raw materials</w:t>
      </w:r>
    </w:p>
    <w:p w:rsidR="00000000" w:rsidRPr="00C7586E" w:rsidP="00C7586E">
      <w:pPr>
        <w:pStyle w:val="ListBullet2"/>
      </w:pPr>
      <w:r w:rsidRPr="00C7586E">
        <w:t>compost production cycle</w:t>
      </w:r>
    </w:p>
    <w:p w:rsidR="00000000" w:rsidRPr="00C7586E" w:rsidP="00C7586E">
      <w:pPr>
        <w:pStyle w:val="ListBullet2"/>
      </w:pPr>
      <w:r w:rsidRPr="00C7586E">
        <w:t>compost quality standards</w:t>
      </w:r>
    </w:p>
    <w:p w:rsidR="00000000" w:rsidRPr="00C7586E" w:rsidP="00C7586E">
      <w:pPr>
        <w:pStyle w:val="ListBullet2"/>
      </w:pPr>
      <w:r w:rsidRPr="00C7586E">
        <w:t>fundamental characteristics of compost quality</w:t>
      </w:r>
    </w:p>
    <w:p w:rsidR="00000000" w:rsidRPr="00C7586E" w:rsidP="00C7586E">
      <w:pPr>
        <w:pStyle w:val="ListBullet2"/>
      </w:pPr>
      <w:r w:rsidRPr="00C7586E">
        <w:t>key process control stages critical to consistent compost production</w:t>
      </w:r>
    </w:p>
    <w:p w:rsidR="00000000" w:rsidRPr="00C7586E" w:rsidP="00C7586E">
      <w:pPr>
        <w:pStyle w:val="ListBullet2"/>
      </w:pPr>
      <w:r w:rsidRPr="00C7586E">
        <w:t>overview of systems and technologies used in compost production</w:t>
      </w:r>
    </w:p>
    <w:p w:rsidR="00000000" w:rsidRPr="00C7586E" w:rsidP="00C7586E">
      <w:pPr>
        <w:pStyle w:val="ListBullet2"/>
      </w:pPr>
      <w:r w:rsidRPr="00C7586E">
        <w:t>principles of commercial compost production</w:t>
      </w:r>
    </w:p>
    <w:p w:rsidR="00000000" w:rsidRPr="00C7586E" w:rsidP="00C7586E">
      <w:pPr>
        <w:pStyle w:val="ListBullet2"/>
      </w:pPr>
      <w:r w:rsidRPr="00C7586E">
        <w:t>range and characteristics of categories of compost product</w:t>
      </w:r>
    </w:p>
    <w:p w:rsidR="00000000" w:rsidRPr="00C7586E" w:rsidP="00C7586E">
      <w:pPr>
        <w:pStyle w:val="ListBullet2"/>
      </w:pPr>
      <w:r w:rsidRPr="00C7586E">
        <w:t>steps in pre-process</w:t>
      </w:r>
      <w:r w:rsidRPr="00C7586E">
        <w:t>ing compost materials</w:t>
      </w:r>
    </w:p>
    <w:p w:rsidR="00000000" w:rsidRPr="00C7586E" w:rsidP="00C7586E">
      <w:pPr>
        <w:pStyle w:val="AllowPageBreak"/>
      </w:pPr>
    </w:p>
    <w:p w:rsidR="00000000" w:rsidRPr="00C7586E" w:rsidP="00C7586E">
      <w:pPr>
        <w:pStyle w:val="Heading1"/>
      </w:pPr>
      <w:bookmarkStart w:id="4" w:name="O_886823"/>
      <w:bookmarkEnd w:id="4"/>
      <w:r w:rsidRPr="00C7586E">
        <w:t>Assessment Conditions</w:t>
      </w:r>
    </w:p>
    <w:p w:rsidR="00000000" w:rsidRPr="00C7586E" w:rsidP="009A29ED">
      <w:pPr>
        <w:pStyle w:val="BodyText"/>
      </w:pPr>
      <w:r w:rsidRPr="00C7586E">
        <w:t>Assessors must satisfy current standards for RTOs.</w:t>
      </w:r>
    </w:p>
    <w:p w:rsidR="00000000" w:rsidRPr="00C7586E" w:rsidP="00C7586E">
      <w:pPr>
        <w:pStyle w:val="Heading1"/>
      </w:pPr>
      <w:bookmarkStart w:id="5" w:name="O_886826"/>
      <w:bookmarkEnd w:id="5"/>
      <w:r w:rsidRPr="00C7586E">
        <w:t>Links</w:t>
      </w:r>
    </w:p>
    <w:p w:rsidR="00000000" w:rsidRPr="00C7586E" w:rsidP="009A29ED">
      <w:pPr>
        <w:pStyle w:val="BodyText"/>
      </w:pPr>
      <w:r w:rsidRPr="00C758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B3F2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7586E" w:rsidP="00C7586E"/>
    <w:sectPr w:rsidSect="00C7586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8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86E" w:rsidRPr="009A29ED" w:rsidP="009A29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8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9ED" w:rsidP="00C758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A29ED" w:rsidP="00C758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A29ED" w:rsidP="00C758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8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9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586E" w:rsidRPr="009A29ED" w:rsidP="009A29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8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9ED" w:rsidRPr="002D2AF8" w:rsidP="00C758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AHCPHT307 Prepare raw materials and compost feedstock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9A29ED" w:rsidP="00C758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BF2C7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84E8F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B3627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58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58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58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58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58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58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58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58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58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58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58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586E"/>
  </w:style>
  <w:style w:type="character" w:customStyle="1" w:styleId="Heading1Char">
    <w:name w:val="Heading 1 Char"/>
    <w:basedOn w:val="DefaultParagraphFont"/>
    <w:link w:val="Heading1"/>
    <w:rsid w:val="00C758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58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58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586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7586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758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7586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758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758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58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58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58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58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58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58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58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58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58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58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58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58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58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58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58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58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58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58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58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7586E"/>
    <w:rPr>
      <w:b/>
      <w:spacing w:val="0"/>
    </w:rPr>
  </w:style>
  <w:style w:type="paragraph" w:customStyle="1" w:styleId="SuperTitle">
    <w:name w:val="SuperTitle"/>
    <w:basedOn w:val="Title"/>
    <w:rsid w:val="00C758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58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58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758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58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58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58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58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58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58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58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58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7586E"/>
    <w:rPr>
      <w:i/>
    </w:rPr>
  </w:style>
  <w:style w:type="paragraph" w:styleId="Caption">
    <w:name w:val="caption"/>
    <w:basedOn w:val="BodyText"/>
    <w:next w:val="Normal"/>
    <w:qFormat/>
    <w:rsid w:val="00C758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58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58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586E"/>
  </w:style>
  <w:style w:type="paragraph" w:styleId="TableofFigures">
    <w:name w:val="table of figures"/>
    <w:basedOn w:val="Normal"/>
    <w:next w:val="Normal"/>
    <w:semiHidden/>
    <w:rsid w:val="00C758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586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7586E"/>
    <w:rPr>
      <w:rFonts w:ascii="Wingdings" w:hAnsi="Wingdings"/>
    </w:rPr>
  </w:style>
  <w:style w:type="character" w:customStyle="1" w:styleId="HotSpot">
    <w:name w:val="HotSpot"/>
    <w:rsid w:val="00C7586E"/>
    <w:rPr>
      <w:color w:val="0033CC"/>
      <w:u w:val="none"/>
    </w:rPr>
  </w:style>
  <w:style w:type="paragraph" w:customStyle="1" w:styleId="BodyTextRight">
    <w:name w:val="Body Text Right"/>
    <w:basedOn w:val="BodyText"/>
    <w:rsid w:val="00C758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58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586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58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58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58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586E"/>
    <w:rPr>
      <w:sz w:val="32"/>
    </w:rPr>
  </w:style>
  <w:style w:type="paragraph" w:customStyle="1" w:styleId="HeadingProcedure">
    <w:name w:val="Heading Procedure"/>
    <w:basedOn w:val="HeadingBase"/>
    <w:next w:val="Normal"/>
    <w:rsid w:val="00C758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586E"/>
    <w:pPr>
      <w:spacing w:before="60" w:after="60"/>
    </w:pPr>
  </w:style>
  <w:style w:type="paragraph" w:styleId="ListContinue">
    <w:name w:val="List Continue"/>
    <w:basedOn w:val="List"/>
    <w:rsid w:val="00C7586E"/>
    <w:pPr>
      <w:ind w:firstLine="0"/>
    </w:pPr>
  </w:style>
  <w:style w:type="paragraph" w:customStyle="1" w:styleId="ListNote">
    <w:name w:val="List Note"/>
    <w:basedOn w:val="List"/>
    <w:rsid w:val="00C758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58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58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586E"/>
    <w:rPr>
      <w:rFonts w:ascii="Courier New" w:hAnsi="Courier New"/>
    </w:rPr>
  </w:style>
  <w:style w:type="paragraph" w:customStyle="1" w:styleId="NoteBullet">
    <w:name w:val="Note Bullet"/>
    <w:basedOn w:val="Note"/>
    <w:rsid w:val="00C758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58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58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58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586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758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58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586E"/>
    <w:rPr>
      <w:b/>
      <w:smallCaps/>
    </w:rPr>
  </w:style>
  <w:style w:type="paragraph" w:customStyle="1" w:styleId="TableListNumber">
    <w:name w:val="Table List Number"/>
    <w:basedOn w:val="ListNumber"/>
    <w:rsid w:val="00C758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58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586E"/>
    <w:pPr>
      <w:numPr>
        <w:numId w:val="9"/>
      </w:numPr>
    </w:pPr>
  </w:style>
  <w:style w:type="paragraph" w:customStyle="1" w:styleId="ListAlpha2">
    <w:name w:val="List Alpha 2"/>
    <w:basedOn w:val="List2"/>
    <w:rsid w:val="00C7586E"/>
    <w:pPr>
      <w:numPr>
        <w:numId w:val="8"/>
      </w:numPr>
    </w:pPr>
  </w:style>
  <w:style w:type="paragraph" w:styleId="List2">
    <w:name w:val="List 2"/>
    <w:basedOn w:val="BodyText"/>
    <w:rsid w:val="00C758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58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58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58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586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586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7586E"/>
    <w:pPr>
      <w:numPr>
        <w:numId w:val="4"/>
      </w:numPr>
    </w:pPr>
  </w:style>
  <w:style w:type="paragraph" w:styleId="ListContinue2">
    <w:name w:val="List Continue 2"/>
    <w:basedOn w:val="List2"/>
    <w:rsid w:val="00C7586E"/>
    <w:pPr>
      <w:ind w:firstLine="0"/>
    </w:pPr>
  </w:style>
  <w:style w:type="paragraph" w:styleId="ListContinue3">
    <w:name w:val="List Continue 3"/>
    <w:basedOn w:val="List3"/>
    <w:rsid w:val="00C7586E"/>
    <w:pPr>
      <w:ind w:left="1021" w:firstLine="0"/>
    </w:pPr>
  </w:style>
  <w:style w:type="paragraph" w:styleId="ListContinue4">
    <w:name w:val="List Continue 4"/>
    <w:basedOn w:val="List4"/>
    <w:rsid w:val="00C7586E"/>
    <w:pPr>
      <w:ind w:firstLine="0"/>
    </w:pPr>
  </w:style>
  <w:style w:type="paragraph" w:styleId="ListContinue5">
    <w:name w:val="List Continue 5"/>
    <w:basedOn w:val="List5"/>
    <w:rsid w:val="00C7586E"/>
    <w:pPr>
      <w:ind w:firstLine="0"/>
    </w:pPr>
  </w:style>
  <w:style w:type="paragraph" w:styleId="ListNumber3">
    <w:name w:val="List Number 3"/>
    <w:basedOn w:val="List3"/>
    <w:rsid w:val="00C7586E"/>
    <w:pPr>
      <w:numPr>
        <w:numId w:val="5"/>
      </w:numPr>
    </w:pPr>
  </w:style>
  <w:style w:type="paragraph" w:styleId="ListNumber4">
    <w:name w:val="List Number 4"/>
    <w:basedOn w:val="List4"/>
    <w:rsid w:val="00C7586E"/>
    <w:pPr>
      <w:numPr>
        <w:numId w:val="6"/>
      </w:numPr>
    </w:pPr>
  </w:style>
  <w:style w:type="paragraph" w:styleId="ListNumber5">
    <w:name w:val="List Number 5"/>
    <w:basedOn w:val="List5"/>
    <w:rsid w:val="00C7586E"/>
    <w:pPr>
      <w:numPr>
        <w:numId w:val="7"/>
      </w:numPr>
    </w:pPr>
  </w:style>
  <w:style w:type="paragraph" w:styleId="BlockText">
    <w:name w:val="Block Text"/>
    <w:basedOn w:val="Normal"/>
    <w:rsid w:val="00C758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58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586E"/>
    <w:rPr>
      <w:sz w:val="16"/>
      <w:vertAlign w:val="superscript"/>
    </w:rPr>
  </w:style>
  <w:style w:type="character" w:customStyle="1" w:styleId="Symbols">
    <w:name w:val="Symbols"/>
    <w:basedOn w:val="DefaultParagraphFont"/>
    <w:rsid w:val="00C7586E"/>
    <w:rPr>
      <w:rFonts w:ascii="Symbol" w:hAnsi="Symbol"/>
    </w:rPr>
  </w:style>
  <w:style w:type="character" w:customStyle="1" w:styleId="MenuOptions">
    <w:name w:val="Menu Options"/>
    <w:basedOn w:val="DefaultParagraphFont"/>
    <w:rsid w:val="00C758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586E"/>
    <w:rPr>
      <w:b/>
    </w:rPr>
  </w:style>
  <w:style w:type="character" w:customStyle="1" w:styleId="Underlined">
    <w:name w:val="Underlined"/>
    <w:basedOn w:val="DefaultParagraphFont"/>
    <w:rsid w:val="00C7586E"/>
    <w:rPr>
      <w:u w:val="single"/>
    </w:rPr>
  </w:style>
  <w:style w:type="paragraph" w:customStyle="1" w:styleId="TableBodyTextRight">
    <w:name w:val="Table Body Text Right"/>
    <w:basedOn w:val="TableBodyText"/>
    <w:rsid w:val="00C758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586E"/>
    <w:rPr>
      <w:sz w:val="18"/>
    </w:rPr>
  </w:style>
  <w:style w:type="paragraph" w:customStyle="1" w:styleId="BodySmallRight">
    <w:name w:val="Body Small Right"/>
    <w:basedOn w:val="BodyTextRight"/>
    <w:rsid w:val="00C7586E"/>
    <w:rPr>
      <w:sz w:val="18"/>
      <w:szCs w:val="18"/>
    </w:rPr>
  </w:style>
  <w:style w:type="paragraph" w:customStyle="1" w:styleId="MarginEdition">
    <w:name w:val="Margin Edition"/>
    <w:basedOn w:val="MarginNote"/>
    <w:rsid w:val="00C758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586E"/>
    <w:rPr>
      <w:sz w:val="2"/>
      <w:szCs w:val="2"/>
    </w:rPr>
  </w:style>
  <w:style w:type="character" w:customStyle="1" w:styleId="Small">
    <w:name w:val="Small"/>
    <w:basedOn w:val="DefaultParagraphFont"/>
    <w:rsid w:val="00C7586E"/>
    <w:rPr>
      <w:sz w:val="16"/>
    </w:rPr>
  </w:style>
  <w:style w:type="paragraph" w:customStyle="1" w:styleId="WideTable">
    <w:name w:val="Wide Table"/>
    <w:basedOn w:val="Normal"/>
    <w:rsid w:val="00C758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586E"/>
  </w:style>
  <w:style w:type="paragraph" w:styleId="Quote">
    <w:name w:val="Quote"/>
    <w:basedOn w:val="Heading1"/>
    <w:link w:val="QuoteChar"/>
    <w:qFormat/>
    <w:rsid w:val="00C758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58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586E"/>
    <w:pPr>
      <w:pageBreakBefore/>
    </w:pPr>
  </w:style>
  <w:style w:type="paragraph" w:customStyle="1" w:styleId="Border">
    <w:name w:val="Border"/>
    <w:basedOn w:val="Normal"/>
    <w:qFormat/>
    <w:rsid w:val="00C758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58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58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58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58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58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58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58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58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586E"/>
    <w:rPr>
      <w:u w:val="single"/>
    </w:rPr>
  </w:style>
  <w:style w:type="character" w:customStyle="1" w:styleId="BoldandItalics">
    <w:name w:val="Bold and Italics"/>
    <w:qFormat/>
    <w:rsid w:val="00C7586E"/>
    <w:rPr>
      <w:b/>
      <w:i/>
      <w:u w:val="none"/>
    </w:rPr>
  </w:style>
  <w:style w:type="paragraph" w:styleId="BalloonText">
    <w:name w:val="Balloon Text"/>
    <w:basedOn w:val="Normal"/>
    <w:link w:val="BalloonTextChar"/>
    <w:rsid w:val="00C758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58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58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58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58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58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586E"/>
    <w:pPr>
      <w:spacing w:before="0" w:after="0"/>
    </w:pPr>
  </w:style>
  <w:style w:type="paragraph" w:customStyle="1" w:styleId="BodyTextBold">
    <w:name w:val="Body Text Bold"/>
    <w:basedOn w:val="BodyText"/>
    <w:qFormat/>
    <w:rsid w:val="00C7586E"/>
    <w:rPr>
      <w:b/>
    </w:rPr>
  </w:style>
  <w:style w:type="character" w:styleId="Hyperlink">
    <w:name w:val="Hyperlink"/>
    <w:basedOn w:val="DefaultParagraphFont"/>
    <w:uiPriority w:val="99"/>
    <w:unhideWhenUsed/>
    <w:rsid w:val="009A29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242</Words>
  <Characters>1704</Characters>
  <Application>Microsoft Office Word</Application>
  <DocSecurity>0</DocSecurity>
  <Lines>54</Lines>
  <Paragraphs>43</Paragraphs>
  <ScaleCrop>false</ScaleCrop>
  <Company>Author-it Software Corporation Ltd.</Company>
  <LinksUpToDate>false</LinksUpToDate>
  <CharactersWithSpaces>1903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AHCPHT307 Prepare raw materials and compost feedstock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2024-05-01T10:01:00Z</dcterms:created>
  <dcterms:modified xsi:type="dcterms:W3CDTF">2024-05-01T10:01:00Z</dcterms:modified>
</cp:coreProperties>
</file>