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E1E" w:rsidP="003D4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AHCPHT302 Prepare raw materials and compost feedstock</w:t>
      </w:r>
      <w:r>
        <w:fldChar w:fldCharType="end"/>
      </w:r>
    </w:p>
    <w:p w:rsidR="003D4E1E" w:rsidP="003D4E1E">
      <w:pPr>
        <w:pStyle w:val="Version"/>
        <w:sectPr w:rsidSect="00362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604" w:rsidP="00362604">
      <w:pPr>
        <w:pStyle w:val="SuperHeading"/>
      </w:pPr>
      <w:r w:rsidRPr="00362604">
        <w:t>AHCPHT302 Prepare raw materials and compost feedstock</w:t>
      </w:r>
    </w:p>
    <w:p w:rsidR="00000000" w:rsidRPr="00362604" w:rsidP="00362604">
      <w:pPr>
        <w:pStyle w:val="Heading1"/>
      </w:pPr>
      <w:bookmarkStart w:id="1" w:name="O_1153651"/>
      <w:bookmarkEnd w:id="1"/>
      <w:r w:rsidRPr="003626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2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Bold"/>
              <w:rPr>
                <w:lang w:val="en-NZ"/>
              </w:rPr>
            </w:pPr>
            <w:r w:rsidRPr="0036260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Bold"/>
              <w:rPr>
                <w:lang w:val="en-NZ"/>
              </w:rPr>
            </w:pPr>
            <w:r w:rsidRPr="00362604">
              <w:t>Comments</w:t>
            </w:r>
          </w:p>
        </w:tc>
      </w:tr>
      <w:tr w:rsidTr="00362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04" w:rsidP="00362604">
            <w:pPr>
              <w:pStyle w:val="BodyText"/>
            </w:pPr>
            <w:r w:rsidRPr="00362604">
              <w:t>This version released with AHC Agriculture, Horticulture and Conservation and Land Management Training Package Version 6.0.</w:t>
            </w:r>
          </w:p>
        </w:tc>
      </w:tr>
    </w:tbl>
    <w:p w:rsidR="00000000" w:rsidRPr="00362604" w:rsidP="00362604">
      <w:pPr>
        <w:pStyle w:val="BodyText"/>
      </w:pPr>
    </w:p>
    <w:p w:rsidR="00000000" w:rsidRPr="00362604" w:rsidP="00362604">
      <w:pPr>
        <w:pStyle w:val="AllowPageBreak"/>
      </w:pPr>
    </w:p>
    <w:p w:rsidR="00000000" w:rsidRPr="00362604" w:rsidP="00362604">
      <w:pPr>
        <w:pStyle w:val="Heading1"/>
      </w:pPr>
      <w:bookmarkStart w:id="2" w:name="O_1153652"/>
      <w:bookmarkEnd w:id="2"/>
      <w:r w:rsidRPr="00362604">
        <w:t>Application</w:t>
      </w:r>
    </w:p>
    <w:p w:rsidR="00000000" w:rsidRPr="00362604" w:rsidP="003D4E1E">
      <w:pPr>
        <w:pStyle w:val="BodyText"/>
      </w:pPr>
      <w:r w:rsidRPr="00362604">
        <w:t>This unit of competency describe</w:t>
      </w:r>
      <w:r w:rsidRPr="00362604">
        <w:t>s the skills and knowledge required to prepare and mix raw materials into a suitable feedstock mixture, monitor the composting process, conduct quality control inspection and clean up.</w:t>
      </w:r>
    </w:p>
    <w:p w:rsidR="00000000" w:rsidRPr="00362604" w:rsidP="003D4E1E">
      <w:pPr>
        <w:pStyle w:val="BodyText"/>
      </w:pPr>
      <w:r w:rsidRPr="00362604">
        <w:t>The unit applies to individuals who prepare raw materials and compost f</w:t>
      </w:r>
      <w:r w:rsidRPr="00362604">
        <w:t>eedstock under broad direction, and take responsibility for their own work and for the quality of the work of others.</w:t>
      </w:r>
    </w:p>
    <w:p w:rsidR="00000000" w:rsidRPr="00362604" w:rsidP="003D4E1E">
      <w:pPr>
        <w:pStyle w:val="BodyText"/>
      </w:pPr>
      <w:r w:rsidRPr="00362604">
        <w:t>All work is carried out to comply with workplace procedures, health and safety in the workplace requirements, legislative and regulatory r</w:t>
      </w:r>
      <w:r w:rsidRPr="00362604">
        <w:t>equirements.</w:t>
      </w:r>
    </w:p>
    <w:p w:rsidR="00000000" w:rsidRPr="00362604" w:rsidP="003D4E1E">
      <w:pPr>
        <w:pStyle w:val="BodyText"/>
      </w:pPr>
      <w:r w:rsidRPr="00362604">
        <w:t>No licensing, legislative or certification requirements apply to this unit at the time of publication.</w:t>
      </w:r>
    </w:p>
    <w:p w:rsidR="00000000" w:rsidRPr="00362604" w:rsidP="00362604">
      <w:pPr>
        <w:pStyle w:val="Heading1"/>
      </w:pPr>
      <w:bookmarkStart w:id="3" w:name="O_1153654"/>
      <w:bookmarkEnd w:id="3"/>
      <w:r w:rsidRPr="00362604">
        <w:t>Pre-requisite Unit</w:t>
      </w:r>
    </w:p>
    <w:p w:rsidR="00000000" w:rsidRPr="00362604" w:rsidP="003D4E1E">
      <w:pPr>
        <w:pStyle w:val="BodyText"/>
      </w:pPr>
      <w:r w:rsidRPr="00362604">
        <w:t>Nil</w:t>
      </w:r>
    </w:p>
    <w:p w:rsidR="00000000" w:rsidRPr="00362604" w:rsidP="00362604">
      <w:pPr>
        <w:pStyle w:val="Heading1"/>
      </w:pPr>
      <w:bookmarkStart w:id="4" w:name="O_1153657"/>
      <w:bookmarkEnd w:id="4"/>
      <w:r w:rsidRPr="00362604">
        <w:t>Unit Sector</w:t>
      </w:r>
    </w:p>
    <w:p w:rsidR="00000000" w:rsidRPr="00362604" w:rsidP="003D4E1E">
      <w:pPr>
        <w:pStyle w:val="BodyText"/>
      </w:pPr>
      <w:r w:rsidRPr="00362604">
        <w:t>Production Horticulture (PHT)</w:t>
      </w:r>
    </w:p>
    <w:p w:rsidR="00000000" w:rsidRPr="00362604" w:rsidP="00362604">
      <w:pPr>
        <w:pStyle w:val="Heading1"/>
      </w:pPr>
      <w:bookmarkStart w:id="5" w:name="O_1153658"/>
      <w:bookmarkEnd w:id="5"/>
      <w:r w:rsidRPr="003626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4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Bold"/>
              <w:rPr>
                <w:lang w:val="en-NZ"/>
              </w:rPr>
            </w:pPr>
            <w:r w:rsidRPr="0036260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Bold"/>
              <w:rPr>
                <w:lang w:val="en-NZ"/>
              </w:rPr>
            </w:pPr>
            <w:r w:rsidRPr="00362604">
              <w:t>Performance Criteria</w:t>
            </w:r>
          </w:p>
        </w:tc>
      </w:tr>
      <w:tr w:rsidTr="003D4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04" w:rsidP="00362604">
            <w:pPr>
              <w:pStyle w:val="BodyText"/>
            </w:pPr>
            <w:r w:rsidRPr="003626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4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>1. Organise for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04" w:rsidP="00362604">
            <w:pPr>
              <w:pStyle w:val="BodyText"/>
            </w:pPr>
            <w:r w:rsidRPr="00362604">
              <w:t xml:space="preserve">1.1 Determine processing </w:t>
            </w:r>
            <w:r w:rsidRPr="00362604">
              <w:t>requirements from job specifications</w:t>
            </w:r>
          </w:p>
          <w:p w:rsidR="00000000" w:rsidRPr="00362604" w:rsidP="00362604">
            <w:pPr>
              <w:pStyle w:val="BodyText"/>
            </w:pPr>
            <w:r w:rsidRPr="00362604">
              <w:t>1.2 Identify potential hazards and risks, and implement safe working practices to manage risks</w:t>
            </w:r>
          </w:p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 xml:space="preserve">1.3 Select required materials, equipment and machinery, and check for </w:t>
            </w:r>
            <w:r w:rsidRPr="00362604">
              <w:t>safe operation</w:t>
            </w:r>
          </w:p>
        </w:tc>
      </w:tr>
      <w:tr w:rsidTr="003D4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>2. Prepare raw materials and compost the feedstock mixture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04" w:rsidP="00362604">
            <w:pPr>
              <w:pStyle w:val="BodyText"/>
            </w:pPr>
            <w:r w:rsidRPr="00362604">
              <w:t>2.1 Identify and collect raw materials and additives, and check for physical contamination</w:t>
            </w:r>
          </w:p>
          <w:p w:rsidR="00000000" w:rsidRPr="00362604" w:rsidP="00362604">
            <w:pPr>
              <w:pStyle w:val="BodyText"/>
            </w:pPr>
            <w:r w:rsidRPr="00362604">
              <w:t>2.2 Confirm composting technology and methods to be used according to raw material types and workplace pro</w:t>
            </w:r>
            <w:r w:rsidRPr="00362604">
              <w:t>duct requirements</w:t>
            </w:r>
          </w:p>
          <w:p w:rsidR="00000000" w:rsidRPr="00362604" w:rsidP="00362604">
            <w:pPr>
              <w:pStyle w:val="BodyText"/>
            </w:pPr>
            <w:r w:rsidRPr="00362604">
              <w:t>2.3 Pre-process raw materials into suitable forms for composting</w:t>
            </w:r>
          </w:p>
          <w:p w:rsidR="00000000" w:rsidRPr="00362604" w:rsidP="00362604">
            <w:pPr>
              <w:pStyle w:val="BodyText"/>
            </w:pPr>
            <w:r w:rsidRPr="00362604">
              <w:t>2.4 Mix pre-processed raw materials into suitable feedstock mixtures for composting</w:t>
            </w:r>
          </w:p>
          <w:p w:rsidR="00000000" w:rsidRPr="00362604" w:rsidP="00362604">
            <w:pPr>
              <w:pStyle w:val="BodyText"/>
            </w:pPr>
            <w:r w:rsidRPr="00362604">
              <w:t xml:space="preserve">2.5 Handle feedstock mixtures for composting according to technology, appropriate method </w:t>
            </w:r>
            <w:r w:rsidRPr="00362604">
              <w:t>and industry best practice</w:t>
            </w:r>
          </w:p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>2.6 Assign batch numbers or codes, and create batch documentation to enable tracking of batch</w:t>
            </w:r>
          </w:p>
        </w:tc>
      </w:tr>
      <w:tr w:rsidTr="003D4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>3. Monitor composting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04" w:rsidP="00362604">
            <w:pPr>
              <w:pStyle w:val="BodyText"/>
            </w:pPr>
            <w:r w:rsidRPr="00362604">
              <w:t>3.1 Monitor composting batch by observing and using field testing equipment</w:t>
            </w:r>
          </w:p>
          <w:p w:rsidR="00000000" w:rsidRPr="00362604" w:rsidP="00362604">
            <w:pPr>
              <w:pStyle w:val="BodyText"/>
            </w:pPr>
            <w:r w:rsidRPr="00362604">
              <w:t xml:space="preserve">3.2 Maintain processing and </w:t>
            </w:r>
            <w:r w:rsidRPr="00362604">
              <w:t>operations records for process control and to track batch through the compost production cycle</w:t>
            </w:r>
          </w:p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>3.3 Identify and report faults or variations to supervisor, and take remedial action to maintain effective and consistent compost production</w:t>
            </w:r>
          </w:p>
        </w:tc>
      </w:tr>
      <w:tr w:rsidTr="003D4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 xml:space="preserve">4. Conduct quality </w:t>
            </w:r>
            <w:r w:rsidRPr="00362604">
              <w:t>control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04" w:rsidP="00362604">
            <w:pPr>
              <w:pStyle w:val="BodyText"/>
            </w:pPr>
            <w:r w:rsidRPr="00362604">
              <w:t>4.1 Inspect and assess finished compost for compliance according to workplace product requirements</w:t>
            </w:r>
          </w:p>
          <w:p w:rsidR="00000000" w:rsidRPr="00362604" w:rsidP="00362604">
            <w:pPr>
              <w:pStyle w:val="BodyText"/>
            </w:pPr>
            <w:r w:rsidRPr="00362604">
              <w:t>4.2 Report faults or variations in compost product</w:t>
            </w:r>
          </w:p>
          <w:p w:rsidR="00000000" w:rsidRPr="00362604" w:rsidP="00362604">
            <w:pPr>
              <w:pStyle w:val="BodyText"/>
            </w:pPr>
            <w:r w:rsidRPr="00362604">
              <w:t>4.3 Adjust and reprocess non-compliant product</w:t>
            </w:r>
          </w:p>
          <w:p w:rsidR="00000000" w:rsidRPr="00362604" w:rsidP="00362604">
            <w:pPr>
              <w:pStyle w:val="BodyText"/>
            </w:pPr>
            <w:r w:rsidRPr="00362604">
              <w:t xml:space="preserve">4.4 Confirm compliance of compost batch </w:t>
            </w:r>
            <w:r w:rsidRPr="00362604">
              <w:t>according to workplace product requirements</w:t>
            </w:r>
          </w:p>
          <w:p w:rsidR="00000000" w:rsidRPr="00362604" w:rsidP="00362604">
            <w:pPr>
              <w:pStyle w:val="BodyText"/>
            </w:pPr>
            <w:r w:rsidRPr="00362604">
              <w:t>4.5 Complete batch documentation for compliant compost product</w:t>
            </w:r>
          </w:p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>4.6 Inform sales and operational staff members that product is suitable for sale or preparation of value-added products</w:t>
            </w:r>
          </w:p>
        </w:tc>
      </w:tr>
      <w:tr w:rsidTr="003D4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>5. Clean up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04" w:rsidP="00362604">
            <w:pPr>
              <w:pStyle w:val="BodyText"/>
            </w:pPr>
            <w:r w:rsidRPr="00362604">
              <w:t>5.1 Clean and secure load-shift machinery and other processing equipment according to workplace procedures</w:t>
            </w:r>
          </w:p>
          <w:p w:rsidR="00000000" w:rsidRPr="00362604" w:rsidP="00362604">
            <w:pPr>
              <w:pStyle w:val="BodyText"/>
            </w:pPr>
            <w:r w:rsidRPr="00362604">
              <w:t>5.2 Clear away raw materials and finished compost products to designated areas, and clean processing site</w:t>
            </w:r>
          </w:p>
        </w:tc>
      </w:tr>
    </w:tbl>
    <w:p w:rsidR="00000000" w:rsidRPr="00362604" w:rsidP="00362604">
      <w:pPr>
        <w:pStyle w:val="BodyText"/>
      </w:pPr>
    </w:p>
    <w:p w:rsidR="00000000" w:rsidRPr="00362604" w:rsidP="00362604">
      <w:pPr>
        <w:pStyle w:val="AllowPageBreak"/>
      </w:pPr>
    </w:p>
    <w:p w:rsidR="00000000" w:rsidRPr="00362604" w:rsidP="00362604">
      <w:pPr>
        <w:pStyle w:val="Heading1"/>
      </w:pPr>
      <w:bookmarkStart w:id="6" w:name="O_1153660"/>
      <w:bookmarkEnd w:id="6"/>
      <w:r w:rsidRPr="00362604">
        <w:t>Foundation Skills</w:t>
      </w:r>
    </w:p>
    <w:p w:rsidR="00000000" w:rsidRPr="003D4E1E" w:rsidP="003D4E1E">
      <w:pPr>
        <w:pStyle w:val="BodyText"/>
        <w:rPr>
          <w:i/>
        </w:rPr>
      </w:pPr>
      <w:r w:rsidRPr="003D4E1E">
        <w:rPr>
          <w:rStyle w:val="Emphasis"/>
        </w:rPr>
        <w:t>This</w:t>
      </w:r>
      <w:r w:rsidRPr="003D4E1E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2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Bold"/>
              <w:rPr>
                <w:lang w:val="en-NZ"/>
              </w:rPr>
            </w:pPr>
            <w:r w:rsidRPr="0036260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Bold"/>
              <w:rPr>
                <w:lang w:val="en-NZ"/>
              </w:rPr>
            </w:pPr>
            <w:r w:rsidRPr="00362604">
              <w:t>Description</w:t>
            </w:r>
          </w:p>
        </w:tc>
      </w:tr>
      <w:tr w:rsidTr="00362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ListBullet"/>
              <w:rPr>
                <w:lang w:val="en-NZ"/>
              </w:rPr>
            </w:pPr>
            <w:r w:rsidRPr="00362604">
              <w:t>Interpret textual information from a ran</w:t>
            </w:r>
            <w:r w:rsidRPr="00362604">
              <w:t>ge of sources to identify relevant and key information about raw material and compost feedstock preparation</w:t>
            </w:r>
          </w:p>
        </w:tc>
      </w:tr>
      <w:tr w:rsidTr="00362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ListBullet"/>
              <w:rPr>
                <w:lang w:val="en-NZ"/>
              </w:rPr>
            </w:pPr>
            <w:r w:rsidRPr="00362604">
              <w:t>Use clear language to report compost production faults or variations to supervisor</w:t>
            </w:r>
          </w:p>
        </w:tc>
      </w:tr>
      <w:tr w:rsidTr="00362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04" w:rsidP="00362604">
            <w:pPr>
              <w:pStyle w:val="ListBullet"/>
            </w:pPr>
            <w:r w:rsidRPr="00362604">
              <w:t>Calculate quantities and ratios of raw materials and feedstock mixtures</w:t>
            </w:r>
          </w:p>
        </w:tc>
      </w:tr>
    </w:tbl>
    <w:p w:rsidR="00000000" w:rsidRPr="00362604" w:rsidP="00362604">
      <w:pPr>
        <w:pStyle w:val="BodyText"/>
      </w:pPr>
    </w:p>
    <w:p w:rsidR="00000000" w:rsidRPr="00362604" w:rsidP="00362604">
      <w:pPr>
        <w:pStyle w:val="AllowPageBreak"/>
      </w:pPr>
    </w:p>
    <w:p w:rsidR="00000000" w:rsidRPr="00362604" w:rsidP="00362604">
      <w:pPr>
        <w:pStyle w:val="Heading1"/>
      </w:pPr>
      <w:bookmarkStart w:id="7" w:name="O_1153663"/>
      <w:bookmarkEnd w:id="7"/>
      <w:r w:rsidRPr="003626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62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Bold"/>
              <w:rPr>
                <w:lang w:val="en-NZ"/>
              </w:rPr>
            </w:pPr>
            <w:r w:rsidRPr="0036260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Bold"/>
              <w:rPr>
                <w:lang w:val="en-NZ"/>
              </w:rPr>
            </w:pPr>
            <w:r w:rsidRPr="0036260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Bold"/>
              <w:rPr>
                <w:lang w:val="en-NZ"/>
              </w:rPr>
            </w:pPr>
            <w:r w:rsidRPr="0036260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Bold"/>
              <w:rPr>
                <w:lang w:val="en-NZ"/>
              </w:rPr>
            </w:pPr>
            <w:r w:rsidRPr="00362604">
              <w:t>Equivalence status</w:t>
            </w:r>
          </w:p>
        </w:tc>
      </w:tr>
      <w:tr w:rsidTr="00362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>AHCPHT302 Prepare raw materials and compost feedstock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04" w:rsidP="00362604">
            <w:pPr>
              <w:pStyle w:val="BodyText"/>
            </w:pPr>
            <w:r w:rsidRPr="00362604">
              <w:t>AHCPHT307 Prepare raw materials and compost feedstock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04" w:rsidP="00362604">
            <w:pPr>
              <w:pStyle w:val="BodyText"/>
            </w:pPr>
            <w:r w:rsidRPr="00362604">
              <w:t>Performance criteria clarified</w:t>
            </w:r>
          </w:p>
          <w:p w:rsidR="00000000" w:rsidRPr="00362604" w:rsidP="00362604">
            <w:pPr>
              <w:pStyle w:val="BodyText"/>
            </w:pPr>
            <w:r w:rsidRPr="00362604">
              <w:t>Foundation skills added</w:t>
            </w:r>
          </w:p>
          <w:p w:rsidR="00000000" w:rsidP="00362604">
            <w:pPr>
              <w:pStyle w:val="BodyText"/>
              <w:rPr>
                <w:lang w:val="en-NZ"/>
              </w:rPr>
            </w:pPr>
            <w:r w:rsidRPr="0036260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04" w:rsidP="00362604">
            <w:pPr>
              <w:pStyle w:val="BodyText"/>
            </w:pPr>
            <w:r w:rsidRPr="00362604">
              <w:t xml:space="preserve">Equivalent </w:t>
            </w:r>
          </w:p>
        </w:tc>
      </w:tr>
    </w:tbl>
    <w:p w:rsidR="00000000" w:rsidRPr="00362604" w:rsidP="00362604">
      <w:pPr>
        <w:pStyle w:val="BodyText"/>
      </w:pPr>
    </w:p>
    <w:p w:rsidR="00000000" w:rsidRPr="00362604" w:rsidP="00362604">
      <w:pPr>
        <w:pStyle w:val="AllowPageBreak"/>
      </w:pPr>
    </w:p>
    <w:p w:rsidR="00000000" w:rsidRPr="00362604" w:rsidP="00362604">
      <w:pPr>
        <w:pStyle w:val="Heading1"/>
      </w:pPr>
      <w:bookmarkStart w:id="8" w:name="O_1153674"/>
      <w:bookmarkEnd w:id="8"/>
      <w:r w:rsidRPr="00362604">
        <w:t>Links</w:t>
      </w:r>
    </w:p>
    <w:p w:rsidR="00000000" w:rsidRPr="00362604" w:rsidP="003D4E1E">
      <w:pPr>
        <w:pStyle w:val="BodyText"/>
      </w:pPr>
      <w:r w:rsidRPr="003626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65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62604" w:rsidP="00362604"/>
    <w:sectPr w:rsidSect="003626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04" w:rsidRPr="003D4E1E" w:rsidP="003D4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1E" w:rsidP="00362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E1E" w:rsidP="00362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4E1E" w:rsidP="00362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604" w:rsidRPr="003D4E1E" w:rsidP="003D4E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1E" w:rsidRPr="002D2AF8" w:rsidP="00362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AHCPHT302 Prepare raw materials and compost feedstock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D4E1E" w:rsidP="00362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C26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CE05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604"/>
  </w:style>
  <w:style w:type="character" w:customStyle="1" w:styleId="Heading1Char">
    <w:name w:val="Heading 1 Char"/>
    <w:basedOn w:val="DefaultParagraphFont"/>
    <w:link w:val="Heading1"/>
    <w:rsid w:val="00362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60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62604"/>
    <w:rPr>
      <w:i/>
    </w:rPr>
  </w:style>
  <w:style w:type="paragraph" w:customStyle="1" w:styleId="SuperHeading">
    <w:name w:val="SuperHeading"/>
    <w:basedOn w:val="Normal"/>
    <w:rsid w:val="00362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2604"/>
    <w:rPr>
      <w:b/>
    </w:rPr>
  </w:style>
  <w:style w:type="character" w:customStyle="1" w:styleId="Heading2Char">
    <w:name w:val="Heading 2 Char"/>
    <w:basedOn w:val="DefaultParagraphFont"/>
    <w:link w:val="Heading2"/>
    <w:rsid w:val="00362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2604"/>
    <w:rPr>
      <w:b/>
      <w:spacing w:val="0"/>
    </w:rPr>
  </w:style>
  <w:style w:type="paragraph" w:customStyle="1" w:styleId="SuperTitle">
    <w:name w:val="SuperTitle"/>
    <w:basedOn w:val="Title"/>
    <w:rsid w:val="00362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6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6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604"/>
  </w:style>
  <w:style w:type="paragraph" w:styleId="TableofFigures">
    <w:name w:val="table of figures"/>
    <w:basedOn w:val="Normal"/>
    <w:next w:val="Normal"/>
    <w:semiHidden/>
    <w:rsid w:val="00362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6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2604"/>
    <w:rPr>
      <w:rFonts w:ascii="Wingdings" w:hAnsi="Wingdings"/>
    </w:rPr>
  </w:style>
  <w:style w:type="paragraph" w:customStyle="1" w:styleId="TableHeading">
    <w:name w:val="Table Heading"/>
    <w:basedOn w:val="HeadingBase"/>
    <w:rsid w:val="00362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604"/>
    <w:rPr>
      <w:color w:val="0033CC"/>
      <w:u w:val="none"/>
    </w:rPr>
  </w:style>
  <w:style w:type="paragraph" w:customStyle="1" w:styleId="BodyTextRight">
    <w:name w:val="Body Text Right"/>
    <w:basedOn w:val="BodyText"/>
    <w:rsid w:val="00362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6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604"/>
    <w:rPr>
      <w:sz w:val="32"/>
    </w:rPr>
  </w:style>
  <w:style w:type="paragraph" w:customStyle="1" w:styleId="HeadingProcedure">
    <w:name w:val="Heading Procedure"/>
    <w:basedOn w:val="HeadingBase"/>
    <w:next w:val="Normal"/>
    <w:rsid w:val="00362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604"/>
    <w:pPr>
      <w:spacing w:before="60" w:after="60"/>
    </w:pPr>
  </w:style>
  <w:style w:type="paragraph" w:styleId="ListContinue">
    <w:name w:val="List Continue"/>
    <w:basedOn w:val="List"/>
    <w:rsid w:val="00362604"/>
    <w:pPr>
      <w:ind w:firstLine="0"/>
    </w:pPr>
  </w:style>
  <w:style w:type="paragraph" w:customStyle="1" w:styleId="ListNote">
    <w:name w:val="List Note"/>
    <w:basedOn w:val="List"/>
    <w:rsid w:val="00362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604"/>
    <w:rPr>
      <w:rFonts w:ascii="Courier New" w:hAnsi="Courier New"/>
    </w:rPr>
  </w:style>
  <w:style w:type="paragraph" w:customStyle="1" w:styleId="NoteBullet">
    <w:name w:val="Note Bullet"/>
    <w:basedOn w:val="Note"/>
    <w:rsid w:val="00362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6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2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604"/>
    <w:rPr>
      <w:b/>
      <w:smallCaps/>
    </w:rPr>
  </w:style>
  <w:style w:type="paragraph" w:customStyle="1" w:styleId="TableListNumber">
    <w:name w:val="Table List Number"/>
    <w:basedOn w:val="ListNumber"/>
    <w:rsid w:val="00362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604"/>
    <w:pPr>
      <w:numPr>
        <w:numId w:val="8"/>
      </w:numPr>
    </w:pPr>
  </w:style>
  <w:style w:type="paragraph" w:customStyle="1" w:styleId="ListAlpha2">
    <w:name w:val="List Alpha 2"/>
    <w:basedOn w:val="List2"/>
    <w:rsid w:val="00362604"/>
    <w:pPr>
      <w:numPr>
        <w:numId w:val="7"/>
      </w:numPr>
    </w:pPr>
  </w:style>
  <w:style w:type="paragraph" w:styleId="List2">
    <w:name w:val="List 2"/>
    <w:basedOn w:val="BodyText"/>
    <w:rsid w:val="00362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6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6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2604"/>
    <w:pPr>
      <w:numPr>
        <w:numId w:val="3"/>
      </w:numPr>
    </w:pPr>
  </w:style>
  <w:style w:type="paragraph" w:styleId="ListContinue2">
    <w:name w:val="List Continue 2"/>
    <w:basedOn w:val="List2"/>
    <w:rsid w:val="00362604"/>
    <w:pPr>
      <w:ind w:firstLine="0"/>
    </w:pPr>
  </w:style>
  <w:style w:type="paragraph" w:styleId="ListContinue3">
    <w:name w:val="List Continue 3"/>
    <w:basedOn w:val="List3"/>
    <w:rsid w:val="00362604"/>
    <w:pPr>
      <w:ind w:left="1021" w:firstLine="0"/>
    </w:pPr>
  </w:style>
  <w:style w:type="paragraph" w:styleId="ListContinue4">
    <w:name w:val="List Continue 4"/>
    <w:basedOn w:val="List4"/>
    <w:rsid w:val="00362604"/>
    <w:pPr>
      <w:ind w:firstLine="0"/>
    </w:pPr>
  </w:style>
  <w:style w:type="paragraph" w:styleId="ListContinue5">
    <w:name w:val="List Continue 5"/>
    <w:basedOn w:val="List5"/>
    <w:rsid w:val="00362604"/>
    <w:pPr>
      <w:ind w:firstLine="0"/>
    </w:pPr>
  </w:style>
  <w:style w:type="paragraph" w:styleId="ListNumber3">
    <w:name w:val="List Number 3"/>
    <w:basedOn w:val="List3"/>
    <w:rsid w:val="00362604"/>
    <w:pPr>
      <w:numPr>
        <w:numId w:val="4"/>
      </w:numPr>
    </w:pPr>
  </w:style>
  <w:style w:type="paragraph" w:styleId="ListNumber4">
    <w:name w:val="List Number 4"/>
    <w:basedOn w:val="List4"/>
    <w:rsid w:val="00362604"/>
    <w:pPr>
      <w:numPr>
        <w:numId w:val="5"/>
      </w:numPr>
    </w:pPr>
  </w:style>
  <w:style w:type="paragraph" w:styleId="ListNumber5">
    <w:name w:val="List Number 5"/>
    <w:basedOn w:val="List5"/>
    <w:rsid w:val="00362604"/>
    <w:pPr>
      <w:numPr>
        <w:numId w:val="6"/>
      </w:numPr>
    </w:pPr>
  </w:style>
  <w:style w:type="paragraph" w:styleId="BlockText">
    <w:name w:val="Block Text"/>
    <w:basedOn w:val="Normal"/>
    <w:rsid w:val="00362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604"/>
    <w:rPr>
      <w:sz w:val="16"/>
      <w:vertAlign w:val="superscript"/>
    </w:rPr>
  </w:style>
  <w:style w:type="character" w:customStyle="1" w:styleId="Symbols">
    <w:name w:val="Symbols"/>
    <w:basedOn w:val="DefaultParagraphFont"/>
    <w:rsid w:val="00362604"/>
    <w:rPr>
      <w:rFonts w:ascii="Symbol" w:hAnsi="Symbol"/>
    </w:rPr>
  </w:style>
  <w:style w:type="character" w:customStyle="1" w:styleId="MenuOptions">
    <w:name w:val="Menu Options"/>
    <w:basedOn w:val="DefaultParagraphFont"/>
    <w:rsid w:val="00362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604"/>
    <w:rPr>
      <w:b/>
    </w:rPr>
  </w:style>
  <w:style w:type="character" w:customStyle="1" w:styleId="Underlined">
    <w:name w:val="Underlined"/>
    <w:basedOn w:val="DefaultParagraphFont"/>
    <w:rsid w:val="00362604"/>
    <w:rPr>
      <w:u w:val="single"/>
    </w:rPr>
  </w:style>
  <w:style w:type="paragraph" w:customStyle="1" w:styleId="TableBodyTextRight">
    <w:name w:val="Table Body Text Right"/>
    <w:basedOn w:val="TableBodyText"/>
    <w:rsid w:val="00362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604"/>
    <w:rPr>
      <w:sz w:val="18"/>
    </w:rPr>
  </w:style>
  <w:style w:type="paragraph" w:customStyle="1" w:styleId="BodySmallRight">
    <w:name w:val="Body Small Right"/>
    <w:basedOn w:val="BodyTextRight"/>
    <w:rsid w:val="00362604"/>
    <w:rPr>
      <w:sz w:val="18"/>
      <w:szCs w:val="18"/>
    </w:rPr>
  </w:style>
  <w:style w:type="paragraph" w:customStyle="1" w:styleId="MarginEdition">
    <w:name w:val="Margin Edition"/>
    <w:basedOn w:val="MarginNote"/>
    <w:rsid w:val="00362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604"/>
    <w:rPr>
      <w:sz w:val="2"/>
      <w:szCs w:val="2"/>
    </w:rPr>
  </w:style>
  <w:style w:type="character" w:customStyle="1" w:styleId="Small">
    <w:name w:val="Small"/>
    <w:basedOn w:val="DefaultParagraphFont"/>
    <w:rsid w:val="00362604"/>
    <w:rPr>
      <w:sz w:val="16"/>
    </w:rPr>
  </w:style>
  <w:style w:type="paragraph" w:customStyle="1" w:styleId="WideTable">
    <w:name w:val="Wide Table"/>
    <w:basedOn w:val="Normal"/>
    <w:rsid w:val="00362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604"/>
  </w:style>
  <w:style w:type="paragraph" w:styleId="Quote">
    <w:name w:val="Quote"/>
    <w:basedOn w:val="Heading1"/>
    <w:link w:val="QuoteChar"/>
    <w:qFormat/>
    <w:rsid w:val="00362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604"/>
    <w:pPr>
      <w:pageBreakBefore/>
    </w:pPr>
  </w:style>
  <w:style w:type="paragraph" w:customStyle="1" w:styleId="Border">
    <w:name w:val="Border"/>
    <w:basedOn w:val="Normal"/>
    <w:qFormat/>
    <w:rsid w:val="00362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604"/>
    <w:rPr>
      <w:u w:val="single"/>
    </w:rPr>
  </w:style>
  <w:style w:type="character" w:customStyle="1" w:styleId="BoldandItalics">
    <w:name w:val="Bold and Italics"/>
    <w:qFormat/>
    <w:rsid w:val="00362604"/>
    <w:rPr>
      <w:b/>
      <w:i/>
      <w:u w:val="none"/>
    </w:rPr>
  </w:style>
  <w:style w:type="paragraph" w:styleId="BalloonText">
    <w:name w:val="Balloon Text"/>
    <w:basedOn w:val="Normal"/>
    <w:link w:val="BalloonTextChar"/>
    <w:rsid w:val="00362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6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4E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3885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AHCPHT302 Prepare raw materials and compost feedstock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