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D1B12" w:rsidP="000D1B1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AHCPHT302 Prepare raw materials and compost feedstock</w:t>
      </w:r>
      <w:r>
        <w:fldChar w:fldCharType="end"/>
      </w:r>
    </w:p>
    <w:p w:rsidR="000D1B12" w:rsidP="000D1B12">
      <w:pPr>
        <w:pStyle w:val="Version"/>
        <w:sectPr w:rsidSect="0070242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0242A" w:rsidP="0070242A">
      <w:pPr>
        <w:pStyle w:val="SuperHeading"/>
      </w:pPr>
      <w:r w:rsidRPr="0070242A">
        <w:t>Assessment Requirements for AHCPHT302 Prepare raw materials and compost feedstock</w:t>
      </w:r>
    </w:p>
    <w:p w:rsidR="00000000" w:rsidRPr="0070242A" w:rsidP="0070242A">
      <w:pPr>
        <w:pStyle w:val="Heading1"/>
      </w:pPr>
      <w:bookmarkStart w:id="1" w:name="O_1153666"/>
      <w:bookmarkEnd w:id="1"/>
      <w:r w:rsidRPr="0070242A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0242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242A">
            <w:pPr>
              <w:pStyle w:val="BodyTextBold"/>
              <w:rPr>
                <w:lang w:val="en-NZ"/>
              </w:rPr>
            </w:pPr>
            <w:r w:rsidRPr="0070242A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242A">
            <w:pPr>
              <w:pStyle w:val="BodyTextBold"/>
              <w:rPr>
                <w:lang w:val="en-NZ"/>
              </w:rPr>
            </w:pPr>
            <w:r w:rsidRPr="0070242A">
              <w:t>Comments</w:t>
            </w:r>
          </w:p>
        </w:tc>
      </w:tr>
      <w:tr w:rsidTr="0070242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242A">
            <w:pPr>
              <w:pStyle w:val="BodyText"/>
              <w:rPr>
                <w:lang w:val="en-NZ"/>
              </w:rPr>
            </w:pPr>
            <w:r w:rsidRPr="0070242A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242A" w:rsidP="0070242A">
            <w:pPr>
              <w:pStyle w:val="BodyText"/>
            </w:pPr>
            <w:r w:rsidRPr="0070242A">
              <w:t>This version released with AHC Agriculture, Horticulture and Conservation and Land Management Training Package Version 6.0.</w:t>
            </w:r>
          </w:p>
        </w:tc>
      </w:tr>
    </w:tbl>
    <w:p w:rsidR="00000000" w:rsidRPr="0070242A" w:rsidP="0070242A">
      <w:pPr>
        <w:pStyle w:val="BodyText"/>
      </w:pPr>
    </w:p>
    <w:p w:rsidR="00000000" w:rsidRPr="0070242A" w:rsidP="0070242A">
      <w:pPr>
        <w:pStyle w:val="AllowPageBreak"/>
      </w:pPr>
    </w:p>
    <w:p w:rsidR="00000000" w:rsidRPr="0070242A" w:rsidP="0070242A">
      <w:pPr>
        <w:pStyle w:val="Heading1"/>
      </w:pPr>
      <w:bookmarkStart w:id="2" w:name="O_1153667"/>
      <w:bookmarkEnd w:id="2"/>
      <w:r w:rsidRPr="0070242A">
        <w:t>Performance Evidence</w:t>
      </w:r>
    </w:p>
    <w:p w:rsidR="00000000" w:rsidRPr="0070242A" w:rsidP="000D1B12">
      <w:pPr>
        <w:pStyle w:val="BodyText"/>
      </w:pPr>
      <w:r w:rsidRPr="0070242A">
        <w:t>An individual demonstrating competency must satisfy all of the elements and performance cr</w:t>
      </w:r>
      <w:r w:rsidRPr="0070242A">
        <w:t xml:space="preserve">iteria in this unit. </w:t>
      </w:r>
    </w:p>
    <w:p w:rsidR="00000000" w:rsidRPr="0070242A" w:rsidP="000D1B12">
      <w:pPr>
        <w:pStyle w:val="BodyText"/>
      </w:pPr>
      <w:r w:rsidRPr="0070242A">
        <w:t>There must be evidence that the individual has prepared raw materials and compost feedstock on at least three occasions, and has:</w:t>
      </w:r>
    </w:p>
    <w:p w:rsidR="00000000" w:rsidRPr="0070242A" w:rsidP="0070242A">
      <w:pPr>
        <w:pStyle w:val="ListBullet"/>
      </w:pPr>
      <w:r w:rsidRPr="0070242A">
        <w:t>applied workplace health and safety requirements</w:t>
      </w:r>
    </w:p>
    <w:p w:rsidR="00000000" w:rsidRPr="0070242A" w:rsidP="0070242A">
      <w:pPr>
        <w:pStyle w:val="ListBullet"/>
      </w:pPr>
      <w:r w:rsidRPr="0070242A">
        <w:t>prepared raw materials for composting according to workplace product requirements</w:t>
      </w:r>
    </w:p>
    <w:p w:rsidR="00000000" w:rsidRPr="0070242A" w:rsidP="0070242A">
      <w:pPr>
        <w:pStyle w:val="ListBullet"/>
      </w:pPr>
      <w:r w:rsidRPr="0070242A">
        <w:t>established, maintained and completed compost batch documentation</w:t>
      </w:r>
    </w:p>
    <w:p w:rsidR="00000000" w:rsidRPr="0070242A" w:rsidP="0070242A">
      <w:pPr>
        <w:pStyle w:val="ListBullet"/>
      </w:pPr>
      <w:r w:rsidRPr="0070242A">
        <w:t>prepared batches for composting according to defined compost recipes</w:t>
      </w:r>
    </w:p>
    <w:p w:rsidR="00000000" w:rsidRPr="0070242A" w:rsidP="0070242A">
      <w:pPr>
        <w:pStyle w:val="ListBullet"/>
      </w:pPr>
      <w:r w:rsidRPr="0070242A">
        <w:t>conducted and interpreted basic field t</w:t>
      </w:r>
      <w:r w:rsidRPr="0070242A">
        <w:t>est results to confirm effective processing and defined intervention required to rectify composting processes</w:t>
      </w:r>
    </w:p>
    <w:p w:rsidR="00000000" w:rsidRPr="0070242A" w:rsidP="0070242A">
      <w:pPr>
        <w:pStyle w:val="ListBullet"/>
      </w:pPr>
      <w:r w:rsidRPr="0070242A">
        <w:t>maintained processing operations records.</w:t>
      </w:r>
    </w:p>
    <w:p w:rsidR="00000000" w:rsidRPr="0070242A" w:rsidP="0070242A">
      <w:pPr>
        <w:pStyle w:val="AllowPageBreak"/>
      </w:pPr>
    </w:p>
    <w:p w:rsidR="00000000" w:rsidRPr="0070242A" w:rsidP="0070242A">
      <w:pPr>
        <w:pStyle w:val="Heading1"/>
      </w:pPr>
      <w:bookmarkStart w:id="3" w:name="O_1153668"/>
      <w:bookmarkEnd w:id="3"/>
      <w:r w:rsidRPr="0070242A">
        <w:t>Knowledge Evidence</w:t>
      </w:r>
    </w:p>
    <w:p w:rsidR="00000000" w:rsidRPr="0070242A" w:rsidP="000D1B12">
      <w:pPr>
        <w:pStyle w:val="BodyText"/>
      </w:pPr>
      <w:r w:rsidRPr="0070242A">
        <w:t>An individual must be able to demonstrate the knowledge required t</w:t>
      </w:r>
      <w:r w:rsidRPr="0070242A">
        <w:t>o perform the tasks outlined in the elements and performance criteria of this unit. This includes knowledge of:</w:t>
      </w:r>
    </w:p>
    <w:p w:rsidR="00000000" w:rsidRPr="0070242A" w:rsidP="0070242A">
      <w:pPr>
        <w:pStyle w:val="ListBullet"/>
      </w:pPr>
      <w:r w:rsidRPr="0070242A">
        <w:t>principles and practices for preparing composting raw materials, including:</w:t>
      </w:r>
    </w:p>
    <w:p w:rsidR="00000000" w:rsidRPr="0070242A" w:rsidP="0070242A">
      <w:pPr>
        <w:pStyle w:val="ListBullet2"/>
      </w:pPr>
      <w:r w:rsidRPr="0070242A">
        <w:t>Australian composting standards</w:t>
      </w:r>
    </w:p>
    <w:p w:rsidR="00000000" w:rsidRPr="0070242A" w:rsidP="0070242A">
      <w:pPr>
        <w:pStyle w:val="ListBullet2"/>
      </w:pPr>
      <w:r w:rsidRPr="0070242A">
        <w:t>batch documentation techniques</w:t>
      </w:r>
    </w:p>
    <w:p w:rsidR="00000000" w:rsidRPr="0070242A" w:rsidP="0070242A">
      <w:pPr>
        <w:pStyle w:val="ListBullet2"/>
      </w:pPr>
      <w:r w:rsidRPr="0070242A">
        <w:t>cha</w:t>
      </w:r>
      <w:r w:rsidRPr="0070242A">
        <w:t>racteristics of a range of raw materials</w:t>
      </w:r>
    </w:p>
    <w:p w:rsidR="00000000" w:rsidRPr="0070242A" w:rsidP="0070242A">
      <w:pPr>
        <w:pStyle w:val="ListBullet2"/>
      </w:pPr>
      <w:r w:rsidRPr="0070242A">
        <w:t>compost production cycle</w:t>
      </w:r>
    </w:p>
    <w:p w:rsidR="00000000" w:rsidRPr="0070242A" w:rsidP="0070242A">
      <w:pPr>
        <w:pStyle w:val="ListBullet2"/>
      </w:pPr>
      <w:r w:rsidRPr="0070242A">
        <w:t>compost quality standards</w:t>
      </w:r>
    </w:p>
    <w:p w:rsidR="00000000" w:rsidRPr="0070242A" w:rsidP="0070242A">
      <w:pPr>
        <w:pStyle w:val="ListBullet2"/>
      </w:pPr>
      <w:r w:rsidRPr="0070242A">
        <w:t>fundamental characteristics of compost quality</w:t>
      </w:r>
    </w:p>
    <w:p w:rsidR="00000000" w:rsidRPr="0070242A" w:rsidP="0070242A">
      <w:pPr>
        <w:pStyle w:val="ListBullet2"/>
      </w:pPr>
      <w:r w:rsidRPr="0070242A">
        <w:t>key process control stages critical to consistent compost production</w:t>
      </w:r>
    </w:p>
    <w:p w:rsidR="00000000" w:rsidRPr="0070242A" w:rsidP="0070242A">
      <w:pPr>
        <w:pStyle w:val="ListBullet2"/>
      </w:pPr>
      <w:r w:rsidRPr="0070242A">
        <w:t>overview of systems and technologies used in compost production</w:t>
      </w:r>
    </w:p>
    <w:p w:rsidR="00000000" w:rsidRPr="0070242A" w:rsidP="0070242A">
      <w:pPr>
        <w:pStyle w:val="ListBullet2"/>
      </w:pPr>
      <w:r w:rsidRPr="0070242A">
        <w:t>principles of commercial compost production</w:t>
      </w:r>
    </w:p>
    <w:p w:rsidR="00000000" w:rsidRPr="0070242A" w:rsidP="0070242A">
      <w:pPr>
        <w:pStyle w:val="ListBullet2"/>
      </w:pPr>
      <w:r w:rsidRPr="0070242A">
        <w:t>range and characteristics of categories of compost product</w:t>
      </w:r>
    </w:p>
    <w:p w:rsidR="00000000" w:rsidRPr="0070242A" w:rsidP="0070242A">
      <w:pPr>
        <w:pStyle w:val="ListBullet2"/>
      </w:pPr>
      <w:r w:rsidRPr="0070242A">
        <w:t>steps in pre-processing compost materials</w:t>
      </w:r>
    </w:p>
    <w:p w:rsidR="00000000" w:rsidRPr="0070242A" w:rsidP="0070242A">
      <w:pPr>
        <w:pStyle w:val="ListBullet"/>
      </w:pPr>
      <w:r w:rsidRPr="0070242A">
        <w:t>workplace requirements applicable to health an</w:t>
      </w:r>
      <w:r w:rsidRPr="0070242A">
        <w:t>d safety in the workplace for preparing raw materials and compost feedstock.</w:t>
      </w:r>
    </w:p>
    <w:p w:rsidR="00000000" w:rsidRPr="0070242A" w:rsidP="0070242A">
      <w:pPr>
        <w:pStyle w:val="AllowPageBreak"/>
      </w:pPr>
    </w:p>
    <w:p w:rsidR="00000000" w:rsidRPr="0070242A" w:rsidP="0070242A">
      <w:pPr>
        <w:pStyle w:val="Heading1"/>
      </w:pPr>
      <w:bookmarkStart w:id="4" w:name="O_1153669"/>
      <w:bookmarkEnd w:id="4"/>
      <w:r w:rsidRPr="0070242A">
        <w:t>Assessment Conditions</w:t>
      </w:r>
    </w:p>
    <w:p w:rsidR="00000000" w:rsidRPr="0070242A" w:rsidP="000D1B12">
      <w:pPr>
        <w:pStyle w:val="BodyText"/>
      </w:pPr>
      <w:r w:rsidRPr="0070242A">
        <w:t xml:space="preserve">Assessment of the skills in this unit of competency must take place under the following conditions: </w:t>
      </w:r>
    </w:p>
    <w:p w:rsidR="00000000" w:rsidRPr="0070242A" w:rsidP="0070242A">
      <w:pPr>
        <w:pStyle w:val="ListBullet"/>
      </w:pPr>
      <w:r w:rsidRPr="0070242A">
        <w:t>physical conditions:</w:t>
      </w:r>
    </w:p>
    <w:p w:rsidR="00000000" w:rsidRPr="0070242A" w:rsidP="0070242A">
      <w:pPr>
        <w:pStyle w:val="ListBullet2"/>
      </w:pPr>
      <w:r w:rsidRPr="0070242A">
        <w:t>a workplace setting or an environment that accurately represents workplace conditions</w:t>
      </w:r>
    </w:p>
    <w:p w:rsidR="00000000" w:rsidRPr="0070242A" w:rsidP="0070242A">
      <w:pPr>
        <w:pStyle w:val="ListBullet"/>
      </w:pPr>
      <w:r w:rsidRPr="0070242A">
        <w:t>resources, equipment and materials:</w:t>
      </w:r>
    </w:p>
    <w:p w:rsidR="00000000" w:rsidRPr="0070242A" w:rsidP="0070242A">
      <w:pPr>
        <w:pStyle w:val="ListBullet2"/>
      </w:pPr>
      <w:r w:rsidRPr="0070242A">
        <w:t>commercial composting materials, equipment and machinery, and load-shift machinery</w:t>
      </w:r>
    </w:p>
    <w:p w:rsidR="00000000" w:rsidRPr="0070242A" w:rsidP="0070242A">
      <w:pPr>
        <w:pStyle w:val="ListBullet2"/>
      </w:pPr>
      <w:r w:rsidRPr="0070242A">
        <w:t>raw compost materials and feedstock mixtures</w:t>
      </w:r>
    </w:p>
    <w:p w:rsidR="00000000" w:rsidRPr="0070242A" w:rsidP="0070242A">
      <w:pPr>
        <w:pStyle w:val="ListBullet2"/>
      </w:pPr>
      <w:r w:rsidRPr="0070242A">
        <w:t>fiel</w:t>
      </w:r>
      <w:r w:rsidRPr="0070242A">
        <w:t>d testing equipment</w:t>
      </w:r>
    </w:p>
    <w:p w:rsidR="00000000" w:rsidRPr="0070242A" w:rsidP="0070242A">
      <w:pPr>
        <w:pStyle w:val="ListBullet"/>
      </w:pPr>
      <w:r w:rsidRPr="0070242A">
        <w:t>specifications:</w:t>
      </w:r>
    </w:p>
    <w:p w:rsidR="00000000" w:rsidRPr="0070242A" w:rsidP="0070242A">
      <w:pPr>
        <w:pStyle w:val="ListBullet2"/>
      </w:pPr>
      <w:r w:rsidRPr="0070242A">
        <w:t>workplace requirements applicable to health and safety in the workplace for preparing raw materials and compost feedstock</w:t>
      </w:r>
    </w:p>
    <w:p w:rsidR="00000000" w:rsidRPr="0070242A" w:rsidP="0070242A">
      <w:pPr>
        <w:pStyle w:val="ListBullet"/>
      </w:pPr>
      <w:r w:rsidRPr="0070242A">
        <w:t>relationships:</w:t>
      </w:r>
    </w:p>
    <w:p w:rsidR="00000000" w:rsidRPr="0070242A" w:rsidP="0070242A">
      <w:pPr>
        <w:pStyle w:val="ListBullet2"/>
      </w:pPr>
      <w:r w:rsidRPr="0070242A">
        <w:t>supervisor, sales and operational staff members</w:t>
      </w:r>
    </w:p>
    <w:p w:rsidR="00000000" w:rsidRPr="0070242A" w:rsidP="0070242A">
      <w:pPr>
        <w:pStyle w:val="ListBullet"/>
      </w:pPr>
      <w:r w:rsidRPr="0070242A">
        <w:t>timeframes:</w:t>
      </w:r>
    </w:p>
    <w:p w:rsidR="00000000" w:rsidRPr="0070242A" w:rsidP="0070242A">
      <w:pPr>
        <w:pStyle w:val="ListBullet2"/>
      </w:pPr>
      <w:r w:rsidRPr="0070242A">
        <w:t xml:space="preserve">according to job </w:t>
      </w:r>
      <w:r w:rsidRPr="0070242A">
        <w:t>specification requirements.</w:t>
      </w:r>
    </w:p>
    <w:p w:rsidR="00000000" w:rsidRPr="0070242A" w:rsidP="000D1B12">
      <w:pPr>
        <w:pStyle w:val="BodyText"/>
      </w:pPr>
      <w:r w:rsidRPr="0070242A">
        <w:t>Assessors of this unit must satisfy the requirements for assessors in applicable vocational education and training legislation, frameworks and/or standards.</w:t>
      </w:r>
    </w:p>
    <w:p w:rsidR="00000000" w:rsidRPr="0070242A" w:rsidP="0070242A">
      <w:pPr>
        <w:pStyle w:val="Heading1"/>
      </w:pPr>
      <w:bookmarkStart w:id="5" w:name="O_1153676"/>
      <w:bookmarkEnd w:id="5"/>
      <w:r w:rsidRPr="0070242A">
        <w:t>Links</w:t>
      </w:r>
    </w:p>
    <w:p w:rsidR="00000000" w:rsidRPr="0070242A" w:rsidP="000D1B12">
      <w:pPr>
        <w:pStyle w:val="BodyText"/>
      </w:pPr>
      <w:r w:rsidRPr="0070242A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246998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70242A" w:rsidP="0070242A"/>
    <w:sectPr w:rsidSect="0070242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242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242A" w:rsidRPr="000D1B12" w:rsidP="000D1B1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242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1B12" w:rsidP="0070242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D1B12" w:rsidP="0070242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0D1B12" w:rsidP="0070242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242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1B1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0242A" w:rsidRPr="000D1B12" w:rsidP="000D1B1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242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1B12" w:rsidRPr="002D2AF8" w:rsidP="0070242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AHCPHT302 Prepare raw materials and compost feedstock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0D1B12" w:rsidP="0070242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3F85F5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ACEC9D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086185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0242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0242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0242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0242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0242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0242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0242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0242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0242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0242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0242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0242A"/>
  </w:style>
  <w:style w:type="character" w:customStyle="1" w:styleId="Heading1Char">
    <w:name w:val="Heading 1 Char"/>
    <w:basedOn w:val="DefaultParagraphFont"/>
    <w:link w:val="Heading1"/>
    <w:rsid w:val="0070242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0242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0242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0242A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0242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0242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0242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70242A"/>
    <w:rPr>
      <w:b/>
    </w:rPr>
  </w:style>
  <w:style w:type="character" w:customStyle="1" w:styleId="Heading2Char">
    <w:name w:val="Heading 2 Char"/>
    <w:basedOn w:val="DefaultParagraphFont"/>
    <w:link w:val="Heading2"/>
    <w:rsid w:val="0070242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0242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0242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0242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0242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0242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0242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0242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0242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0242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0242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0242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0242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0242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0242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0242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0242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0242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0242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0242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0242A"/>
    <w:rPr>
      <w:b/>
      <w:spacing w:val="0"/>
    </w:rPr>
  </w:style>
  <w:style w:type="paragraph" w:customStyle="1" w:styleId="SuperTitle">
    <w:name w:val="SuperTitle"/>
    <w:basedOn w:val="Title"/>
    <w:rsid w:val="0070242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0242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0242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0242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0242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0242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0242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0242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0242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0242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0242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0242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0242A"/>
    <w:rPr>
      <w:i/>
    </w:rPr>
  </w:style>
  <w:style w:type="paragraph" w:styleId="Caption">
    <w:name w:val="caption"/>
    <w:basedOn w:val="BodyText"/>
    <w:next w:val="Normal"/>
    <w:qFormat/>
    <w:rsid w:val="0070242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0242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0242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0242A"/>
  </w:style>
  <w:style w:type="paragraph" w:styleId="TableofFigures">
    <w:name w:val="table of figures"/>
    <w:basedOn w:val="Normal"/>
    <w:next w:val="Normal"/>
    <w:semiHidden/>
    <w:rsid w:val="0070242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0242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0242A"/>
    <w:rPr>
      <w:rFonts w:ascii="Wingdings" w:hAnsi="Wingdings"/>
    </w:rPr>
  </w:style>
  <w:style w:type="paragraph" w:customStyle="1" w:styleId="TableHeading">
    <w:name w:val="Table Heading"/>
    <w:basedOn w:val="HeadingBase"/>
    <w:rsid w:val="0070242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0242A"/>
    <w:rPr>
      <w:color w:val="0033CC"/>
      <w:u w:val="none"/>
    </w:rPr>
  </w:style>
  <w:style w:type="paragraph" w:customStyle="1" w:styleId="BodyTextRight">
    <w:name w:val="Body Text Right"/>
    <w:basedOn w:val="BodyText"/>
    <w:rsid w:val="0070242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0242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0242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0242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0242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0242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0242A"/>
    <w:rPr>
      <w:sz w:val="32"/>
    </w:rPr>
  </w:style>
  <w:style w:type="paragraph" w:customStyle="1" w:styleId="HeadingProcedure">
    <w:name w:val="Heading Procedure"/>
    <w:basedOn w:val="HeadingBase"/>
    <w:next w:val="Normal"/>
    <w:rsid w:val="0070242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0242A"/>
    <w:pPr>
      <w:spacing w:before="60" w:after="60"/>
    </w:pPr>
  </w:style>
  <w:style w:type="paragraph" w:styleId="ListContinue">
    <w:name w:val="List Continue"/>
    <w:basedOn w:val="List"/>
    <w:rsid w:val="0070242A"/>
    <w:pPr>
      <w:ind w:firstLine="0"/>
    </w:pPr>
  </w:style>
  <w:style w:type="paragraph" w:customStyle="1" w:styleId="ListNote">
    <w:name w:val="List Note"/>
    <w:basedOn w:val="List"/>
    <w:rsid w:val="0070242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0242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0242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0242A"/>
    <w:rPr>
      <w:rFonts w:ascii="Courier New" w:hAnsi="Courier New"/>
    </w:rPr>
  </w:style>
  <w:style w:type="paragraph" w:customStyle="1" w:styleId="NoteBullet">
    <w:name w:val="Note Bullet"/>
    <w:basedOn w:val="Note"/>
    <w:rsid w:val="0070242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0242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0242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0242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0242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0242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0242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0242A"/>
    <w:rPr>
      <w:b/>
      <w:smallCaps/>
    </w:rPr>
  </w:style>
  <w:style w:type="paragraph" w:customStyle="1" w:styleId="TableListNumber">
    <w:name w:val="Table List Number"/>
    <w:basedOn w:val="ListNumber"/>
    <w:rsid w:val="0070242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0242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0242A"/>
    <w:pPr>
      <w:numPr>
        <w:numId w:val="9"/>
      </w:numPr>
    </w:pPr>
  </w:style>
  <w:style w:type="paragraph" w:customStyle="1" w:styleId="ListAlpha2">
    <w:name w:val="List Alpha 2"/>
    <w:basedOn w:val="List2"/>
    <w:rsid w:val="0070242A"/>
    <w:pPr>
      <w:numPr>
        <w:numId w:val="8"/>
      </w:numPr>
    </w:pPr>
  </w:style>
  <w:style w:type="paragraph" w:styleId="List2">
    <w:name w:val="List 2"/>
    <w:basedOn w:val="BodyText"/>
    <w:rsid w:val="0070242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0242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0242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0242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0242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0242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0242A"/>
    <w:pPr>
      <w:numPr>
        <w:numId w:val="4"/>
      </w:numPr>
    </w:pPr>
  </w:style>
  <w:style w:type="paragraph" w:styleId="ListContinue2">
    <w:name w:val="List Continue 2"/>
    <w:basedOn w:val="List2"/>
    <w:rsid w:val="0070242A"/>
    <w:pPr>
      <w:ind w:firstLine="0"/>
    </w:pPr>
  </w:style>
  <w:style w:type="paragraph" w:styleId="ListContinue3">
    <w:name w:val="List Continue 3"/>
    <w:basedOn w:val="List3"/>
    <w:rsid w:val="0070242A"/>
    <w:pPr>
      <w:ind w:left="1021" w:firstLine="0"/>
    </w:pPr>
  </w:style>
  <w:style w:type="paragraph" w:styleId="ListContinue4">
    <w:name w:val="List Continue 4"/>
    <w:basedOn w:val="List4"/>
    <w:rsid w:val="0070242A"/>
    <w:pPr>
      <w:ind w:firstLine="0"/>
    </w:pPr>
  </w:style>
  <w:style w:type="paragraph" w:styleId="ListContinue5">
    <w:name w:val="List Continue 5"/>
    <w:basedOn w:val="List5"/>
    <w:rsid w:val="0070242A"/>
    <w:pPr>
      <w:ind w:firstLine="0"/>
    </w:pPr>
  </w:style>
  <w:style w:type="paragraph" w:styleId="ListNumber3">
    <w:name w:val="List Number 3"/>
    <w:basedOn w:val="List3"/>
    <w:rsid w:val="0070242A"/>
    <w:pPr>
      <w:numPr>
        <w:numId w:val="5"/>
      </w:numPr>
    </w:pPr>
  </w:style>
  <w:style w:type="paragraph" w:styleId="ListNumber4">
    <w:name w:val="List Number 4"/>
    <w:basedOn w:val="List4"/>
    <w:rsid w:val="0070242A"/>
    <w:pPr>
      <w:numPr>
        <w:numId w:val="6"/>
      </w:numPr>
    </w:pPr>
  </w:style>
  <w:style w:type="paragraph" w:styleId="ListNumber5">
    <w:name w:val="List Number 5"/>
    <w:basedOn w:val="List5"/>
    <w:rsid w:val="0070242A"/>
    <w:pPr>
      <w:numPr>
        <w:numId w:val="7"/>
      </w:numPr>
    </w:pPr>
  </w:style>
  <w:style w:type="paragraph" w:styleId="BlockText">
    <w:name w:val="Block Text"/>
    <w:basedOn w:val="Normal"/>
    <w:rsid w:val="0070242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0242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0242A"/>
    <w:rPr>
      <w:sz w:val="16"/>
      <w:vertAlign w:val="superscript"/>
    </w:rPr>
  </w:style>
  <w:style w:type="character" w:customStyle="1" w:styleId="Symbols">
    <w:name w:val="Symbols"/>
    <w:basedOn w:val="DefaultParagraphFont"/>
    <w:rsid w:val="0070242A"/>
    <w:rPr>
      <w:rFonts w:ascii="Symbol" w:hAnsi="Symbol"/>
    </w:rPr>
  </w:style>
  <w:style w:type="character" w:customStyle="1" w:styleId="MenuOptions">
    <w:name w:val="Menu Options"/>
    <w:basedOn w:val="DefaultParagraphFont"/>
    <w:rsid w:val="0070242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0242A"/>
    <w:rPr>
      <w:b/>
    </w:rPr>
  </w:style>
  <w:style w:type="character" w:customStyle="1" w:styleId="Underlined">
    <w:name w:val="Underlined"/>
    <w:basedOn w:val="DefaultParagraphFont"/>
    <w:rsid w:val="0070242A"/>
    <w:rPr>
      <w:u w:val="single"/>
    </w:rPr>
  </w:style>
  <w:style w:type="paragraph" w:customStyle="1" w:styleId="TableBodyTextRight">
    <w:name w:val="Table Body Text Right"/>
    <w:basedOn w:val="TableBodyText"/>
    <w:rsid w:val="0070242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0242A"/>
    <w:rPr>
      <w:sz w:val="18"/>
    </w:rPr>
  </w:style>
  <w:style w:type="paragraph" w:customStyle="1" w:styleId="BodySmallRight">
    <w:name w:val="Body Small Right"/>
    <w:basedOn w:val="BodyTextRight"/>
    <w:rsid w:val="0070242A"/>
    <w:rPr>
      <w:sz w:val="18"/>
      <w:szCs w:val="18"/>
    </w:rPr>
  </w:style>
  <w:style w:type="paragraph" w:customStyle="1" w:styleId="MarginEdition">
    <w:name w:val="Margin Edition"/>
    <w:basedOn w:val="MarginNote"/>
    <w:rsid w:val="0070242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0242A"/>
    <w:rPr>
      <w:sz w:val="2"/>
      <w:szCs w:val="2"/>
    </w:rPr>
  </w:style>
  <w:style w:type="character" w:customStyle="1" w:styleId="Small">
    <w:name w:val="Small"/>
    <w:basedOn w:val="DefaultParagraphFont"/>
    <w:rsid w:val="0070242A"/>
    <w:rPr>
      <w:sz w:val="16"/>
    </w:rPr>
  </w:style>
  <w:style w:type="paragraph" w:customStyle="1" w:styleId="WideTable">
    <w:name w:val="Wide Table"/>
    <w:basedOn w:val="Normal"/>
    <w:rsid w:val="0070242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0242A"/>
  </w:style>
  <w:style w:type="paragraph" w:styleId="Quote">
    <w:name w:val="Quote"/>
    <w:basedOn w:val="Heading1"/>
    <w:link w:val="QuoteChar"/>
    <w:qFormat/>
    <w:rsid w:val="0070242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0242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0242A"/>
    <w:pPr>
      <w:pageBreakBefore/>
    </w:pPr>
  </w:style>
  <w:style w:type="paragraph" w:customStyle="1" w:styleId="Border">
    <w:name w:val="Border"/>
    <w:basedOn w:val="Normal"/>
    <w:qFormat/>
    <w:rsid w:val="0070242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0242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0242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0242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0242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0242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0242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0242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0242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0242A"/>
    <w:rPr>
      <w:u w:val="single"/>
    </w:rPr>
  </w:style>
  <w:style w:type="character" w:customStyle="1" w:styleId="BoldandItalics">
    <w:name w:val="Bold and Italics"/>
    <w:qFormat/>
    <w:rsid w:val="0070242A"/>
    <w:rPr>
      <w:b/>
      <w:i/>
      <w:u w:val="none"/>
    </w:rPr>
  </w:style>
  <w:style w:type="paragraph" w:styleId="BalloonText">
    <w:name w:val="Balloon Text"/>
    <w:basedOn w:val="Normal"/>
    <w:link w:val="BalloonTextChar"/>
    <w:rsid w:val="0070242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0242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0242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0242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0242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0242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0242A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0D1B1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388</Words>
  <Characters>2738</Characters>
  <Application>Microsoft Office Word</Application>
  <DocSecurity>0</DocSecurity>
  <Lines>74</Lines>
  <Paragraphs>57</Paragraphs>
  <ScaleCrop>false</ScaleCrop>
  <Company>Author-it Software Corporation Ltd.</Company>
  <LinksUpToDate>false</LinksUpToDate>
  <CharactersWithSpaces>3069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AHCPHT302 Prepare raw materials and compost feedstock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2025-02-11T06:16:00Z</dcterms:created>
  <dcterms:modified xsi:type="dcterms:W3CDTF">2025-02-11T06:16:00Z</dcterms:modified>
</cp:coreProperties>
</file>