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35B" w:rsidP="00A70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AHCPHT220 Perform mushroom substrate process tasks</w:t>
      </w:r>
      <w:r>
        <w:fldChar w:fldCharType="end"/>
      </w:r>
    </w:p>
    <w:p w:rsidR="00A7035B" w:rsidP="00A7035B">
      <w:pPr>
        <w:pStyle w:val="Version"/>
        <w:sectPr w:rsidSect="00E15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77B" w:rsidP="00E1577B">
      <w:pPr>
        <w:pStyle w:val="SuperHeading"/>
      </w:pPr>
      <w:r w:rsidRPr="00E1577B">
        <w:t>Assessment Requirements for AHCPHT220 Perform mushroom substrate process tasks</w:t>
      </w:r>
    </w:p>
    <w:p w:rsidR="00000000" w:rsidRPr="00E1577B" w:rsidP="00E1577B">
      <w:pPr>
        <w:pStyle w:val="Heading1"/>
      </w:pPr>
      <w:bookmarkStart w:id="1" w:name="O_1153308"/>
      <w:bookmarkEnd w:id="1"/>
      <w:r w:rsidRPr="00E157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5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7B">
            <w:pPr>
              <w:pStyle w:val="BodyTextBold"/>
              <w:rPr>
                <w:lang w:val="en-NZ"/>
              </w:rPr>
            </w:pPr>
            <w:r w:rsidRPr="00E157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7B">
            <w:pPr>
              <w:pStyle w:val="BodyTextBold"/>
              <w:rPr>
                <w:lang w:val="en-NZ"/>
              </w:rPr>
            </w:pPr>
            <w:r w:rsidRPr="00E1577B">
              <w:t>Comments</w:t>
            </w:r>
          </w:p>
        </w:tc>
      </w:tr>
      <w:tr w:rsidTr="00E15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7B">
            <w:pPr>
              <w:pStyle w:val="BodyText"/>
              <w:rPr>
                <w:lang w:val="en-NZ"/>
              </w:rPr>
            </w:pPr>
            <w:r w:rsidRPr="00E157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7B" w:rsidP="00E1577B">
            <w:pPr>
              <w:pStyle w:val="BodyText"/>
            </w:pPr>
            <w:r w:rsidRPr="00E1577B">
              <w:t>This version released with AHC Agriculture, Horticulture and Conservation and Land Management Training Package Version 6.0.</w:t>
            </w:r>
          </w:p>
        </w:tc>
      </w:tr>
    </w:tbl>
    <w:p w:rsidR="00000000" w:rsidRPr="00E1577B" w:rsidP="00E1577B">
      <w:pPr>
        <w:pStyle w:val="BodyText"/>
      </w:pPr>
    </w:p>
    <w:p w:rsidR="00000000" w:rsidRPr="00E1577B" w:rsidP="00E1577B">
      <w:pPr>
        <w:pStyle w:val="AllowPageBreak"/>
      </w:pPr>
    </w:p>
    <w:p w:rsidR="00000000" w:rsidRPr="00E1577B" w:rsidP="00E1577B">
      <w:pPr>
        <w:pStyle w:val="Heading1"/>
      </w:pPr>
      <w:bookmarkStart w:id="2" w:name="O_1153309"/>
      <w:bookmarkEnd w:id="2"/>
      <w:r w:rsidRPr="00E1577B">
        <w:t>Performance Evidence</w:t>
      </w:r>
    </w:p>
    <w:p w:rsidR="00000000" w:rsidRPr="00E1577B" w:rsidP="00A7035B">
      <w:pPr>
        <w:pStyle w:val="BodyText"/>
      </w:pPr>
      <w:r w:rsidRPr="00E1577B">
        <w:t>An individual demonstrating competency must satisfy all of the elements and performance cr</w:t>
      </w:r>
      <w:r w:rsidRPr="00E1577B">
        <w:t xml:space="preserve">iteria in this unit. </w:t>
      </w:r>
    </w:p>
    <w:p w:rsidR="00000000" w:rsidRPr="00E1577B" w:rsidP="00A7035B">
      <w:pPr>
        <w:pStyle w:val="BodyText"/>
      </w:pPr>
      <w:r w:rsidRPr="00E1577B">
        <w:t>There must be evidence that the individual has performed mushroom substrate process tasks on at least three occasions, and has:</w:t>
      </w:r>
    </w:p>
    <w:p w:rsidR="00000000" w:rsidRPr="00E1577B" w:rsidP="00E1577B">
      <w:pPr>
        <w:pStyle w:val="ListBullet"/>
      </w:pPr>
      <w:r w:rsidRPr="00E1577B">
        <w:t>selected, prepared and maintained mushroom substrate processing tools, equipment and machinery</w:t>
      </w:r>
    </w:p>
    <w:p w:rsidR="00000000" w:rsidRPr="00E1577B" w:rsidP="00E1577B">
      <w:pPr>
        <w:pStyle w:val="ListBullet"/>
      </w:pPr>
      <w:r w:rsidRPr="00E1577B">
        <w:t>maintained site quarantine protocols and personal hygiene</w:t>
      </w:r>
    </w:p>
    <w:p w:rsidR="00000000" w:rsidRPr="00E1577B" w:rsidP="00E1577B">
      <w:pPr>
        <w:pStyle w:val="ListBullet"/>
      </w:pPr>
      <w:r w:rsidRPr="00E1577B">
        <w:t>applied workplace health and safety requirements</w:t>
      </w:r>
    </w:p>
    <w:p w:rsidR="00000000" w:rsidRPr="00E1577B" w:rsidP="00E1577B">
      <w:pPr>
        <w:pStyle w:val="ListBullet"/>
      </w:pPr>
      <w:r w:rsidRPr="00E1577B">
        <w:t>minimised environmental impacts associated with mushroom substrate process tasks</w:t>
      </w:r>
    </w:p>
    <w:p w:rsidR="00000000" w:rsidRPr="00E1577B" w:rsidP="00E1577B">
      <w:pPr>
        <w:pStyle w:val="ListBullet"/>
      </w:pPr>
      <w:r w:rsidRPr="00E1577B">
        <w:t>followed industry and workplace biosecurity procedures</w:t>
      </w:r>
    </w:p>
    <w:p w:rsidR="00000000" w:rsidRPr="00E1577B" w:rsidP="00E1577B">
      <w:pPr>
        <w:pStyle w:val="ListBullet"/>
      </w:pPr>
      <w:r w:rsidRPr="00E1577B">
        <w:t xml:space="preserve">filled units </w:t>
      </w:r>
      <w:r w:rsidRPr="00E1577B">
        <w:t>with mushroom substrate</w:t>
      </w:r>
    </w:p>
    <w:p w:rsidR="00000000" w:rsidRPr="00E1577B" w:rsidP="00E1577B">
      <w:pPr>
        <w:pStyle w:val="ListBullet"/>
      </w:pPr>
      <w:r w:rsidRPr="00E1577B">
        <w:t>applied spawn into mushroom substrate</w:t>
      </w:r>
    </w:p>
    <w:p w:rsidR="00000000" w:rsidRPr="00E1577B" w:rsidP="00E1577B">
      <w:pPr>
        <w:pStyle w:val="ListBullet"/>
      </w:pPr>
      <w:r w:rsidRPr="00E1577B">
        <w:t>reported spawn usage rate variations, and casing depth, structure and consistency variations</w:t>
      </w:r>
    </w:p>
    <w:p w:rsidR="00000000" w:rsidRPr="00E1577B" w:rsidP="00E1577B">
      <w:pPr>
        <w:pStyle w:val="ListBullet"/>
      </w:pPr>
      <w:r w:rsidRPr="00E1577B">
        <w:t>calculated pesticide, peat, limestone and additive quantities</w:t>
      </w:r>
    </w:p>
    <w:p w:rsidR="00000000" w:rsidRPr="00E1577B" w:rsidP="00E1577B">
      <w:pPr>
        <w:pStyle w:val="ListBullet"/>
      </w:pPr>
      <w:r w:rsidRPr="00E1577B">
        <w:t>prepared and applied casing mixture</w:t>
      </w:r>
    </w:p>
    <w:p w:rsidR="00000000" w:rsidRPr="00E1577B" w:rsidP="00E1577B">
      <w:pPr>
        <w:pStyle w:val="ListBullet"/>
      </w:pPr>
      <w:r w:rsidRPr="00E1577B">
        <w:t>mea</w:t>
      </w:r>
      <w:r w:rsidRPr="00E1577B">
        <w:t>sured casing depth</w:t>
      </w:r>
    </w:p>
    <w:p w:rsidR="00000000" w:rsidRPr="00E1577B" w:rsidP="00E1577B">
      <w:pPr>
        <w:pStyle w:val="ListBullet"/>
      </w:pPr>
      <w:r w:rsidRPr="00E1577B">
        <w:t>completed work records and reported work outcomes and unserviceable tools and equipment to supervisor and sought feedback.</w:t>
      </w:r>
    </w:p>
    <w:p w:rsidR="00000000" w:rsidRPr="00E1577B" w:rsidP="00E1577B">
      <w:pPr>
        <w:pStyle w:val="AllowPageBreak"/>
      </w:pPr>
    </w:p>
    <w:p w:rsidR="00000000" w:rsidRPr="00E1577B" w:rsidP="00E1577B">
      <w:pPr>
        <w:pStyle w:val="Heading1"/>
      </w:pPr>
      <w:bookmarkStart w:id="3" w:name="O_1153310"/>
      <w:bookmarkEnd w:id="3"/>
      <w:r w:rsidRPr="00E1577B">
        <w:t>Knowledge Evidence</w:t>
      </w:r>
    </w:p>
    <w:p w:rsidR="00000000" w:rsidRPr="00E1577B" w:rsidP="00A7035B">
      <w:pPr>
        <w:pStyle w:val="BodyText"/>
      </w:pPr>
      <w:r w:rsidRPr="00E1577B">
        <w:t xml:space="preserve">An individual must be able to demonstrate the knowledge required to perform </w:t>
      </w:r>
      <w:r w:rsidRPr="00E1577B">
        <w:t>the tasks outlined in the elements and performance criteria of this unit. This includes knowledge of:</w:t>
      </w:r>
    </w:p>
    <w:p w:rsidR="00000000" w:rsidRPr="00E1577B" w:rsidP="00E1577B">
      <w:pPr>
        <w:pStyle w:val="ListBullet"/>
      </w:pPr>
      <w:r w:rsidRPr="00E1577B">
        <w:t>principles and practices of mushroom substrates, including:</w:t>
      </w:r>
    </w:p>
    <w:p w:rsidR="00000000" w:rsidRPr="00E1577B" w:rsidP="00E1577B">
      <w:pPr>
        <w:pStyle w:val="ListBullet2"/>
      </w:pPr>
      <w:r w:rsidRPr="00E1577B">
        <w:t>food safety standards, hazards and critical control points, quality systems and emergency pr</w:t>
      </w:r>
      <w:r w:rsidRPr="00E1577B">
        <w:t>ocedures</w:t>
      </w:r>
    </w:p>
    <w:p w:rsidR="00000000" w:rsidRPr="00E1577B" w:rsidP="00E1577B">
      <w:pPr>
        <w:pStyle w:val="ListBullet2"/>
      </w:pPr>
      <w:r w:rsidRPr="00E1577B">
        <w:t>the impact on the rest of the mushroom production cycle of deviations of mushroom substrate quality from workplace standards for substrate</w:t>
      </w:r>
    </w:p>
    <w:p w:rsidR="00000000" w:rsidRPr="00E1577B" w:rsidP="00E1577B">
      <w:pPr>
        <w:pStyle w:val="ListBullet2"/>
      </w:pPr>
      <w:r w:rsidRPr="00E1577B">
        <w:t>the mushroom production cycle</w:t>
      </w:r>
    </w:p>
    <w:p w:rsidR="00000000" w:rsidRPr="00E1577B" w:rsidP="00E1577B">
      <w:pPr>
        <w:pStyle w:val="ListBullet2"/>
      </w:pPr>
      <w:r w:rsidRPr="00E1577B">
        <w:t>substrate production</w:t>
      </w:r>
    </w:p>
    <w:p w:rsidR="00000000" w:rsidRPr="00E1577B" w:rsidP="00E1577B">
      <w:pPr>
        <w:pStyle w:val="ListBullet2"/>
      </w:pPr>
      <w:r w:rsidRPr="00E1577B">
        <w:t>site quarantine protocols</w:t>
      </w:r>
    </w:p>
    <w:p w:rsidR="00000000" w:rsidRPr="00E1577B" w:rsidP="00E1577B">
      <w:pPr>
        <w:pStyle w:val="ListBullet"/>
      </w:pPr>
      <w:r w:rsidRPr="00E1577B">
        <w:t>workplace requirements applicable to health and safety in the workplace for mushroom substrate process tasks</w:t>
      </w:r>
    </w:p>
    <w:p w:rsidR="00000000" w:rsidRPr="00E1577B" w:rsidP="00E1577B">
      <w:pPr>
        <w:pStyle w:val="ListBullet"/>
      </w:pPr>
      <w:r w:rsidRPr="00E1577B">
        <w:t>environmental impacts associated with mushroom substrate process tasks</w:t>
      </w:r>
    </w:p>
    <w:p w:rsidR="00000000" w:rsidRPr="00E1577B" w:rsidP="00E1577B">
      <w:pPr>
        <w:pStyle w:val="ListBullet"/>
      </w:pPr>
      <w:r w:rsidRPr="00E1577B">
        <w:t>industry and workplace biosecurity procedures.</w:t>
      </w:r>
    </w:p>
    <w:p w:rsidR="00000000" w:rsidRPr="00E1577B" w:rsidP="00E1577B">
      <w:pPr>
        <w:pStyle w:val="AllowPageBreak"/>
      </w:pPr>
    </w:p>
    <w:p w:rsidR="00000000" w:rsidRPr="00E1577B" w:rsidP="00E1577B">
      <w:pPr>
        <w:pStyle w:val="Heading1"/>
      </w:pPr>
      <w:bookmarkStart w:id="4" w:name="O_1153311"/>
      <w:bookmarkEnd w:id="4"/>
      <w:r w:rsidRPr="00E1577B">
        <w:t>Assessment</w:t>
      </w:r>
      <w:r w:rsidRPr="00E1577B">
        <w:t xml:space="preserve"> Conditions</w:t>
      </w:r>
    </w:p>
    <w:p w:rsidR="00000000" w:rsidRPr="00E1577B" w:rsidP="00A7035B">
      <w:pPr>
        <w:pStyle w:val="BodyText"/>
      </w:pPr>
      <w:r w:rsidRPr="00E1577B">
        <w:t xml:space="preserve">Assessment of the skills in this unit of competency must take place under the following conditions: </w:t>
      </w:r>
    </w:p>
    <w:p w:rsidR="00000000" w:rsidRPr="00E1577B" w:rsidP="00E1577B">
      <w:pPr>
        <w:pStyle w:val="ListBullet"/>
      </w:pPr>
      <w:r w:rsidRPr="00E1577B">
        <w:t>physical conditions:</w:t>
      </w:r>
    </w:p>
    <w:p w:rsidR="00000000" w:rsidRPr="00E1577B" w:rsidP="00E1577B">
      <w:pPr>
        <w:pStyle w:val="ListBullet2"/>
      </w:pPr>
      <w:r w:rsidRPr="00E1577B">
        <w:t>a workplace setting or an environment that accurately represents workplace conditions</w:t>
      </w:r>
    </w:p>
    <w:p w:rsidR="00000000" w:rsidRPr="00E1577B" w:rsidP="00E1577B">
      <w:pPr>
        <w:pStyle w:val="ListBullet"/>
      </w:pPr>
      <w:r w:rsidRPr="00E1577B">
        <w:t>resources, equipment and materials:</w:t>
      </w:r>
    </w:p>
    <w:p w:rsidR="00000000" w:rsidRPr="00E1577B" w:rsidP="00E1577B">
      <w:pPr>
        <w:pStyle w:val="ListBullet2"/>
      </w:pPr>
      <w:r w:rsidRPr="00E1577B">
        <w:t>mushroom substrate processing tools, equipment and machinery</w:t>
      </w:r>
    </w:p>
    <w:p w:rsidR="00000000" w:rsidRPr="00E1577B" w:rsidP="00E1577B">
      <w:pPr>
        <w:pStyle w:val="ListBullet2"/>
      </w:pPr>
      <w:r w:rsidRPr="00E1577B">
        <w:t>mushroom substrate and spawn</w:t>
      </w:r>
    </w:p>
    <w:p w:rsidR="00000000" w:rsidRPr="00E1577B" w:rsidP="00E1577B">
      <w:pPr>
        <w:pStyle w:val="ListBullet2"/>
      </w:pPr>
      <w:r w:rsidRPr="00E1577B">
        <w:t>pesticide, peat, limestone, additive and casing mixture</w:t>
      </w:r>
    </w:p>
    <w:p w:rsidR="00000000" w:rsidRPr="00E1577B" w:rsidP="00E1577B">
      <w:pPr>
        <w:pStyle w:val="ListBullet"/>
      </w:pPr>
      <w:r w:rsidRPr="00E1577B">
        <w:t>specifications:</w:t>
      </w:r>
    </w:p>
    <w:p w:rsidR="00000000" w:rsidRPr="00E1577B" w:rsidP="00E1577B">
      <w:pPr>
        <w:pStyle w:val="ListBullet2"/>
      </w:pPr>
      <w:r w:rsidRPr="00E1577B">
        <w:t>food safety standards relevant to mushroom substrate pr</w:t>
      </w:r>
      <w:r w:rsidRPr="00E1577B">
        <w:t>eparation</w:t>
      </w:r>
    </w:p>
    <w:p w:rsidR="00000000" w:rsidRPr="00E1577B" w:rsidP="00E1577B">
      <w:pPr>
        <w:pStyle w:val="ListBullet2"/>
      </w:pPr>
      <w:r w:rsidRPr="00E1577B">
        <w:t>workplace requirements applicable to health and safety in the workplace for mushroom substrate process tasks</w:t>
      </w:r>
    </w:p>
    <w:p w:rsidR="00000000" w:rsidRPr="00E1577B" w:rsidP="00E1577B">
      <w:pPr>
        <w:pStyle w:val="ListBullet2"/>
      </w:pPr>
      <w:r w:rsidRPr="00E1577B">
        <w:t>industry and workplace biosecurity procedures applicable to mushroom substrate process tasks</w:t>
      </w:r>
    </w:p>
    <w:p w:rsidR="00000000" w:rsidRPr="00E1577B" w:rsidP="00E1577B">
      <w:pPr>
        <w:pStyle w:val="ListBullet"/>
      </w:pPr>
      <w:r w:rsidRPr="00E1577B">
        <w:t>relationships:</w:t>
      </w:r>
    </w:p>
    <w:p w:rsidR="00000000" w:rsidRPr="00E1577B" w:rsidP="00E1577B">
      <w:pPr>
        <w:pStyle w:val="ListBullet2"/>
      </w:pPr>
      <w:r w:rsidRPr="00E1577B">
        <w:t>supervisor</w:t>
      </w:r>
    </w:p>
    <w:p w:rsidR="00000000" w:rsidRPr="00E1577B" w:rsidP="00E1577B">
      <w:pPr>
        <w:pStyle w:val="ListBullet"/>
      </w:pPr>
      <w:r w:rsidRPr="00E1577B">
        <w:t>timeframes:</w:t>
      </w:r>
    </w:p>
    <w:p w:rsidR="00000000" w:rsidRPr="00E1577B" w:rsidP="00E1577B">
      <w:pPr>
        <w:pStyle w:val="ListBullet2"/>
      </w:pPr>
      <w:r w:rsidRPr="00E1577B">
        <w:t>ac</w:t>
      </w:r>
      <w:r w:rsidRPr="00E1577B">
        <w:t>cording to job requirements.</w:t>
      </w:r>
    </w:p>
    <w:p w:rsidR="00000000" w:rsidRPr="00E1577B" w:rsidP="00A7035B">
      <w:pPr>
        <w:pStyle w:val="BodyText"/>
      </w:pPr>
      <w:r w:rsidRPr="00E1577B">
        <w:t>Assessors of this unit must satisfy the requirements for assessors in applicable vocational education and training legislation, frameworks and/or standards.</w:t>
      </w:r>
    </w:p>
    <w:p w:rsidR="00000000" w:rsidRPr="00E1577B" w:rsidP="00E1577B">
      <w:pPr>
        <w:pStyle w:val="Heading1"/>
      </w:pPr>
      <w:bookmarkStart w:id="5" w:name="O_1153314"/>
      <w:bookmarkEnd w:id="5"/>
      <w:r w:rsidRPr="00E1577B">
        <w:t>Links</w:t>
      </w:r>
    </w:p>
    <w:p w:rsidR="00000000" w:rsidRPr="00E1577B" w:rsidP="00A7035B">
      <w:pPr>
        <w:pStyle w:val="BodyText"/>
      </w:pPr>
      <w:r w:rsidRPr="00E157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15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577B" w:rsidP="00E1577B"/>
    <w:sectPr w:rsidSect="00E15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7B" w:rsidRPr="00A7035B" w:rsidP="00A70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5B" w:rsidP="00E15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35B" w:rsidP="00E15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035B" w:rsidP="00E15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77B" w:rsidRPr="00A7035B" w:rsidP="00A70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5B" w:rsidRPr="002D2AF8" w:rsidP="00E15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AHCPHT220 Perform mushroom substrate process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035B" w:rsidP="00E15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65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E3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5ED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77B"/>
  </w:style>
  <w:style w:type="character" w:customStyle="1" w:styleId="Heading1Char">
    <w:name w:val="Heading 1 Char"/>
    <w:basedOn w:val="DefaultParagraphFont"/>
    <w:link w:val="Heading1"/>
    <w:rsid w:val="00E15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7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7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577B"/>
    <w:rPr>
      <w:b/>
    </w:rPr>
  </w:style>
  <w:style w:type="character" w:customStyle="1" w:styleId="Heading2Char">
    <w:name w:val="Heading 2 Char"/>
    <w:basedOn w:val="DefaultParagraphFont"/>
    <w:link w:val="Heading2"/>
    <w:rsid w:val="00E15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77B"/>
    <w:rPr>
      <w:b/>
      <w:spacing w:val="0"/>
    </w:rPr>
  </w:style>
  <w:style w:type="paragraph" w:customStyle="1" w:styleId="SuperTitle">
    <w:name w:val="SuperTitle"/>
    <w:basedOn w:val="Title"/>
    <w:rsid w:val="00E15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77B"/>
    <w:rPr>
      <w:i/>
    </w:rPr>
  </w:style>
  <w:style w:type="paragraph" w:styleId="Caption">
    <w:name w:val="caption"/>
    <w:basedOn w:val="BodyText"/>
    <w:next w:val="Normal"/>
    <w:qFormat/>
    <w:rsid w:val="00E15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77B"/>
  </w:style>
  <w:style w:type="paragraph" w:styleId="TableofFigures">
    <w:name w:val="table of figures"/>
    <w:basedOn w:val="Normal"/>
    <w:next w:val="Normal"/>
    <w:semiHidden/>
    <w:rsid w:val="00E15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7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77B"/>
    <w:rPr>
      <w:rFonts w:ascii="Wingdings" w:hAnsi="Wingdings"/>
    </w:rPr>
  </w:style>
  <w:style w:type="paragraph" w:customStyle="1" w:styleId="TableHeading">
    <w:name w:val="Table Heading"/>
    <w:basedOn w:val="HeadingBase"/>
    <w:rsid w:val="00E15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77B"/>
    <w:rPr>
      <w:color w:val="0033CC"/>
      <w:u w:val="none"/>
    </w:rPr>
  </w:style>
  <w:style w:type="paragraph" w:customStyle="1" w:styleId="BodyTextRight">
    <w:name w:val="Body Text Right"/>
    <w:basedOn w:val="BodyText"/>
    <w:rsid w:val="00E15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7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77B"/>
    <w:rPr>
      <w:sz w:val="32"/>
    </w:rPr>
  </w:style>
  <w:style w:type="paragraph" w:customStyle="1" w:styleId="HeadingProcedure">
    <w:name w:val="Heading Procedure"/>
    <w:basedOn w:val="HeadingBase"/>
    <w:next w:val="Normal"/>
    <w:rsid w:val="00E15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77B"/>
    <w:pPr>
      <w:spacing w:before="60" w:after="60"/>
    </w:pPr>
  </w:style>
  <w:style w:type="paragraph" w:styleId="ListContinue">
    <w:name w:val="List Continue"/>
    <w:basedOn w:val="List"/>
    <w:rsid w:val="00E1577B"/>
    <w:pPr>
      <w:ind w:firstLine="0"/>
    </w:pPr>
  </w:style>
  <w:style w:type="paragraph" w:customStyle="1" w:styleId="ListNote">
    <w:name w:val="List Note"/>
    <w:basedOn w:val="List"/>
    <w:rsid w:val="00E15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77B"/>
    <w:rPr>
      <w:rFonts w:ascii="Courier New" w:hAnsi="Courier New"/>
    </w:rPr>
  </w:style>
  <w:style w:type="paragraph" w:customStyle="1" w:styleId="NoteBullet">
    <w:name w:val="Note Bullet"/>
    <w:basedOn w:val="Note"/>
    <w:rsid w:val="00E15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7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77B"/>
    <w:rPr>
      <w:b/>
      <w:smallCaps/>
    </w:rPr>
  </w:style>
  <w:style w:type="paragraph" w:customStyle="1" w:styleId="TableListNumber">
    <w:name w:val="Table List Number"/>
    <w:basedOn w:val="ListNumber"/>
    <w:rsid w:val="00E15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77B"/>
    <w:pPr>
      <w:numPr>
        <w:numId w:val="9"/>
      </w:numPr>
    </w:pPr>
  </w:style>
  <w:style w:type="paragraph" w:customStyle="1" w:styleId="ListAlpha2">
    <w:name w:val="List Alpha 2"/>
    <w:basedOn w:val="List2"/>
    <w:rsid w:val="00E1577B"/>
    <w:pPr>
      <w:numPr>
        <w:numId w:val="8"/>
      </w:numPr>
    </w:pPr>
  </w:style>
  <w:style w:type="paragraph" w:styleId="List2">
    <w:name w:val="List 2"/>
    <w:basedOn w:val="BodyText"/>
    <w:rsid w:val="00E15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7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7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77B"/>
    <w:pPr>
      <w:numPr>
        <w:numId w:val="4"/>
      </w:numPr>
    </w:pPr>
  </w:style>
  <w:style w:type="paragraph" w:styleId="ListContinue2">
    <w:name w:val="List Continue 2"/>
    <w:basedOn w:val="List2"/>
    <w:rsid w:val="00E1577B"/>
    <w:pPr>
      <w:ind w:firstLine="0"/>
    </w:pPr>
  </w:style>
  <w:style w:type="paragraph" w:styleId="ListContinue3">
    <w:name w:val="List Continue 3"/>
    <w:basedOn w:val="List3"/>
    <w:rsid w:val="00E1577B"/>
    <w:pPr>
      <w:ind w:left="1021" w:firstLine="0"/>
    </w:pPr>
  </w:style>
  <w:style w:type="paragraph" w:styleId="ListContinue4">
    <w:name w:val="List Continue 4"/>
    <w:basedOn w:val="List4"/>
    <w:rsid w:val="00E1577B"/>
    <w:pPr>
      <w:ind w:firstLine="0"/>
    </w:pPr>
  </w:style>
  <w:style w:type="paragraph" w:styleId="ListContinue5">
    <w:name w:val="List Continue 5"/>
    <w:basedOn w:val="List5"/>
    <w:rsid w:val="00E1577B"/>
    <w:pPr>
      <w:ind w:firstLine="0"/>
    </w:pPr>
  </w:style>
  <w:style w:type="paragraph" w:styleId="ListNumber3">
    <w:name w:val="List Number 3"/>
    <w:basedOn w:val="List3"/>
    <w:rsid w:val="00E1577B"/>
    <w:pPr>
      <w:numPr>
        <w:numId w:val="5"/>
      </w:numPr>
    </w:pPr>
  </w:style>
  <w:style w:type="paragraph" w:styleId="ListNumber4">
    <w:name w:val="List Number 4"/>
    <w:basedOn w:val="List4"/>
    <w:rsid w:val="00E1577B"/>
    <w:pPr>
      <w:numPr>
        <w:numId w:val="6"/>
      </w:numPr>
    </w:pPr>
  </w:style>
  <w:style w:type="paragraph" w:styleId="ListNumber5">
    <w:name w:val="List Number 5"/>
    <w:basedOn w:val="List5"/>
    <w:rsid w:val="00E1577B"/>
    <w:pPr>
      <w:numPr>
        <w:numId w:val="7"/>
      </w:numPr>
    </w:pPr>
  </w:style>
  <w:style w:type="paragraph" w:styleId="BlockText">
    <w:name w:val="Block Text"/>
    <w:basedOn w:val="Normal"/>
    <w:rsid w:val="00E15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77B"/>
    <w:rPr>
      <w:sz w:val="16"/>
      <w:vertAlign w:val="superscript"/>
    </w:rPr>
  </w:style>
  <w:style w:type="character" w:customStyle="1" w:styleId="Symbols">
    <w:name w:val="Symbols"/>
    <w:basedOn w:val="DefaultParagraphFont"/>
    <w:rsid w:val="00E1577B"/>
    <w:rPr>
      <w:rFonts w:ascii="Symbol" w:hAnsi="Symbol"/>
    </w:rPr>
  </w:style>
  <w:style w:type="character" w:customStyle="1" w:styleId="MenuOptions">
    <w:name w:val="Menu Options"/>
    <w:basedOn w:val="DefaultParagraphFont"/>
    <w:rsid w:val="00E15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77B"/>
    <w:rPr>
      <w:b/>
    </w:rPr>
  </w:style>
  <w:style w:type="character" w:customStyle="1" w:styleId="Underlined">
    <w:name w:val="Underlined"/>
    <w:basedOn w:val="DefaultParagraphFont"/>
    <w:rsid w:val="00E1577B"/>
    <w:rPr>
      <w:u w:val="single"/>
    </w:rPr>
  </w:style>
  <w:style w:type="paragraph" w:customStyle="1" w:styleId="TableBodyTextRight">
    <w:name w:val="Table Body Text Right"/>
    <w:basedOn w:val="TableBodyText"/>
    <w:rsid w:val="00E15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77B"/>
    <w:rPr>
      <w:sz w:val="18"/>
    </w:rPr>
  </w:style>
  <w:style w:type="paragraph" w:customStyle="1" w:styleId="BodySmallRight">
    <w:name w:val="Body Small Right"/>
    <w:basedOn w:val="BodyTextRight"/>
    <w:rsid w:val="00E1577B"/>
    <w:rPr>
      <w:sz w:val="18"/>
      <w:szCs w:val="18"/>
    </w:rPr>
  </w:style>
  <w:style w:type="paragraph" w:customStyle="1" w:styleId="MarginEdition">
    <w:name w:val="Margin Edition"/>
    <w:basedOn w:val="MarginNote"/>
    <w:rsid w:val="00E15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77B"/>
    <w:rPr>
      <w:sz w:val="2"/>
      <w:szCs w:val="2"/>
    </w:rPr>
  </w:style>
  <w:style w:type="character" w:customStyle="1" w:styleId="Small">
    <w:name w:val="Small"/>
    <w:basedOn w:val="DefaultParagraphFont"/>
    <w:rsid w:val="00E1577B"/>
    <w:rPr>
      <w:sz w:val="16"/>
    </w:rPr>
  </w:style>
  <w:style w:type="paragraph" w:customStyle="1" w:styleId="WideTable">
    <w:name w:val="Wide Table"/>
    <w:basedOn w:val="Normal"/>
    <w:rsid w:val="00E15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77B"/>
  </w:style>
  <w:style w:type="paragraph" w:styleId="Quote">
    <w:name w:val="Quote"/>
    <w:basedOn w:val="Heading1"/>
    <w:link w:val="QuoteChar"/>
    <w:qFormat/>
    <w:rsid w:val="00E15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77B"/>
    <w:pPr>
      <w:pageBreakBefore/>
    </w:pPr>
  </w:style>
  <w:style w:type="paragraph" w:customStyle="1" w:styleId="Border">
    <w:name w:val="Border"/>
    <w:basedOn w:val="Normal"/>
    <w:qFormat/>
    <w:rsid w:val="00E15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77B"/>
    <w:rPr>
      <w:u w:val="single"/>
    </w:rPr>
  </w:style>
  <w:style w:type="character" w:customStyle="1" w:styleId="BoldandItalics">
    <w:name w:val="Bold and Italics"/>
    <w:qFormat/>
    <w:rsid w:val="00E1577B"/>
    <w:rPr>
      <w:b/>
      <w:i/>
      <w:u w:val="none"/>
    </w:rPr>
  </w:style>
  <w:style w:type="paragraph" w:styleId="BalloonText">
    <w:name w:val="Balloon Text"/>
    <w:basedOn w:val="Normal"/>
    <w:link w:val="BalloonTextChar"/>
    <w:rsid w:val="00E15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7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0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2994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AHCPHT220 Perform mushroom substrate process tasks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