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C2F" w:rsidP="00FC5C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AHCPHT218 Carry out post-harvest operations</w:t>
      </w:r>
      <w:r>
        <w:fldChar w:fldCharType="end"/>
      </w:r>
    </w:p>
    <w:p w:rsidR="00FC5C2F" w:rsidP="00FC5C2F">
      <w:pPr>
        <w:pStyle w:val="Version"/>
        <w:sectPr w:rsidSect="009C65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539" w:rsidP="009C6539">
      <w:pPr>
        <w:pStyle w:val="SuperHeading"/>
      </w:pPr>
      <w:r w:rsidRPr="009C6539">
        <w:t>Assessment Requirements for AHCPHT218 Carry out post-harvest operations</w:t>
      </w:r>
    </w:p>
    <w:p w:rsidR="00000000" w:rsidRPr="009C6539" w:rsidP="009C6539">
      <w:pPr>
        <w:pStyle w:val="Heading1"/>
      </w:pPr>
      <w:bookmarkStart w:id="1" w:name="O_1153178"/>
      <w:bookmarkEnd w:id="1"/>
      <w:r w:rsidRPr="009C65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65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39">
            <w:pPr>
              <w:pStyle w:val="BodyTextBold"/>
              <w:rPr>
                <w:lang w:val="en-NZ"/>
              </w:rPr>
            </w:pPr>
            <w:r w:rsidRPr="009C653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39">
            <w:pPr>
              <w:pStyle w:val="BodyTextBold"/>
              <w:rPr>
                <w:lang w:val="en-NZ"/>
              </w:rPr>
            </w:pPr>
            <w:r w:rsidRPr="009C6539">
              <w:t>Comments</w:t>
            </w:r>
          </w:p>
        </w:tc>
      </w:tr>
      <w:tr w:rsidTr="009C65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539">
            <w:pPr>
              <w:pStyle w:val="BodyText"/>
              <w:rPr>
                <w:lang w:val="en-NZ"/>
              </w:rPr>
            </w:pPr>
            <w:r w:rsidRPr="009C653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539" w:rsidP="009C6539">
            <w:pPr>
              <w:pStyle w:val="BodyText"/>
            </w:pPr>
            <w:r w:rsidRPr="009C6539">
              <w:t>This version released with AHC Agriculture, Horticulture and Conservation and Land Management Training Package Version 6.0.</w:t>
            </w:r>
          </w:p>
        </w:tc>
      </w:tr>
    </w:tbl>
    <w:p w:rsidR="00000000" w:rsidRPr="009C6539" w:rsidP="009C6539">
      <w:pPr>
        <w:pStyle w:val="BodyText"/>
      </w:pPr>
    </w:p>
    <w:p w:rsidR="00000000" w:rsidRPr="009C6539" w:rsidP="009C6539">
      <w:pPr>
        <w:pStyle w:val="AllowPageBreak"/>
      </w:pPr>
    </w:p>
    <w:p w:rsidR="00000000" w:rsidRPr="009C6539" w:rsidP="009C6539">
      <w:pPr>
        <w:pStyle w:val="Heading1"/>
      </w:pPr>
      <w:bookmarkStart w:id="2" w:name="O_1153179"/>
      <w:bookmarkEnd w:id="2"/>
      <w:r w:rsidRPr="009C6539">
        <w:t>Performance Evidence</w:t>
      </w:r>
    </w:p>
    <w:p w:rsidR="00000000" w:rsidRPr="009C6539" w:rsidP="00FC5C2F">
      <w:pPr>
        <w:pStyle w:val="BodyText"/>
      </w:pPr>
      <w:r w:rsidRPr="009C6539">
        <w:t>An individual demonstrating competency must satisfy all of the elements and performance cr</w:t>
      </w:r>
      <w:r w:rsidRPr="009C6539">
        <w:t xml:space="preserve">iteria in this unit. </w:t>
      </w:r>
    </w:p>
    <w:p w:rsidR="00000000" w:rsidRPr="009C6539" w:rsidP="00FC5C2F">
      <w:pPr>
        <w:pStyle w:val="BodyText"/>
      </w:pPr>
      <w:r w:rsidRPr="009C6539">
        <w:t>There must be evidence that the individual has carried out post-harvest operations on at least two occasions, and has:</w:t>
      </w:r>
    </w:p>
    <w:p w:rsidR="00000000" w:rsidRPr="009C6539" w:rsidP="009C6539">
      <w:pPr>
        <w:pStyle w:val="ListBullet"/>
      </w:pPr>
      <w:r w:rsidRPr="009C6539">
        <w:t>identified post-harvest treatments and operations to be performed</w:t>
      </w:r>
    </w:p>
    <w:p w:rsidR="00000000" w:rsidRPr="009C6539" w:rsidP="009C6539">
      <w:pPr>
        <w:pStyle w:val="ListBullet"/>
      </w:pPr>
      <w:r w:rsidRPr="009C6539">
        <w:t>applied client specifications and workplace requirements applicable to post-harvest operations</w:t>
      </w:r>
    </w:p>
    <w:p w:rsidR="00000000" w:rsidRPr="009C6539" w:rsidP="009C6539">
      <w:pPr>
        <w:pStyle w:val="ListBullet"/>
      </w:pPr>
      <w:r w:rsidRPr="009C6539">
        <w:t>used a range of equipment for handling and transporting produce</w:t>
      </w:r>
    </w:p>
    <w:p w:rsidR="00000000" w:rsidRPr="009C6539" w:rsidP="009C6539">
      <w:pPr>
        <w:pStyle w:val="ListBullet"/>
      </w:pPr>
      <w:r w:rsidRPr="009C6539">
        <w:t>identified the Hazard Analysis and Critical Control Points (HACCP) and applicable food safety req</w:t>
      </w:r>
      <w:r w:rsidRPr="009C6539">
        <w:t>uirements</w:t>
      </w:r>
    </w:p>
    <w:p w:rsidR="00000000" w:rsidRPr="009C6539" w:rsidP="009C6539">
      <w:pPr>
        <w:pStyle w:val="ListBullet"/>
      </w:pPr>
      <w:r w:rsidRPr="009C6539">
        <w:t>transported, graded, treated, packed and stored harvested produce according to market requirements, client specifications and workplace requirements</w:t>
      </w:r>
    </w:p>
    <w:p w:rsidR="00000000" w:rsidRPr="009C6539" w:rsidP="009C6539">
      <w:pPr>
        <w:pStyle w:val="ListBullet"/>
      </w:pPr>
      <w:r w:rsidRPr="009C6539">
        <w:t>labelled produce accurately and correctly</w:t>
      </w:r>
    </w:p>
    <w:p w:rsidR="00000000" w:rsidRPr="009C6539" w:rsidP="009C6539">
      <w:pPr>
        <w:pStyle w:val="ListBullet"/>
      </w:pPr>
      <w:r w:rsidRPr="009C6539">
        <w:t>read storage facility monitoring gauges, and reported a</w:t>
      </w:r>
      <w:r w:rsidRPr="009C6539">
        <w:t>bnormal readings</w:t>
      </w:r>
    </w:p>
    <w:p w:rsidR="00000000" w:rsidRPr="009C6539" w:rsidP="009C6539">
      <w:pPr>
        <w:pStyle w:val="ListBullet"/>
      </w:pPr>
      <w:r w:rsidRPr="009C6539">
        <w:t>minimised handling damage to produce</w:t>
      </w:r>
    </w:p>
    <w:p w:rsidR="00000000" w:rsidRPr="009C6539" w:rsidP="009C6539">
      <w:pPr>
        <w:pStyle w:val="ListBullet"/>
      </w:pPr>
      <w:r w:rsidRPr="009C6539">
        <w:t>maintained records of post-harvest operations to allow traceability</w:t>
      </w:r>
    </w:p>
    <w:p w:rsidR="00000000" w:rsidRPr="009C6539" w:rsidP="009C6539">
      <w:pPr>
        <w:pStyle w:val="ListBullet"/>
      </w:pPr>
      <w:r w:rsidRPr="009C6539">
        <w:t>reported on post-harvest operations to supervisor.</w:t>
      </w:r>
    </w:p>
    <w:p w:rsidR="00000000" w:rsidRPr="009C6539" w:rsidP="009C6539">
      <w:pPr>
        <w:pStyle w:val="AllowPageBreak"/>
      </w:pPr>
    </w:p>
    <w:p w:rsidR="00000000" w:rsidRPr="009C6539" w:rsidP="009C6539">
      <w:pPr>
        <w:pStyle w:val="Heading1"/>
      </w:pPr>
      <w:bookmarkStart w:id="3" w:name="O_1153180"/>
      <w:bookmarkEnd w:id="3"/>
      <w:r w:rsidRPr="009C6539">
        <w:t>Knowledge Evidence</w:t>
      </w:r>
    </w:p>
    <w:p w:rsidR="00000000" w:rsidRPr="009C6539" w:rsidP="00FC5C2F">
      <w:pPr>
        <w:pStyle w:val="BodyText"/>
      </w:pPr>
      <w:r w:rsidRPr="009C6539">
        <w:t>An individual must be able to demonstrate the</w:t>
      </w:r>
      <w:r w:rsidRPr="009C6539">
        <w:t xml:space="preserve"> knowledge required to perform the tasks outlined in the elements and performance criteria of this unit. This includes knowledge of:</w:t>
      </w:r>
    </w:p>
    <w:p w:rsidR="00000000" w:rsidRPr="009C6539" w:rsidP="009C6539">
      <w:pPr>
        <w:pStyle w:val="ListBullet"/>
      </w:pPr>
      <w:r w:rsidRPr="009C6539">
        <w:t>client specifications and workplace requirements applicable to post-harvest operations</w:t>
      </w:r>
    </w:p>
    <w:p w:rsidR="00000000" w:rsidRPr="009C6539" w:rsidP="009C6539">
      <w:pPr>
        <w:pStyle w:val="ListBullet"/>
      </w:pPr>
      <w:r w:rsidRPr="009C6539">
        <w:t>HACCP and applicable food safety re</w:t>
      </w:r>
      <w:r w:rsidRPr="009C6539">
        <w:t>quirements</w:t>
      </w:r>
    </w:p>
    <w:p w:rsidR="00000000" w:rsidRPr="009C6539" w:rsidP="009C6539">
      <w:pPr>
        <w:pStyle w:val="ListBullet"/>
      </w:pPr>
      <w:r w:rsidRPr="009C6539">
        <w:t>principles and practices of post-harvest operations, including:</w:t>
      </w:r>
    </w:p>
    <w:p w:rsidR="00000000" w:rsidRPr="009C6539" w:rsidP="009C6539">
      <w:pPr>
        <w:pStyle w:val="ListBullet2"/>
      </w:pPr>
      <w:r w:rsidRPr="009C6539">
        <w:t>attributes of workplace produce in relation to desired quality of produce to be presented to client</w:t>
      </w:r>
    </w:p>
    <w:p w:rsidR="00000000" w:rsidRPr="009C6539" w:rsidP="009C6539">
      <w:pPr>
        <w:pStyle w:val="ListBullet2"/>
      </w:pPr>
      <w:r w:rsidRPr="009C6539">
        <w:t>characteristics and procedures for the use of cool rooms</w:t>
      </w:r>
    </w:p>
    <w:p w:rsidR="00000000" w:rsidRPr="009C6539" w:rsidP="009C6539">
      <w:pPr>
        <w:pStyle w:val="ListBullet2"/>
      </w:pPr>
      <w:r w:rsidRPr="009C6539">
        <w:t>cool chain principles and practices</w:t>
      </w:r>
    </w:p>
    <w:p w:rsidR="00000000" w:rsidRPr="009C6539" w:rsidP="009C6539">
      <w:pPr>
        <w:pStyle w:val="ListBullet2"/>
      </w:pPr>
      <w:r w:rsidRPr="009C6539">
        <w:t>correct storage temperatures for a range of enterprise produce</w:t>
      </w:r>
    </w:p>
    <w:p w:rsidR="00000000" w:rsidRPr="009C6539" w:rsidP="009C6539">
      <w:pPr>
        <w:pStyle w:val="ListBullet2"/>
      </w:pPr>
      <w:r w:rsidRPr="009C6539">
        <w:t>disposal of waste materials to minimise damage to external environment</w:t>
      </w:r>
    </w:p>
    <w:p w:rsidR="00000000" w:rsidRPr="009C6539" w:rsidP="009C6539">
      <w:pPr>
        <w:pStyle w:val="ListBullet2"/>
      </w:pPr>
      <w:r w:rsidRPr="009C6539">
        <w:t>environmental effects of post-harvest treatments</w:t>
      </w:r>
    </w:p>
    <w:p w:rsidR="00000000" w:rsidRPr="009C6539" w:rsidP="009C6539">
      <w:pPr>
        <w:pStyle w:val="ListBullet2"/>
      </w:pPr>
      <w:r w:rsidRPr="009C6539">
        <w:t>humidity levels and the effect of hum</w:t>
      </w:r>
      <w:r w:rsidRPr="009C6539">
        <w:t>idity on quality of enterprise produce</w:t>
      </w:r>
    </w:p>
    <w:p w:rsidR="00000000" w:rsidRPr="009C6539" w:rsidP="009C6539">
      <w:pPr>
        <w:pStyle w:val="ListBullet2"/>
      </w:pPr>
      <w:r w:rsidRPr="009C6539">
        <w:t>hygiene issues in the handling and storage of plant produce</w:t>
      </w:r>
    </w:p>
    <w:p w:rsidR="00000000" w:rsidRPr="009C6539" w:rsidP="009C6539">
      <w:pPr>
        <w:pStyle w:val="ListBullet2"/>
      </w:pPr>
      <w:r w:rsidRPr="009C6539">
        <w:t>industry standards for packaging</w:t>
      </w:r>
    </w:p>
    <w:p w:rsidR="00000000" w:rsidRPr="009C6539" w:rsidP="009C6539">
      <w:pPr>
        <w:pStyle w:val="ListBullet2"/>
      </w:pPr>
      <w:r w:rsidRPr="009C6539">
        <w:t>produce handling and cooling requirements</w:t>
      </w:r>
    </w:p>
    <w:p w:rsidR="00000000" w:rsidRPr="009C6539" w:rsidP="009C6539">
      <w:pPr>
        <w:pStyle w:val="ListBullet2"/>
      </w:pPr>
      <w:r w:rsidRPr="009C6539">
        <w:t>relationship between quality attributes of produce and packing techniques and pack</w:t>
      </w:r>
      <w:r w:rsidRPr="009C6539">
        <w:t>aging</w:t>
      </w:r>
    </w:p>
    <w:p w:rsidR="00000000" w:rsidRPr="009C6539" w:rsidP="009C6539">
      <w:pPr>
        <w:pStyle w:val="ListBullet2"/>
      </w:pPr>
      <w:r w:rsidRPr="009C6539">
        <w:t>storage methods for different workplace produce.</w:t>
      </w:r>
    </w:p>
    <w:p w:rsidR="00000000" w:rsidRPr="009C6539" w:rsidP="009C6539">
      <w:pPr>
        <w:pStyle w:val="AllowPageBreak"/>
      </w:pPr>
    </w:p>
    <w:p w:rsidR="00000000" w:rsidRPr="009C6539" w:rsidP="009C6539">
      <w:pPr>
        <w:pStyle w:val="Heading1"/>
      </w:pPr>
      <w:bookmarkStart w:id="4" w:name="O_1153181"/>
      <w:bookmarkEnd w:id="4"/>
      <w:r w:rsidRPr="009C6539">
        <w:t>Assessment Conditions</w:t>
      </w:r>
    </w:p>
    <w:p w:rsidR="00000000" w:rsidRPr="009C6539" w:rsidP="00FC5C2F">
      <w:pPr>
        <w:pStyle w:val="BodyText"/>
      </w:pPr>
      <w:r w:rsidRPr="009C6539">
        <w:t xml:space="preserve">Assessment of the skills in this unit of competency must take place under the following conditions: </w:t>
      </w:r>
    </w:p>
    <w:p w:rsidR="00000000" w:rsidRPr="009C6539" w:rsidP="009C6539">
      <w:pPr>
        <w:pStyle w:val="ListBullet"/>
      </w:pPr>
      <w:r w:rsidRPr="009C6539">
        <w:t>physical conditions:</w:t>
      </w:r>
    </w:p>
    <w:p w:rsidR="00000000" w:rsidRPr="009C6539" w:rsidP="009C6539">
      <w:pPr>
        <w:pStyle w:val="ListBullet2"/>
      </w:pPr>
      <w:r w:rsidRPr="009C6539">
        <w:t>a workplace setting or an environment that accurately represents workplace conditions</w:t>
      </w:r>
    </w:p>
    <w:p w:rsidR="00000000" w:rsidRPr="009C6539" w:rsidP="009C6539">
      <w:pPr>
        <w:pStyle w:val="ListBullet"/>
      </w:pPr>
      <w:r w:rsidRPr="009C6539">
        <w:t>resources, equipment and materials:</w:t>
      </w:r>
    </w:p>
    <w:p w:rsidR="00000000" w:rsidRPr="009C6539" w:rsidP="009C6539">
      <w:pPr>
        <w:pStyle w:val="ListBullet2"/>
      </w:pPr>
      <w:r w:rsidRPr="009C6539">
        <w:t>post-harvest tools, equipment and machinery</w:t>
      </w:r>
    </w:p>
    <w:p w:rsidR="00000000" w:rsidRPr="009C6539" w:rsidP="009C6539">
      <w:pPr>
        <w:pStyle w:val="ListBullet"/>
      </w:pPr>
      <w:r w:rsidRPr="009C6539">
        <w:t>specifications:</w:t>
      </w:r>
    </w:p>
    <w:p w:rsidR="00000000" w:rsidRPr="009C6539" w:rsidP="009C6539">
      <w:pPr>
        <w:pStyle w:val="ListBullet2"/>
      </w:pPr>
      <w:r w:rsidRPr="009C6539">
        <w:t>client specifications and workplace requirements applicable to post-ha</w:t>
      </w:r>
      <w:r w:rsidRPr="009C6539">
        <w:t>rvest operations</w:t>
      </w:r>
    </w:p>
    <w:p w:rsidR="00000000" w:rsidRPr="009C6539" w:rsidP="009C6539">
      <w:pPr>
        <w:pStyle w:val="ListBullet2"/>
      </w:pPr>
      <w:r w:rsidRPr="009C6539">
        <w:t>HACCP and applicable food safety requirements</w:t>
      </w:r>
    </w:p>
    <w:p w:rsidR="00000000" w:rsidRPr="009C6539" w:rsidP="009C6539">
      <w:pPr>
        <w:pStyle w:val="ListBullet2"/>
      </w:pPr>
      <w:r w:rsidRPr="009C6539">
        <w:t xml:space="preserve">principles and practices of post-harvest operations </w:t>
      </w:r>
    </w:p>
    <w:p w:rsidR="00000000" w:rsidRPr="009C6539" w:rsidP="009C6539">
      <w:pPr>
        <w:pStyle w:val="ListBullet"/>
      </w:pPr>
      <w:r w:rsidRPr="009C6539">
        <w:t>relationships:</w:t>
      </w:r>
    </w:p>
    <w:p w:rsidR="00000000" w:rsidRPr="009C6539" w:rsidP="009C6539">
      <w:pPr>
        <w:pStyle w:val="ListBullet2"/>
      </w:pPr>
      <w:r w:rsidRPr="009C6539">
        <w:t>supervisor</w:t>
      </w:r>
    </w:p>
    <w:p w:rsidR="00000000" w:rsidRPr="009C6539" w:rsidP="009C6539">
      <w:pPr>
        <w:pStyle w:val="ListBullet"/>
      </w:pPr>
      <w:r w:rsidRPr="009C6539">
        <w:t>timeframes:</w:t>
      </w:r>
    </w:p>
    <w:p w:rsidR="00000000" w:rsidRPr="009C6539" w:rsidP="009C6539">
      <w:pPr>
        <w:pStyle w:val="ListBullet2"/>
      </w:pPr>
      <w:r w:rsidRPr="009C6539">
        <w:t>according to job requirements.</w:t>
      </w:r>
    </w:p>
    <w:p w:rsidR="00000000" w:rsidRPr="009C6539" w:rsidP="00FC5C2F">
      <w:pPr>
        <w:pStyle w:val="BodyText"/>
      </w:pPr>
      <w:r w:rsidRPr="009C6539">
        <w:t xml:space="preserve">Assessors of this unit must satisfy the requirements for assessors </w:t>
      </w:r>
      <w:r w:rsidRPr="009C6539">
        <w:t>in applicable vocational education and training legislation, frameworks and/or standards.</w:t>
      </w:r>
    </w:p>
    <w:p w:rsidR="00000000" w:rsidRPr="009C6539" w:rsidP="009C6539">
      <w:pPr>
        <w:pStyle w:val="Heading1"/>
      </w:pPr>
      <w:bookmarkStart w:id="5" w:name="O_1153184"/>
      <w:bookmarkEnd w:id="5"/>
      <w:r w:rsidRPr="009C6539">
        <w:t>Links</w:t>
      </w:r>
    </w:p>
    <w:p w:rsidR="00000000" w:rsidRPr="009C6539" w:rsidP="00FC5C2F">
      <w:pPr>
        <w:pStyle w:val="BodyText"/>
      </w:pPr>
      <w:r w:rsidRPr="009C65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C06E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6539" w:rsidP="009C6539"/>
    <w:sectPr w:rsidSect="009C65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39" w:rsidRPr="00FC5C2F" w:rsidP="00FC5C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2F" w:rsidP="009C65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5C2F" w:rsidP="009C65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C5C2F" w:rsidP="009C65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539" w:rsidRPr="00FC5C2F" w:rsidP="00FC5C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5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2F" w:rsidRPr="002D2AF8" w:rsidP="009C65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AHCPHT218 Carry out post-harvest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C5C2F" w:rsidP="009C65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9E1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666B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FE1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5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5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5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5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5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5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5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5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5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5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5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539"/>
  </w:style>
  <w:style w:type="character" w:customStyle="1" w:styleId="Heading1Char">
    <w:name w:val="Heading 1 Char"/>
    <w:basedOn w:val="DefaultParagraphFont"/>
    <w:link w:val="Heading1"/>
    <w:rsid w:val="009C65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5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5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53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653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65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5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6539"/>
    <w:rPr>
      <w:b/>
    </w:rPr>
  </w:style>
  <w:style w:type="character" w:customStyle="1" w:styleId="Heading2Char">
    <w:name w:val="Heading 2 Char"/>
    <w:basedOn w:val="DefaultParagraphFont"/>
    <w:link w:val="Heading2"/>
    <w:rsid w:val="009C65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5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5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5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5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5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5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5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5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5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5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5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5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5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5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5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5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5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6539"/>
    <w:rPr>
      <w:b/>
      <w:spacing w:val="0"/>
    </w:rPr>
  </w:style>
  <w:style w:type="paragraph" w:customStyle="1" w:styleId="SuperTitle">
    <w:name w:val="SuperTitle"/>
    <w:basedOn w:val="Title"/>
    <w:rsid w:val="009C65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5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5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65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5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5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5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5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5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5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5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5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539"/>
    <w:rPr>
      <w:i/>
    </w:rPr>
  </w:style>
  <w:style w:type="paragraph" w:styleId="Caption">
    <w:name w:val="caption"/>
    <w:basedOn w:val="BodyText"/>
    <w:next w:val="Normal"/>
    <w:qFormat/>
    <w:rsid w:val="009C65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5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5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539"/>
  </w:style>
  <w:style w:type="paragraph" w:styleId="TableofFigures">
    <w:name w:val="table of figures"/>
    <w:basedOn w:val="Normal"/>
    <w:next w:val="Normal"/>
    <w:semiHidden/>
    <w:rsid w:val="009C65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53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6539"/>
    <w:rPr>
      <w:rFonts w:ascii="Wingdings" w:hAnsi="Wingdings"/>
    </w:rPr>
  </w:style>
  <w:style w:type="paragraph" w:customStyle="1" w:styleId="TableHeading">
    <w:name w:val="Table Heading"/>
    <w:basedOn w:val="HeadingBase"/>
    <w:rsid w:val="009C65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539"/>
    <w:rPr>
      <w:color w:val="0033CC"/>
      <w:u w:val="none"/>
    </w:rPr>
  </w:style>
  <w:style w:type="paragraph" w:customStyle="1" w:styleId="BodyTextRight">
    <w:name w:val="Body Text Right"/>
    <w:basedOn w:val="BodyText"/>
    <w:rsid w:val="009C65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5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53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5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5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5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539"/>
    <w:rPr>
      <w:sz w:val="32"/>
    </w:rPr>
  </w:style>
  <w:style w:type="paragraph" w:customStyle="1" w:styleId="HeadingProcedure">
    <w:name w:val="Heading Procedure"/>
    <w:basedOn w:val="HeadingBase"/>
    <w:next w:val="Normal"/>
    <w:rsid w:val="009C65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539"/>
    <w:pPr>
      <w:spacing w:before="60" w:after="60"/>
    </w:pPr>
  </w:style>
  <w:style w:type="paragraph" w:styleId="ListContinue">
    <w:name w:val="List Continue"/>
    <w:basedOn w:val="List"/>
    <w:rsid w:val="009C6539"/>
    <w:pPr>
      <w:ind w:firstLine="0"/>
    </w:pPr>
  </w:style>
  <w:style w:type="paragraph" w:customStyle="1" w:styleId="ListNote">
    <w:name w:val="List Note"/>
    <w:basedOn w:val="List"/>
    <w:rsid w:val="009C65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5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5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539"/>
    <w:rPr>
      <w:rFonts w:ascii="Courier New" w:hAnsi="Courier New"/>
    </w:rPr>
  </w:style>
  <w:style w:type="paragraph" w:customStyle="1" w:styleId="NoteBullet">
    <w:name w:val="Note Bullet"/>
    <w:basedOn w:val="Note"/>
    <w:rsid w:val="009C65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5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5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5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53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65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5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539"/>
    <w:rPr>
      <w:b/>
      <w:smallCaps/>
    </w:rPr>
  </w:style>
  <w:style w:type="paragraph" w:customStyle="1" w:styleId="TableListNumber">
    <w:name w:val="Table List Number"/>
    <w:basedOn w:val="ListNumber"/>
    <w:rsid w:val="009C65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5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539"/>
    <w:pPr>
      <w:numPr>
        <w:numId w:val="9"/>
      </w:numPr>
    </w:pPr>
  </w:style>
  <w:style w:type="paragraph" w:customStyle="1" w:styleId="ListAlpha2">
    <w:name w:val="List Alpha 2"/>
    <w:basedOn w:val="List2"/>
    <w:rsid w:val="009C6539"/>
    <w:pPr>
      <w:numPr>
        <w:numId w:val="8"/>
      </w:numPr>
    </w:pPr>
  </w:style>
  <w:style w:type="paragraph" w:styleId="List2">
    <w:name w:val="List 2"/>
    <w:basedOn w:val="BodyText"/>
    <w:rsid w:val="009C65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5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5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5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53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53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6539"/>
    <w:pPr>
      <w:numPr>
        <w:numId w:val="4"/>
      </w:numPr>
    </w:pPr>
  </w:style>
  <w:style w:type="paragraph" w:styleId="ListContinue2">
    <w:name w:val="List Continue 2"/>
    <w:basedOn w:val="List2"/>
    <w:rsid w:val="009C6539"/>
    <w:pPr>
      <w:ind w:firstLine="0"/>
    </w:pPr>
  </w:style>
  <w:style w:type="paragraph" w:styleId="ListContinue3">
    <w:name w:val="List Continue 3"/>
    <w:basedOn w:val="List3"/>
    <w:rsid w:val="009C6539"/>
    <w:pPr>
      <w:ind w:left="1021" w:firstLine="0"/>
    </w:pPr>
  </w:style>
  <w:style w:type="paragraph" w:styleId="ListContinue4">
    <w:name w:val="List Continue 4"/>
    <w:basedOn w:val="List4"/>
    <w:rsid w:val="009C6539"/>
    <w:pPr>
      <w:ind w:firstLine="0"/>
    </w:pPr>
  </w:style>
  <w:style w:type="paragraph" w:styleId="ListContinue5">
    <w:name w:val="List Continue 5"/>
    <w:basedOn w:val="List5"/>
    <w:rsid w:val="009C6539"/>
    <w:pPr>
      <w:ind w:firstLine="0"/>
    </w:pPr>
  </w:style>
  <w:style w:type="paragraph" w:styleId="ListNumber3">
    <w:name w:val="List Number 3"/>
    <w:basedOn w:val="List3"/>
    <w:rsid w:val="009C6539"/>
    <w:pPr>
      <w:numPr>
        <w:numId w:val="5"/>
      </w:numPr>
    </w:pPr>
  </w:style>
  <w:style w:type="paragraph" w:styleId="ListNumber4">
    <w:name w:val="List Number 4"/>
    <w:basedOn w:val="List4"/>
    <w:rsid w:val="009C6539"/>
    <w:pPr>
      <w:numPr>
        <w:numId w:val="6"/>
      </w:numPr>
    </w:pPr>
  </w:style>
  <w:style w:type="paragraph" w:styleId="ListNumber5">
    <w:name w:val="List Number 5"/>
    <w:basedOn w:val="List5"/>
    <w:rsid w:val="009C6539"/>
    <w:pPr>
      <w:numPr>
        <w:numId w:val="7"/>
      </w:numPr>
    </w:pPr>
  </w:style>
  <w:style w:type="paragraph" w:styleId="BlockText">
    <w:name w:val="Block Text"/>
    <w:basedOn w:val="Normal"/>
    <w:rsid w:val="009C65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5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539"/>
    <w:rPr>
      <w:sz w:val="16"/>
      <w:vertAlign w:val="superscript"/>
    </w:rPr>
  </w:style>
  <w:style w:type="character" w:customStyle="1" w:styleId="Symbols">
    <w:name w:val="Symbols"/>
    <w:basedOn w:val="DefaultParagraphFont"/>
    <w:rsid w:val="009C6539"/>
    <w:rPr>
      <w:rFonts w:ascii="Symbol" w:hAnsi="Symbol"/>
    </w:rPr>
  </w:style>
  <w:style w:type="character" w:customStyle="1" w:styleId="MenuOptions">
    <w:name w:val="Menu Options"/>
    <w:basedOn w:val="DefaultParagraphFont"/>
    <w:rsid w:val="009C65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539"/>
    <w:rPr>
      <w:b/>
    </w:rPr>
  </w:style>
  <w:style w:type="character" w:customStyle="1" w:styleId="Underlined">
    <w:name w:val="Underlined"/>
    <w:basedOn w:val="DefaultParagraphFont"/>
    <w:rsid w:val="009C6539"/>
    <w:rPr>
      <w:u w:val="single"/>
    </w:rPr>
  </w:style>
  <w:style w:type="paragraph" w:customStyle="1" w:styleId="TableBodyTextRight">
    <w:name w:val="Table Body Text Right"/>
    <w:basedOn w:val="TableBodyText"/>
    <w:rsid w:val="009C65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539"/>
    <w:rPr>
      <w:sz w:val="18"/>
    </w:rPr>
  </w:style>
  <w:style w:type="paragraph" w:customStyle="1" w:styleId="BodySmallRight">
    <w:name w:val="Body Small Right"/>
    <w:basedOn w:val="BodyTextRight"/>
    <w:rsid w:val="009C6539"/>
    <w:rPr>
      <w:sz w:val="18"/>
      <w:szCs w:val="18"/>
    </w:rPr>
  </w:style>
  <w:style w:type="paragraph" w:customStyle="1" w:styleId="MarginEdition">
    <w:name w:val="Margin Edition"/>
    <w:basedOn w:val="MarginNote"/>
    <w:rsid w:val="009C65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539"/>
    <w:rPr>
      <w:sz w:val="2"/>
      <w:szCs w:val="2"/>
    </w:rPr>
  </w:style>
  <w:style w:type="character" w:customStyle="1" w:styleId="Small">
    <w:name w:val="Small"/>
    <w:basedOn w:val="DefaultParagraphFont"/>
    <w:rsid w:val="009C6539"/>
    <w:rPr>
      <w:sz w:val="16"/>
    </w:rPr>
  </w:style>
  <w:style w:type="paragraph" w:customStyle="1" w:styleId="WideTable">
    <w:name w:val="Wide Table"/>
    <w:basedOn w:val="Normal"/>
    <w:rsid w:val="009C65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539"/>
  </w:style>
  <w:style w:type="paragraph" w:styleId="Quote">
    <w:name w:val="Quote"/>
    <w:basedOn w:val="Heading1"/>
    <w:link w:val="QuoteChar"/>
    <w:qFormat/>
    <w:rsid w:val="009C65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5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539"/>
    <w:pPr>
      <w:pageBreakBefore/>
    </w:pPr>
  </w:style>
  <w:style w:type="paragraph" w:customStyle="1" w:styleId="Border">
    <w:name w:val="Border"/>
    <w:basedOn w:val="Normal"/>
    <w:qFormat/>
    <w:rsid w:val="009C65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5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5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5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5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5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5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5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5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539"/>
    <w:rPr>
      <w:u w:val="single"/>
    </w:rPr>
  </w:style>
  <w:style w:type="character" w:customStyle="1" w:styleId="BoldandItalics">
    <w:name w:val="Bold and Italics"/>
    <w:qFormat/>
    <w:rsid w:val="009C6539"/>
    <w:rPr>
      <w:b/>
      <w:i/>
      <w:u w:val="none"/>
    </w:rPr>
  </w:style>
  <w:style w:type="paragraph" w:styleId="BalloonText">
    <w:name w:val="Balloon Text"/>
    <w:basedOn w:val="Normal"/>
    <w:link w:val="BalloonTextChar"/>
    <w:rsid w:val="009C65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5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5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5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5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5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53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5C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3091</Characters>
  <Application>Microsoft Office Word</Application>
  <DocSecurity>0</DocSecurity>
  <Lines>79</Lines>
  <Paragraphs>65</Paragraphs>
  <ScaleCrop>false</ScaleCrop>
  <Company>Author-it Software Corporation Ltd.</Company>
  <LinksUpToDate>false</LinksUpToDate>
  <CharactersWithSpaces>3468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AHCPHT218 Carry out post-harvest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