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643" w:rsidP="00045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AHCPHT208 Water mushroom crops</w:t>
      </w:r>
      <w:r>
        <w:fldChar w:fldCharType="end"/>
      </w:r>
    </w:p>
    <w:p w:rsidR="00045643" w:rsidP="00045643">
      <w:pPr>
        <w:pStyle w:val="Version"/>
        <w:sectPr w:rsidSect="006176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6A9" w:rsidP="006176A9">
      <w:pPr>
        <w:pStyle w:val="SuperHeading"/>
      </w:pPr>
      <w:r w:rsidRPr="006176A9">
        <w:t>AHCPHT208 Water mushroom crops</w:t>
      </w:r>
    </w:p>
    <w:p w:rsidR="00000000" w:rsidRPr="006176A9" w:rsidP="006176A9">
      <w:pPr>
        <w:pStyle w:val="Heading1"/>
      </w:pPr>
      <w:bookmarkStart w:id="1" w:name="O_886221"/>
      <w:bookmarkEnd w:id="1"/>
      <w:r w:rsidRPr="006176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7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Comment</w:t>
            </w:r>
          </w:p>
        </w:tc>
      </w:tr>
      <w:tr w:rsidTr="00617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BodyText"/>
              <w:rPr>
                <w:lang w:val="en-NZ"/>
              </w:rPr>
            </w:pPr>
            <w:r w:rsidRPr="006176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BodyText"/>
              <w:rPr>
                <w:lang w:val="en-NZ"/>
              </w:rPr>
            </w:pPr>
            <w:r w:rsidRPr="006176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A9" w:rsidP="006176A9">
            <w:pPr>
              <w:pStyle w:val="BodyText"/>
            </w:pPr>
            <w:r w:rsidRPr="006176A9">
              <w:t>Initial release</w:t>
            </w:r>
          </w:p>
        </w:tc>
      </w:tr>
    </w:tbl>
    <w:p w:rsidR="00000000" w:rsidRPr="006176A9" w:rsidP="006176A9">
      <w:pPr>
        <w:pStyle w:val="BodyText"/>
      </w:pPr>
    </w:p>
    <w:p w:rsidR="00000000" w:rsidRPr="006176A9" w:rsidP="006176A9">
      <w:pPr>
        <w:pStyle w:val="AllowPageBreak"/>
      </w:pPr>
    </w:p>
    <w:p w:rsidR="00000000" w:rsidRPr="006176A9" w:rsidP="006176A9">
      <w:pPr>
        <w:pStyle w:val="Heading1"/>
      </w:pPr>
      <w:bookmarkStart w:id="2" w:name="O_886222"/>
      <w:bookmarkEnd w:id="2"/>
      <w:r w:rsidRPr="006176A9">
        <w:t>Application</w:t>
      </w:r>
    </w:p>
    <w:p w:rsidR="00000000" w:rsidRPr="006176A9" w:rsidP="00045643">
      <w:pPr>
        <w:pStyle w:val="BodyText"/>
      </w:pPr>
      <w:r w:rsidRPr="006176A9">
        <w:t>This unit of competency describes the skills and knowledge required to water in mushroom crops.</w:t>
      </w:r>
    </w:p>
    <w:p w:rsidR="00000000" w:rsidRPr="006176A9" w:rsidP="00045643">
      <w:pPr>
        <w:pStyle w:val="BodyText"/>
      </w:pPr>
      <w:r w:rsidRPr="006176A9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6176A9" w:rsidP="00045643">
      <w:pPr>
        <w:pStyle w:val="BodyText"/>
      </w:pPr>
      <w:r w:rsidRPr="006176A9">
        <w:t>No occupational licensing, legislative or certifica</w:t>
      </w:r>
      <w:r w:rsidRPr="006176A9">
        <w:t>tion requirements are known to apply to this unit at the time of publication.</w:t>
      </w:r>
    </w:p>
    <w:p w:rsidR="00000000" w:rsidRPr="006176A9" w:rsidP="006176A9">
      <w:pPr>
        <w:pStyle w:val="Heading1"/>
      </w:pPr>
      <w:bookmarkStart w:id="3" w:name="O_886223"/>
      <w:bookmarkEnd w:id="3"/>
      <w:r w:rsidRPr="006176A9">
        <w:t>Pre-requisite Unit</w:t>
      </w:r>
    </w:p>
    <w:p w:rsidR="00000000" w:rsidRPr="006176A9" w:rsidP="00045643">
      <w:pPr>
        <w:pStyle w:val="BodyText"/>
      </w:pPr>
      <w:r w:rsidRPr="006176A9">
        <w:t>Nil.</w:t>
      </w:r>
    </w:p>
    <w:p w:rsidR="00000000" w:rsidRPr="006176A9" w:rsidP="006176A9">
      <w:pPr>
        <w:pStyle w:val="Heading1"/>
      </w:pPr>
      <w:bookmarkStart w:id="4" w:name="O_886225"/>
      <w:bookmarkEnd w:id="4"/>
      <w:r w:rsidRPr="006176A9">
        <w:t>Unit Sector</w:t>
      </w:r>
    </w:p>
    <w:p w:rsidR="00000000" w:rsidRPr="006176A9" w:rsidP="00045643">
      <w:pPr>
        <w:pStyle w:val="BodyText"/>
      </w:pPr>
      <w:r w:rsidRPr="006176A9">
        <w:t>Production horticulture (PHT)</w:t>
      </w:r>
    </w:p>
    <w:p w:rsidR="00000000" w:rsidRPr="006176A9" w:rsidP="006176A9">
      <w:pPr>
        <w:pStyle w:val="Heading1"/>
      </w:pPr>
      <w:bookmarkStart w:id="5" w:name="O_886226"/>
      <w:bookmarkEnd w:id="5"/>
      <w:r w:rsidRPr="006176A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456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Performance criteri</w:t>
            </w:r>
            <w:r w:rsidRPr="006176A9">
              <w:t>a</w:t>
            </w:r>
          </w:p>
        </w:tc>
      </w:tr>
      <w:tr w:rsidTr="000456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BodyText"/>
              <w:rPr>
                <w:lang w:val="en-NZ"/>
              </w:rPr>
            </w:pPr>
            <w:r w:rsidRPr="006176A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BodyText"/>
              <w:rPr>
                <w:lang w:val="en-NZ"/>
              </w:rPr>
            </w:pPr>
            <w:r w:rsidRPr="006176A9">
              <w:t>Performance criteria describe the performance needed to demonstrate achievement of the element.</w:t>
            </w:r>
          </w:p>
        </w:tc>
      </w:tr>
      <w:tr w:rsidTr="000456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List"/>
              <w:rPr>
                <w:lang w:val="en-NZ"/>
              </w:rPr>
            </w:pPr>
            <w:r w:rsidRPr="006176A9">
              <w:t>1.</w:t>
            </w:r>
            <w:r w:rsidRPr="006176A9">
              <w:tab/>
              <w:t>Prepare to use watering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A9" w:rsidP="006176A9">
            <w:pPr>
              <w:pStyle w:val="List"/>
            </w:pPr>
            <w:r w:rsidRPr="006176A9">
              <w:t>1.1</w:t>
            </w:r>
            <w:r w:rsidRPr="006176A9">
              <w:tab/>
              <w:t>Assemble and connect watering equipment components to water supply</w:t>
            </w:r>
          </w:p>
          <w:p w:rsidR="00000000" w:rsidRPr="006176A9" w:rsidP="006176A9">
            <w:pPr>
              <w:pStyle w:val="List"/>
            </w:pPr>
            <w:r w:rsidRPr="006176A9">
              <w:t>1.2</w:t>
            </w:r>
            <w:r w:rsidRPr="006176A9">
              <w:tab/>
            </w:r>
            <w:r w:rsidRPr="006176A9">
              <w:t>Add chemicals to water</w:t>
            </w:r>
          </w:p>
          <w:p w:rsidR="00000000" w:rsidRPr="006176A9" w:rsidP="006176A9">
            <w:pPr>
              <w:pStyle w:val="List"/>
            </w:pPr>
            <w:r w:rsidRPr="006176A9">
              <w:t>1.3</w:t>
            </w:r>
            <w:r w:rsidRPr="006176A9">
              <w:tab/>
              <w:t>Read and record water meter for the area to be watered</w:t>
            </w:r>
          </w:p>
          <w:p w:rsidR="00000000" w:rsidP="006176A9">
            <w:pPr>
              <w:pStyle w:val="List"/>
              <w:rPr>
                <w:lang w:val="en-NZ"/>
              </w:rPr>
            </w:pPr>
            <w:r w:rsidRPr="006176A9">
              <w:t>1.4</w:t>
            </w:r>
            <w:r w:rsidRPr="006176A9">
              <w:tab/>
              <w:t>Identify rooms and required watering pattern that require watering</w:t>
            </w:r>
          </w:p>
        </w:tc>
      </w:tr>
      <w:tr w:rsidTr="000456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List"/>
              <w:rPr>
                <w:lang w:val="en-NZ"/>
              </w:rPr>
            </w:pPr>
            <w:r w:rsidRPr="006176A9">
              <w:t>2.</w:t>
            </w:r>
            <w:r w:rsidRPr="006176A9">
              <w:tab/>
              <w:t>Operate watering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A9" w:rsidP="006176A9">
            <w:pPr>
              <w:pStyle w:val="List"/>
            </w:pPr>
            <w:r w:rsidRPr="006176A9">
              <w:t>2.1</w:t>
            </w:r>
            <w:r w:rsidRPr="006176A9">
              <w:tab/>
              <w:t>Follow site quarantine protocols and farm and personal hygiene requi</w:t>
            </w:r>
            <w:r w:rsidRPr="006176A9">
              <w:t>rements</w:t>
            </w:r>
          </w:p>
          <w:p w:rsidR="00000000" w:rsidRPr="006176A9" w:rsidP="006176A9">
            <w:pPr>
              <w:pStyle w:val="List"/>
            </w:pPr>
            <w:r w:rsidRPr="006176A9">
              <w:t>2.2</w:t>
            </w:r>
            <w:r w:rsidRPr="006176A9">
              <w:tab/>
              <w:t>Check and adjust water pressure to ensure correct spray or droplet pattern is achieved</w:t>
            </w:r>
          </w:p>
          <w:p w:rsidR="00000000" w:rsidRPr="006176A9" w:rsidP="006176A9">
            <w:pPr>
              <w:pStyle w:val="List"/>
            </w:pPr>
            <w:r w:rsidRPr="006176A9">
              <w:t>2.3</w:t>
            </w:r>
            <w:r w:rsidRPr="006176A9">
              <w:tab/>
              <w:t>Provide and distribute evenly water in the correct quantity and pressure</w:t>
            </w:r>
          </w:p>
          <w:p w:rsidR="00000000" w:rsidP="006176A9">
            <w:pPr>
              <w:pStyle w:val="List"/>
              <w:rPr>
                <w:lang w:val="en-NZ"/>
              </w:rPr>
            </w:pPr>
            <w:r w:rsidRPr="006176A9">
              <w:t>2.4</w:t>
            </w:r>
            <w:r w:rsidRPr="006176A9">
              <w:tab/>
              <w:t>Report and fix faults or variations</w:t>
            </w:r>
          </w:p>
        </w:tc>
      </w:tr>
      <w:tr w:rsidTr="000456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List"/>
              <w:rPr>
                <w:lang w:val="en-NZ"/>
              </w:rPr>
            </w:pPr>
            <w:r w:rsidRPr="006176A9">
              <w:t>3.</w:t>
            </w:r>
            <w:r w:rsidRPr="006176A9">
              <w:tab/>
              <w:t>Finalise watering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A9" w:rsidP="006176A9">
            <w:pPr>
              <w:pStyle w:val="List"/>
            </w:pPr>
            <w:r w:rsidRPr="006176A9">
              <w:t>3.1</w:t>
            </w:r>
            <w:r w:rsidRPr="006176A9">
              <w:tab/>
            </w:r>
            <w:r w:rsidRPr="006176A9">
              <w:t>Read and water meter and record amount of water used</w:t>
            </w:r>
          </w:p>
          <w:p w:rsidR="00000000" w:rsidRPr="006176A9" w:rsidP="006176A9">
            <w:pPr>
              <w:pStyle w:val="List"/>
            </w:pPr>
            <w:r w:rsidRPr="006176A9">
              <w:t>3.2</w:t>
            </w:r>
            <w:r w:rsidRPr="006176A9">
              <w:tab/>
              <w:t>Disconnect watering equipment and return to storage area</w:t>
            </w:r>
          </w:p>
          <w:p w:rsidR="00000000" w:rsidRPr="006176A9" w:rsidP="006176A9">
            <w:pPr>
              <w:pStyle w:val="List"/>
            </w:pPr>
            <w:r w:rsidRPr="006176A9">
              <w:t>3.3</w:t>
            </w:r>
            <w:r w:rsidRPr="006176A9">
              <w:tab/>
              <w:t>Check watering equipment</w:t>
            </w:r>
          </w:p>
          <w:p w:rsidR="00000000" w:rsidRPr="006176A9" w:rsidP="006176A9">
            <w:pPr>
              <w:pStyle w:val="List"/>
            </w:pPr>
            <w:r w:rsidRPr="006176A9">
              <w:t>3.4</w:t>
            </w:r>
            <w:r w:rsidRPr="006176A9">
              <w:tab/>
              <w:t>Report work outcomes and seek feedback on performance</w:t>
            </w:r>
          </w:p>
        </w:tc>
      </w:tr>
    </w:tbl>
    <w:p w:rsidR="00000000" w:rsidRPr="006176A9" w:rsidP="006176A9">
      <w:pPr>
        <w:pStyle w:val="BodyText"/>
      </w:pPr>
    </w:p>
    <w:p w:rsidR="00000000" w:rsidRPr="006176A9" w:rsidP="006176A9">
      <w:pPr>
        <w:pStyle w:val="AllowPageBreak"/>
      </w:pPr>
    </w:p>
    <w:p w:rsidR="00000000" w:rsidRPr="006176A9" w:rsidP="006176A9">
      <w:pPr>
        <w:pStyle w:val="Heading1"/>
      </w:pPr>
      <w:bookmarkStart w:id="6" w:name="O_886227"/>
      <w:bookmarkEnd w:id="6"/>
      <w:r w:rsidRPr="006176A9">
        <w:t>Foundation Skills</w:t>
      </w:r>
    </w:p>
    <w:p w:rsidR="00000000" w:rsidRPr="006176A9" w:rsidP="00045643">
      <w:pPr>
        <w:pStyle w:val="BodyText"/>
      </w:pPr>
      <w:r w:rsidRPr="006176A9">
        <w:t xml:space="preserve">Foundation Skills </w:t>
      </w:r>
      <w:r w:rsidRPr="006176A9">
        <w:t>essential to performance are explicit in the performance criteria of this unit of competency.</w:t>
      </w:r>
    </w:p>
    <w:p w:rsidR="00000000" w:rsidRPr="006176A9" w:rsidP="006176A9">
      <w:pPr>
        <w:pStyle w:val="Heading1"/>
      </w:pPr>
      <w:bookmarkStart w:id="7" w:name="O_886228"/>
      <w:bookmarkEnd w:id="7"/>
      <w:r w:rsidRPr="006176A9">
        <w:t>Range of Conditions</w:t>
      </w:r>
    </w:p>
    <w:p w:rsidR="00000000" w:rsidRPr="006176A9" w:rsidP="006176A9">
      <w:pPr>
        <w:pStyle w:val="Heading1"/>
      </w:pPr>
      <w:bookmarkStart w:id="8" w:name="O_886229"/>
      <w:bookmarkEnd w:id="8"/>
      <w:r w:rsidRPr="006176A9">
        <w:t>Unit Mapping Information</w:t>
      </w:r>
    </w:p>
    <w:p w:rsidR="00000000" w:rsidRPr="006176A9" w:rsidP="00045643">
      <w:pPr>
        <w:pStyle w:val="BodyText"/>
      </w:pPr>
      <w:r w:rsidRPr="006176A9">
        <w:t>This unit is equivalent to AHCPHT208A Water mushroom crops.</w:t>
      </w:r>
    </w:p>
    <w:p w:rsidR="00000000" w:rsidRPr="006176A9" w:rsidP="006176A9">
      <w:pPr>
        <w:pStyle w:val="Heading1"/>
      </w:pPr>
      <w:bookmarkStart w:id="9" w:name="O_886248"/>
      <w:bookmarkEnd w:id="9"/>
      <w:r w:rsidRPr="006176A9">
        <w:t>Links</w:t>
      </w:r>
    </w:p>
    <w:p w:rsidR="00000000" w:rsidRPr="006176A9" w:rsidP="00045643">
      <w:pPr>
        <w:pStyle w:val="BodyText"/>
      </w:pPr>
      <w:r w:rsidRPr="006176A9">
        <w:t>C</w:t>
      </w:r>
      <w:r w:rsidRPr="006176A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68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76A9" w:rsidP="00045643">
      <w:pPr>
        <w:pStyle w:val="BodyText"/>
        <w:sectPr w:rsidSect="006176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6A9" w:rsidP="006176A9">
      <w:pPr>
        <w:pStyle w:val="SuperHeading"/>
      </w:pPr>
      <w:r w:rsidRPr="006176A9">
        <w:t>Assessment Requirements for AHCPHT208 Water mushroom crops</w:t>
      </w:r>
    </w:p>
    <w:p w:rsidR="00000000" w:rsidRPr="006176A9" w:rsidP="006176A9">
      <w:pPr>
        <w:pStyle w:val="Heading1"/>
      </w:pPr>
      <w:bookmarkStart w:id="10" w:name="O_886231"/>
      <w:bookmarkEnd w:id="10"/>
      <w:r w:rsidRPr="006176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17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TableHeading"/>
              <w:rPr>
                <w:lang w:val="en-NZ"/>
              </w:rPr>
            </w:pPr>
            <w:r w:rsidRPr="006176A9">
              <w:t>Comment</w:t>
            </w:r>
          </w:p>
        </w:tc>
      </w:tr>
      <w:tr w:rsidTr="00617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BodyText"/>
              <w:rPr>
                <w:lang w:val="en-NZ"/>
              </w:rPr>
            </w:pPr>
            <w:r w:rsidRPr="006176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A9">
            <w:pPr>
              <w:pStyle w:val="BodyText"/>
              <w:rPr>
                <w:lang w:val="en-NZ"/>
              </w:rPr>
            </w:pPr>
            <w:r w:rsidRPr="006176A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A9" w:rsidP="006176A9">
            <w:pPr>
              <w:pStyle w:val="BodyText"/>
            </w:pPr>
            <w:r w:rsidRPr="006176A9">
              <w:t>Initial release</w:t>
            </w:r>
          </w:p>
        </w:tc>
      </w:tr>
    </w:tbl>
    <w:p w:rsidR="00000000" w:rsidRPr="006176A9" w:rsidP="006176A9">
      <w:pPr>
        <w:pStyle w:val="BodyText"/>
      </w:pPr>
    </w:p>
    <w:p w:rsidR="00000000" w:rsidRPr="006176A9" w:rsidP="006176A9">
      <w:pPr>
        <w:pStyle w:val="AllowPageBreak"/>
      </w:pPr>
    </w:p>
    <w:p w:rsidR="00000000" w:rsidRPr="006176A9" w:rsidP="006176A9">
      <w:pPr>
        <w:pStyle w:val="Heading1"/>
      </w:pPr>
      <w:bookmarkStart w:id="11" w:name="O_886233"/>
      <w:bookmarkEnd w:id="11"/>
      <w:r w:rsidRPr="006176A9">
        <w:t>Performance Evidence</w:t>
      </w:r>
    </w:p>
    <w:p w:rsidR="00000000" w:rsidRPr="006176A9" w:rsidP="00045643">
      <w:pPr>
        <w:pStyle w:val="BodyText"/>
      </w:pPr>
      <w:r w:rsidRPr="006176A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176A9" w:rsidP="00045643">
      <w:pPr>
        <w:pStyle w:val="BodyText"/>
      </w:pPr>
      <w:r w:rsidRPr="006176A9">
        <w:t>The candidate must provid</w:t>
      </w:r>
      <w:r w:rsidRPr="006176A9">
        <w:t>e evidence that they can:</w:t>
      </w:r>
    </w:p>
    <w:p w:rsidR="00000000" w:rsidRPr="006176A9" w:rsidP="006176A9">
      <w:pPr>
        <w:pStyle w:val="ListBullet"/>
      </w:pPr>
      <w:r w:rsidRPr="006176A9">
        <w:t>prepare to use watering equipment</w:t>
      </w:r>
    </w:p>
    <w:p w:rsidR="00000000" w:rsidRPr="006176A9" w:rsidP="006176A9">
      <w:pPr>
        <w:pStyle w:val="ListBullet"/>
      </w:pPr>
      <w:r w:rsidRPr="006176A9">
        <w:t>deliver water to the mushroom crop at required rate and pressure</w:t>
      </w:r>
    </w:p>
    <w:p w:rsidR="00000000" w:rsidRPr="006176A9" w:rsidP="006176A9">
      <w:pPr>
        <w:pStyle w:val="ListBullet"/>
      </w:pPr>
      <w:r w:rsidRPr="006176A9">
        <w:t>estimate flow rate of water by the range of watering equipment in use</w:t>
      </w:r>
    </w:p>
    <w:p w:rsidR="00000000" w:rsidRPr="006176A9" w:rsidP="006176A9">
      <w:pPr>
        <w:pStyle w:val="ListBullet"/>
      </w:pPr>
      <w:r w:rsidRPr="006176A9">
        <w:t>measure correct doses of additives for water</w:t>
      </w:r>
    </w:p>
    <w:p w:rsidR="00000000" w:rsidRPr="006176A9" w:rsidP="006176A9">
      <w:pPr>
        <w:pStyle w:val="ListBullet"/>
      </w:pPr>
      <w:r w:rsidRPr="006176A9">
        <w:t>record water us</w:t>
      </w:r>
      <w:r w:rsidRPr="006176A9">
        <w:t>e</w:t>
      </w:r>
    </w:p>
    <w:p w:rsidR="00000000" w:rsidRPr="006176A9" w:rsidP="006176A9">
      <w:pPr>
        <w:pStyle w:val="AllowPageBreak"/>
      </w:pPr>
    </w:p>
    <w:p w:rsidR="00000000" w:rsidRPr="006176A9" w:rsidP="006176A9">
      <w:pPr>
        <w:pStyle w:val="Heading1"/>
      </w:pPr>
      <w:bookmarkStart w:id="12" w:name="O_886235"/>
      <w:bookmarkEnd w:id="12"/>
      <w:r w:rsidRPr="006176A9">
        <w:t>Knowledge Evidence</w:t>
      </w:r>
    </w:p>
    <w:p w:rsidR="00000000" w:rsidRPr="006176A9" w:rsidP="00045643">
      <w:pPr>
        <w:pStyle w:val="BodyText"/>
      </w:pPr>
      <w:r w:rsidRPr="006176A9">
        <w:t>The candidate must demonstrate knowledge of:</w:t>
      </w:r>
    </w:p>
    <w:p w:rsidR="00000000" w:rsidRPr="006176A9" w:rsidP="006176A9">
      <w:pPr>
        <w:pStyle w:val="ListBullet"/>
      </w:pPr>
      <w:r w:rsidRPr="006176A9">
        <w:t>principles and practices for watering mushroom crops</w:t>
      </w:r>
    </w:p>
    <w:p w:rsidR="00000000" w:rsidRPr="006176A9" w:rsidP="006176A9">
      <w:pPr>
        <w:pStyle w:val="ListBullet2"/>
      </w:pPr>
      <w:r w:rsidRPr="006176A9">
        <w:t>effect on mushrooms of under-watering, overwatering, insufficient evaporation, late watering and moisture imbalance</w:t>
      </w:r>
    </w:p>
    <w:p w:rsidR="00000000" w:rsidRPr="006176A9" w:rsidP="006176A9">
      <w:pPr>
        <w:pStyle w:val="ListBullet2"/>
      </w:pPr>
      <w:r w:rsidRPr="006176A9">
        <w:t>effects of water on casing structure, mycelium, yields and quality</w:t>
      </w:r>
    </w:p>
    <w:p w:rsidR="00000000" w:rsidRPr="006176A9" w:rsidP="006176A9">
      <w:pPr>
        <w:pStyle w:val="ListBullet2"/>
      </w:pPr>
      <w:r w:rsidRPr="006176A9">
        <w:t>factors affecting effective operation of watering tree or other equipment used</w:t>
      </w:r>
    </w:p>
    <w:p w:rsidR="00000000" w:rsidRPr="006176A9" w:rsidP="006176A9">
      <w:pPr>
        <w:pStyle w:val="ListBullet2"/>
      </w:pPr>
      <w:r w:rsidRPr="006176A9">
        <w:t>how panning occurs</w:t>
      </w:r>
    </w:p>
    <w:p w:rsidR="00000000" w:rsidRPr="006176A9" w:rsidP="006176A9">
      <w:pPr>
        <w:pStyle w:val="ListBullet2"/>
      </w:pPr>
      <w:r>
        <w:t>‘</w:t>
      </w:r>
      <w:r w:rsidRPr="006176A9">
        <w:t>light</w:t>
      </w:r>
      <w:r>
        <w:t>’</w:t>
      </w:r>
      <w:r w:rsidRPr="006176A9">
        <w:t xml:space="preserve">, </w:t>
      </w:r>
      <w:r>
        <w:t>‘</w:t>
      </w:r>
      <w:r w:rsidRPr="006176A9">
        <w:t>medium</w:t>
      </w:r>
      <w:r>
        <w:t>’</w:t>
      </w:r>
      <w:r w:rsidRPr="006176A9">
        <w:t xml:space="preserve"> and </w:t>
      </w:r>
      <w:r>
        <w:t>‘</w:t>
      </w:r>
      <w:r w:rsidRPr="006176A9">
        <w:t>heavy</w:t>
      </w:r>
      <w:r>
        <w:t>’</w:t>
      </w:r>
      <w:r w:rsidRPr="006176A9">
        <w:t xml:space="preserve"> water and when each type is used</w:t>
      </w:r>
    </w:p>
    <w:p w:rsidR="00000000" w:rsidRPr="006176A9" w:rsidP="006176A9">
      <w:pPr>
        <w:pStyle w:val="ListBullet2"/>
      </w:pPr>
      <w:r w:rsidRPr="006176A9">
        <w:t>safe and effective use of fu</w:t>
      </w:r>
      <w:r w:rsidRPr="006176A9">
        <w:t>ngicides and other water additives</w:t>
      </w:r>
    </w:p>
    <w:p w:rsidR="00000000" w:rsidRPr="006176A9" w:rsidP="006176A9">
      <w:pPr>
        <w:pStyle w:val="AllowPageBreak"/>
      </w:pPr>
    </w:p>
    <w:p w:rsidR="00000000" w:rsidRPr="006176A9" w:rsidP="006176A9">
      <w:pPr>
        <w:pStyle w:val="Heading1"/>
      </w:pPr>
      <w:bookmarkStart w:id="13" w:name="O_886237"/>
      <w:bookmarkEnd w:id="13"/>
      <w:r w:rsidRPr="006176A9">
        <w:t>Assessment Conditions</w:t>
      </w:r>
    </w:p>
    <w:p w:rsidR="00000000" w:rsidRPr="006176A9" w:rsidP="00045643">
      <w:pPr>
        <w:pStyle w:val="BodyText"/>
      </w:pPr>
      <w:r w:rsidRPr="006176A9">
        <w:t>Assessors must satisfy current standards for RTOs.</w:t>
      </w:r>
    </w:p>
    <w:p w:rsidR="00000000" w:rsidRPr="006176A9" w:rsidP="006176A9">
      <w:pPr>
        <w:pStyle w:val="Heading1"/>
      </w:pPr>
      <w:bookmarkStart w:id="14" w:name="O_886253"/>
      <w:bookmarkEnd w:id="14"/>
      <w:r w:rsidRPr="006176A9">
        <w:t>Links</w:t>
      </w:r>
    </w:p>
    <w:p w:rsidR="00000000" w:rsidRPr="006176A9" w:rsidP="00045643">
      <w:pPr>
        <w:pStyle w:val="BodyText"/>
      </w:pPr>
      <w:r w:rsidRPr="006176A9">
        <w:t>Companion Volum</w:t>
      </w:r>
      <w:r w:rsidRPr="006176A9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68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76A9" w:rsidP="006176A9"/>
    <w:sectPr w:rsidSect="006176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 w:rsidRPr="00045643" w:rsidP="00045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43" w:rsidP="00617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643" w:rsidP="00617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5643" w:rsidP="006176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 w:rsidP="00617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5643">
      <w:t>Approved</w:t>
    </w:r>
    <w:r w:rsidR="000456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56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5643">
      <w:rPr>
        <w:noProof/>
      </w:rPr>
      <w:t>4</w:t>
    </w:r>
    <w:r>
      <w:rPr>
        <w:noProof/>
      </w:rPr>
      <w:fldChar w:fldCharType="end"/>
    </w:r>
  </w:p>
  <w:p w:rsidR="006176A9" w:rsidP="00617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56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5643">
      <w:t>Skills Insight</w:t>
    </w:r>
    <w:r w:rsidR="00045643">
      <w:fldChar w:fldCharType="end"/>
    </w:r>
  </w:p>
  <w:p w:rsidR="006176A9" w:rsidP="006176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6A9" w:rsidRPr="00045643" w:rsidP="00045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643" w:rsidRPr="002D2AF8" w:rsidP="00617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AHCPHT208 Water mushroom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5643" w:rsidP="006176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A9" w:rsidRPr="002D2AF8" w:rsidP="00617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5643">
      <w:t>AHCPHT208 Water mushroom crops</w:t>
    </w:r>
    <w:r w:rsidR="000456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5643">
      <w:rPr>
        <w:noProof/>
      </w:rPr>
      <w:t>1 March 2025</w:t>
    </w:r>
    <w:r>
      <w:fldChar w:fldCharType="end"/>
    </w:r>
  </w:p>
  <w:p w:rsidR="006176A9" w:rsidP="006176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08C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E1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4C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6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6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6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6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6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6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6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6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6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6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6A9"/>
  </w:style>
  <w:style w:type="character" w:customStyle="1" w:styleId="Heading1Char">
    <w:name w:val="Heading 1 Char"/>
    <w:basedOn w:val="DefaultParagraphFont"/>
    <w:link w:val="Heading1"/>
    <w:rsid w:val="006176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6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6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6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6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76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6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76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76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6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6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6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6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6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6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6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6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6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6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6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6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6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6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6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6A9"/>
    <w:rPr>
      <w:b/>
      <w:spacing w:val="0"/>
    </w:rPr>
  </w:style>
  <w:style w:type="paragraph" w:customStyle="1" w:styleId="SuperTitle">
    <w:name w:val="SuperTitle"/>
    <w:basedOn w:val="Title"/>
    <w:rsid w:val="006176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6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6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6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6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6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6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6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6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6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6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6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6A9"/>
    <w:rPr>
      <w:i/>
    </w:rPr>
  </w:style>
  <w:style w:type="paragraph" w:styleId="Caption">
    <w:name w:val="caption"/>
    <w:basedOn w:val="BodyText"/>
    <w:next w:val="Normal"/>
    <w:qFormat/>
    <w:rsid w:val="006176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6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6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6A9"/>
  </w:style>
  <w:style w:type="paragraph" w:styleId="TableofFigures">
    <w:name w:val="table of figures"/>
    <w:basedOn w:val="Normal"/>
    <w:next w:val="Normal"/>
    <w:semiHidden/>
    <w:rsid w:val="006176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6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6A9"/>
    <w:rPr>
      <w:rFonts w:ascii="Wingdings" w:hAnsi="Wingdings"/>
    </w:rPr>
  </w:style>
  <w:style w:type="character" w:customStyle="1" w:styleId="HotSpot">
    <w:name w:val="HotSpot"/>
    <w:rsid w:val="006176A9"/>
    <w:rPr>
      <w:color w:val="0033CC"/>
      <w:u w:val="none"/>
    </w:rPr>
  </w:style>
  <w:style w:type="paragraph" w:customStyle="1" w:styleId="BodyTextRight">
    <w:name w:val="Body Text Right"/>
    <w:basedOn w:val="BodyText"/>
    <w:rsid w:val="006176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6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6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6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6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6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6A9"/>
    <w:rPr>
      <w:sz w:val="32"/>
    </w:rPr>
  </w:style>
  <w:style w:type="paragraph" w:customStyle="1" w:styleId="HeadingProcedure">
    <w:name w:val="Heading Procedure"/>
    <w:basedOn w:val="HeadingBase"/>
    <w:next w:val="Normal"/>
    <w:rsid w:val="006176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6A9"/>
    <w:pPr>
      <w:spacing w:before="60" w:after="60"/>
    </w:pPr>
  </w:style>
  <w:style w:type="paragraph" w:styleId="ListContinue">
    <w:name w:val="List Continue"/>
    <w:basedOn w:val="List"/>
    <w:rsid w:val="006176A9"/>
    <w:pPr>
      <w:ind w:firstLine="0"/>
    </w:pPr>
  </w:style>
  <w:style w:type="paragraph" w:customStyle="1" w:styleId="ListNote">
    <w:name w:val="List Note"/>
    <w:basedOn w:val="List"/>
    <w:rsid w:val="006176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6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6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6A9"/>
    <w:rPr>
      <w:rFonts w:ascii="Courier New" w:hAnsi="Courier New"/>
    </w:rPr>
  </w:style>
  <w:style w:type="paragraph" w:customStyle="1" w:styleId="NoteBullet">
    <w:name w:val="Note Bullet"/>
    <w:basedOn w:val="Note"/>
    <w:rsid w:val="006176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6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6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6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6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6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6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6A9"/>
    <w:rPr>
      <w:b/>
      <w:smallCaps/>
    </w:rPr>
  </w:style>
  <w:style w:type="paragraph" w:customStyle="1" w:styleId="TableListNumber">
    <w:name w:val="Table List Number"/>
    <w:basedOn w:val="ListNumber"/>
    <w:rsid w:val="006176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6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6A9"/>
    <w:pPr>
      <w:numPr>
        <w:numId w:val="9"/>
      </w:numPr>
    </w:pPr>
  </w:style>
  <w:style w:type="paragraph" w:customStyle="1" w:styleId="ListAlpha2">
    <w:name w:val="List Alpha 2"/>
    <w:basedOn w:val="List2"/>
    <w:rsid w:val="006176A9"/>
    <w:pPr>
      <w:numPr>
        <w:numId w:val="8"/>
      </w:numPr>
    </w:pPr>
  </w:style>
  <w:style w:type="paragraph" w:styleId="List2">
    <w:name w:val="List 2"/>
    <w:basedOn w:val="BodyText"/>
    <w:rsid w:val="006176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6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6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6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6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6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6A9"/>
    <w:pPr>
      <w:numPr>
        <w:numId w:val="4"/>
      </w:numPr>
    </w:pPr>
  </w:style>
  <w:style w:type="paragraph" w:styleId="ListContinue2">
    <w:name w:val="List Continue 2"/>
    <w:basedOn w:val="List2"/>
    <w:rsid w:val="006176A9"/>
    <w:pPr>
      <w:ind w:firstLine="0"/>
    </w:pPr>
  </w:style>
  <w:style w:type="paragraph" w:styleId="ListContinue3">
    <w:name w:val="List Continue 3"/>
    <w:basedOn w:val="List3"/>
    <w:rsid w:val="006176A9"/>
    <w:pPr>
      <w:ind w:left="1021" w:firstLine="0"/>
    </w:pPr>
  </w:style>
  <w:style w:type="paragraph" w:styleId="ListContinue4">
    <w:name w:val="List Continue 4"/>
    <w:basedOn w:val="List4"/>
    <w:rsid w:val="006176A9"/>
    <w:pPr>
      <w:ind w:firstLine="0"/>
    </w:pPr>
  </w:style>
  <w:style w:type="paragraph" w:styleId="ListContinue5">
    <w:name w:val="List Continue 5"/>
    <w:basedOn w:val="List5"/>
    <w:rsid w:val="006176A9"/>
    <w:pPr>
      <w:ind w:firstLine="0"/>
    </w:pPr>
  </w:style>
  <w:style w:type="paragraph" w:styleId="ListNumber3">
    <w:name w:val="List Number 3"/>
    <w:basedOn w:val="List3"/>
    <w:rsid w:val="006176A9"/>
    <w:pPr>
      <w:numPr>
        <w:numId w:val="5"/>
      </w:numPr>
    </w:pPr>
  </w:style>
  <w:style w:type="paragraph" w:styleId="ListNumber4">
    <w:name w:val="List Number 4"/>
    <w:basedOn w:val="List4"/>
    <w:rsid w:val="006176A9"/>
    <w:pPr>
      <w:numPr>
        <w:numId w:val="6"/>
      </w:numPr>
    </w:pPr>
  </w:style>
  <w:style w:type="paragraph" w:styleId="ListNumber5">
    <w:name w:val="List Number 5"/>
    <w:basedOn w:val="List5"/>
    <w:rsid w:val="006176A9"/>
    <w:pPr>
      <w:numPr>
        <w:numId w:val="7"/>
      </w:numPr>
    </w:pPr>
  </w:style>
  <w:style w:type="paragraph" w:styleId="BlockText">
    <w:name w:val="Block Text"/>
    <w:basedOn w:val="Normal"/>
    <w:rsid w:val="006176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6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6A9"/>
    <w:rPr>
      <w:sz w:val="16"/>
      <w:vertAlign w:val="superscript"/>
    </w:rPr>
  </w:style>
  <w:style w:type="character" w:customStyle="1" w:styleId="Symbols">
    <w:name w:val="Symbols"/>
    <w:basedOn w:val="DefaultParagraphFont"/>
    <w:rsid w:val="006176A9"/>
    <w:rPr>
      <w:rFonts w:ascii="Symbol" w:hAnsi="Symbol"/>
    </w:rPr>
  </w:style>
  <w:style w:type="character" w:customStyle="1" w:styleId="MenuOptions">
    <w:name w:val="Menu Options"/>
    <w:basedOn w:val="DefaultParagraphFont"/>
    <w:rsid w:val="006176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6A9"/>
    <w:rPr>
      <w:b/>
    </w:rPr>
  </w:style>
  <w:style w:type="character" w:customStyle="1" w:styleId="Underlined">
    <w:name w:val="Underlined"/>
    <w:basedOn w:val="DefaultParagraphFont"/>
    <w:rsid w:val="006176A9"/>
    <w:rPr>
      <w:u w:val="single"/>
    </w:rPr>
  </w:style>
  <w:style w:type="paragraph" w:customStyle="1" w:styleId="TableBodyTextRight">
    <w:name w:val="Table Body Text Right"/>
    <w:basedOn w:val="TableBodyText"/>
    <w:rsid w:val="006176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6A9"/>
    <w:rPr>
      <w:sz w:val="18"/>
    </w:rPr>
  </w:style>
  <w:style w:type="paragraph" w:customStyle="1" w:styleId="BodySmallRight">
    <w:name w:val="Body Small Right"/>
    <w:basedOn w:val="BodyTextRight"/>
    <w:rsid w:val="006176A9"/>
    <w:rPr>
      <w:sz w:val="18"/>
      <w:szCs w:val="18"/>
    </w:rPr>
  </w:style>
  <w:style w:type="paragraph" w:customStyle="1" w:styleId="MarginEdition">
    <w:name w:val="Margin Edition"/>
    <w:basedOn w:val="MarginNote"/>
    <w:rsid w:val="006176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6A9"/>
    <w:rPr>
      <w:sz w:val="2"/>
      <w:szCs w:val="2"/>
    </w:rPr>
  </w:style>
  <w:style w:type="character" w:customStyle="1" w:styleId="Small">
    <w:name w:val="Small"/>
    <w:basedOn w:val="DefaultParagraphFont"/>
    <w:rsid w:val="006176A9"/>
    <w:rPr>
      <w:sz w:val="16"/>
    </w:rPr>
  </w:style>
  <w:style w:type="paragraph" w:customStyle="1" w:styleId="WideTable">
    <w:name w:val="Wide Table"/>
    <w:basedOn w:val="Normal"/>
    <w:rsid w:val="006176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6A9"/>
  </w:style>
  <w:style w:type="paragraph" w:styleId="Quote">
    <w:name w:val="Quote"/>
    <w:basedOn w:val="Heading1"/>
    <w:link w:val="QuoteChar"/>
    <w:qFormat/>
    <w:rsid w:val="006176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6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6A9"/>
    <w:pPr>
      <w:pageBreakBefore/>
    </w:pPr>
  </w:style>
  <w:style w:type="paragraph" w:customStyle="1" w:styleId="Border">
    <w:name w:val="Border"/>
    <w:basedOn w:val="Normal"/>
    <w:qFormat/>
    <w:rsid w:val="006176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6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6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6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6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6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6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6A9"/>
    <w:rPr>
      <w:u w:val="single"/>
    </w:rPr>
  </w:style>
  <w:style w:type="character" w:customStyle="1" w:styleId="BoldandItalics">
    <w:name w:val="Bold and Italics"/>
    <w:qFormat/>
    <w:rsid w:val="006176A9"/>
    <w:rPr>
      <w:b/>
      <w:i/>
      <w:u w:val="none"/>
    </w:rPr>
  </w:style>
  <w:style w:type="paragraph" w:styleId="BalloonText">
    <w:name w:val="Balloon Text"/>
    <w:basedOn w:val="Normal"/>
    <w:link w:val="BalloonTextChar"/>
    <w:rsid w:val="00617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6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6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6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6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6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6A9"/>
    <w:pPr>
      <w:spacing w:before="0" w:after="0"/>
    </w:pPr>
  </w:style>
  <w:style w:type="paragraph" w:customStyle="1" w:styleId="BodyTextBold">
    <w:name w:val="Body Text Bold"/>
    <w:basedOn w:val="BodyText"/>
    <w:qFormat/>
    <w:rsid w:val="006176A9"/>
    <w:rPr>
      <w:b/>
    </w:rPr>
  </w:style>
  <w:style w:type="character" w:styleId="Hyperlink">
    <w:name w:val="Hyperlink"/>
    <w:basedOn w:val="DefaultParagraphFont"/>
    <w:uiPriority w:val="99"/>
    <w:unhideWhenUsed/>
    <w:rsid w:val="00045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3244</Characters>
  <Application>Microsoft Office Word</Application>
  <DocSecurity>0</DocSecurity>
  <Lines>124</Lines>
  <Paragraphs>91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AHCPHT208 Water mushroom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2025-03-01T11:04:00Z</dcterms:created>
  <dcterms:modified xsi:type="dcterms:W3CDTF">2025-03-01T11:04:00Z</dcterms:modified>
</cp:coreProperties>
</file>