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2DF" w:rsidP="002962DF">
      <w:pPr>
        <w:pStyle w:val="Title"/>
      </w:pPr>
      <w:r>
        <w:fldChar w:fldCharType="begin"/>
      </w:r>
      <w:r>
        <w:instrText xml:space="preserve"> TITLE   \* MERGEFORMAT </w:instrText>
      </w:r>
      <w:r>
        <w:fldChar w:fldCharType="separate"/>
      </w:r>
      <w:r>
        <w:t>AHCPHT203 Support horticultural crop harvesting</w:t>
      </w:r>
      <w:r>
        <w:fldChar w:fldCharType="end"/>
      </w:r>
    </w:p>
    <w:p w:rsidR="002962DF" w:rsidP="002962DF">
      <w:pPr>
        <w:pStyle w:val="Version"/>
        <w:sectPr w:rsidSect="00F30B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B63" w:rsidP="00F30B63">
      <w:pPr>
        <w:pStyle w:val="SuperHeading"/>
      </w:pPr>
      <w:r w:rsidRPr="00F30B63">
        <w:t>AHCPHT203 Support horticultural crop harvesting</w:t>
      </w:r>
    </w:p>
    <w:p w:rsidR="00000000" w:rsidRPr="00F30B63" w:rsidP="00F30B63">
      <w:pPr>
        <w:pStyle w:val="Heading1"/>
      </w:pPr>
      <w:bookmarkStart w:id="1" w:name="O_883878"/>
      <w:bookmarkEnd w:id="1"/>
      <w:r w:rsidRPr="00F30B63">
        <w:t>Modification History</w:t>
      </w:r>
    </w:p>
    <w:tbl>
      <w:tblPr>
        <w:tblW w:w="0" w:type="auto"/>
        <w:tblLayout w:type="fixed"/>
        <w:tblCellMar>
          <w:left w:w="62" w:type="dxa"/>
          <w:right w:w="62" w:type="dxa"/>
        </w:tblCellMar>
        <w:tblLook w:val="0000"/>
      </w:tblPr>
      <w:tblGrid>
        <w:gridCol w:w="1179"/>
        <w:gridCol w:w="1524"/>
        <w:gridCol w:w="4869"/>
      </w:tblGrid>
      <w:tr w:rsidTr="00F30B6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30B63">
            <w:pPr>
              <w:pStyle w:val="TableHeading"/>
              <w:rPr>
                <w:lang w:val="en-NZ"/>
              </w:rPr>
            </w:pPr>
            <w:r w:rsidRPr="00F30B6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30B63">
            <w:pPr>
              <w:pStyle w:val="TableHeading"/>
              <w:rPr>
                <w:lang w:val="en-NZ"/>
              </w:rPr>
            </w:pPr>
            <w:r w:rsidRPr="00F30B6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30B63">
            <w:pPr>
              <w:pStyle w:val="TableHeading"/>
              <w:rPr>
                <w:lang w:val="en-NZ"/>
              </w:rPr>
            </w:pPr>
            <w:r w:rsidRPr="00F30B63">
              <w:t>Comment</w:t>
            </w:r>
          </w:p>
        </w:tc>
      </w:tr>
      <w:tr w:rsidTr="00F30B6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30B63">
            <w:pPr>
              <w:pStyle w:val="BodyText"/>
              <w:rPr>
                <w:lang w:val="en-NZ"/>
              </w:rPr>
            </w:pPr>
            <w:r w:rsidRPr="00F30B6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30B63">
            <w:pPr>
              <w:pStyle w:val="BodyText"/>
              <w:rPr>
                <w:lang w:val="en-NZ"/>
              </w:rPr>
            </w:pPr>
            <w:r w:rsidRPr="00F30B6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30B63" w:rsidP="00F30B63">
            <w:pPr>
              <w:pStyle w:val="BodyText"/>
            </w:pPr>
            <w:r w:rsidRPr="00F30B63">
              <w:t>Initial release</w:t>
            </w:r>
          </w:p>
        </w:tc>
      </w:tr>
    </w:tbl>
    <w:p w:rsidR="00000000" w:rsidRPr="00F30B63" w:rsidP="00F30B63">
      <w:pPr>
        <w:pStyle w:val="BodyText"/>
      </w:pPr>
    </w:p>
    <w:p w:rsidR="00000000" w:rsidRPr="00F30B63" w:rsidP="00F30B63">
      <w:pPr>
        <w:pStyle w:val="AllowPageBreak"/>
      </w:pPr>
    </w:p>
    <w:p w:rsidR="00000000" w:rsidRPr="00F30B63" w:rsidP="00F30B63">
      <w:pPr>
        <w:pStyle w:val="Heading1"/>
      </w:pPr>
      <w:bookmarkStart w:id="2" w:name="O_883879"/>
      <w:bookmarkEnd w:id="2"/>
      <w:r w:rsidRPr="00F30B63">
        <w:t>Application</w:t>
      </w:r>
    </w:p>
    <w:p w:rsidR="00000000" w:rsidRPr="00F30B63" w:rsidP="002962DF">
      <w:pPr>
        <w:pStyle w:val="BodyText"/>
      </w:pPr>
      <w:r w:rsidRPr="00F30B63">
        <w:t>This unit of competency describes the skills and knowledge required to pick crops and perform related tasks such as routine estimation of crop readiness for harvest, basic sorting, bunching and grading, and transportation of the crop from the field.</w:t>
      </w:r>
    </w:p>
    <w:p w:rsidR="00000000" w:rsidRPr="00F30B63" w:rsidP="002962DF">
      <w:pPr>
        <w:pStyle w:val="BodyText"/>
      </w:pPr>
      <w:r w:rsidRPr="00F30B63">
        <w:t>It ap</w:t>
      </w:r>
      <w:r w:rsidRPr="00F30B63">
        <w:t>plies to individuals who work under general supervision and exercise limited autonomy with some accountability for their own work. They undertake defined activities and work in a structured context.</w:t>
      </w:r>
    </w:p>
    <w:p w:rsidR="00000000" w:rsidRPr="00F30B63" w:rsidP="002962DF">
      <w:pPr>
        <w:pStyle w:val="BodyText"/>
      </w:pPr>
      <w:r w:rsidRPr="00F30B63">
        <w:t xml:space="preserve">No occupational licensing, legislative or certification </w:t>
      </w:r>
      <w:r w:rsidRPr="00F30B63">
        <w:t>requirements are known to apply to this unit at the time of publication.</w:t>
      </w:r>
    </w:p>
    <w:p w:rsidR="00000000" w:rsidRPr="00F30B63" w:rsidP="00F30B63">
      <w:pPr>
        <w:pStyle w:val="Heading1"/>
      </w:pPr>
      <w:bookmarkStart w:id="3" w:name="O_883880"/>
      <w:bookmarkEnd w:id="3"/>
      <w:r w:rsidRPr="00F30B63">
        <w:t>Pre-requisite Unit</w:t>
      </w:r>
    </w:p>
    <w:p w:rsidR="00000000" w:rsidRPr="00F30B63" w:rsidP="002962DF">
      <w:pPr>
        <w:pStyle w:val="BodyText"/>
      </w:pPr>
      <w:r w:rsidRPr="00F30B63">
        <w:t>Nil.</w:t>
      </w:r>
    </w:p>
    <w:p w:rsidR="00000000" w:rsidRPr="00F30B63" w:rsidP="00F30B63">
      <w:pPr>
        <w:pStyle w:val="Heading1"/>
      </w:pPr>
      <w:bookmarkStart w:id="4" w:name="O_883882"/>
      <w:bookmarkEnd w:id="4"/>
      <w:r w:rsidRPr="00F30B63">
        <w:t>Unit Sector</w:t>
      </w:r>
    </w:p>
    <w:p w:rsidR="00000000" w:rsidRPr="00F30B63" w:rsidP="002962DF">
      <w:pPr>
        <w:pStyle w:val="BodyText"/>
      </w:pPr>
      <w:r w:rsidRPr="00F30B63">
        <w:t>Production horticulture (PHT)</w:t>
      </w:r>
    </w:p>
    <w:p w:rsidR="00000000" w:rsidRPr="00F30B63" w:rsidP="00F30B63">
      <w:pPr>
        <w:pStyle w:val="Heading1"/>
      </w:pPr>
      <w:bookmarkStart w:id="5" w:name="O_883883"/>
      <w:bookmarkEnd w:id="5"/>
      <w:r w:rsidRPr="00F30B63">
        <w:t>Elements and Performance Criteria</w:t>
      </w:r>
    </w:p>
    <w:tbl>
      <w:tblPr>
        <w:tblW w:w="9570" w:type="dxa"/>
        <w:tblLayout w:type="fixed"/>
        <w:tblCellMar>
          <w:left w:w="62" w:type="dxa"/>
          <w:right w:w="62" w:type="dxa"/>
        </w:tblCellMar>
        <w:tblLook w:val="0000"/>
      </w:tblPr>
      <w:tblGrid>
        <w:gridCol w:w="2731"/>
        <w:gridCol w:w="6839"/>
      </w:tblGrid>
      <w:tr w:rsidTr="002962D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0B63">
            <w:pPr>
              <w:pStyle w:val="TableHeading"/>
              <w:rPr>
                <w:lang w:val="en-NZ"/>
              </w:rPr>
            </w:pPr>
            <w:r w:rsidRPr="00F30B6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0B63">
            <w:pPr>
              <w:pStyle w:val="TableHeading"/>
              <w:rPr>
                <w:lang w:val="en-NZ"/>
              </w:rPr>
            </w:pPr>
            <w:r w:rsidRPr="00F30B63">
              <w:t>Performance criteria</w:t>
            </w:r>
          </w:p>
        </w:tc>
      </w:tr>
      <w:tr w:rsidTr="002962D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0B63">
            <w:pPr>
              <w:pStyle w:val="BodyText"/>
              <w:rPr>
                <w:lang w:val="en-NZ"/>
              </w:rPr>
            </w:pPr>
            <w:r w:rsidRPr="00F30B63">
              <w:t>El</w:t>
            </w:r>
            <w:r w:rsidRPr="00F30B63">
              <w:t>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0B63">
            <w:pPr>
              <w:pStyle w:val="BodyText"/>
              <w:rPr>
                <w:lang w:val="en-NZ"/>
              </w:rPr>
            </w:pPr>
            <w:r w:rsidRPr="00F30B63">
              <w:t>Performance criteria describe the performance needed to demonstrate achievement of the element.</w:t>
            </w:r>
          </w:p>
        </w:tc>
      </w:tr>
      <w:tr w:rsidTr="002962D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B63">
            <w:pPr>
              <w:pStyle w:val="List"/>
              <w:rPr>
                <w:lang w:val="en-NZ"/>
              </w:rPr>
            </w:pPr>
            <w:r w:rsidRPr="00F30B63">
              <w:t>1.</w:t>
            </w:r>
            <w:r w:rsidRPr="00F30B63">
              <w:tab/>
              <w:t>Prepare equipment for harvesting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B63" w:rsidP="00F30B63">
            <w:pPr>
              <w:pStyle w:val="List"/>
            </w:pPr>
            <w:r w:rsidRPr="00F30B63">
              <w:t>1.1</w:t>
            </w:r>
            <w:r w:rsidRPr="00F30B63">
              <w:tab/>
              <w:t>Carry out pre-operational and safety checks tools, equipment and machinery</w:t>
            </w:r>
          </w:p>
          <w:p w:rsidR="00000000" w:rsidRPr="00F30B63" w:rsidP="00F30B63">
            <w:pPr>
              <w:pStyle w:val="List"/>
            </w:pPr>
            <w:r w:rsidRPr="00F30B63">
              <w:t>1.2</w:t>
            </w:r>
            <w:r w:rsidRPr="00F30B63">
              <w:tab/>
            </w:r>
            <w:r w:rsidRPr="00F30B63">
              <w:t>Recognise workplace hazards and report safety concerns</w:t>
            </w:r>
          </w:p>
          <w:p w:rsidR="00000000" w:rsidP="00F30B63">
            <w:pPr>
              <w:pStyle w:val="List"/>
              <w:rPr>
                <w:lang w:val="en-NZ"/>
              </w:rPr>
            </w:pPr>
            <w:r w:rsidRPr="00F30B63">
              <w:t>1.3</w:t>
            </w:r>
            <w:r w:rsidRPr="00F30B63">
              <w:tab/>
              <w:t>Use and maintained personal protective equipment (PPE)</w:t>
            </w:r>
          </w:p>
        </w:tc>
      </w:tr>
      <w:tr w:rsidTr="002962D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B63">
            <w:pPr>
              <w:pStyle w:val="List"/>
              <w:rPr>
                <w:lang w:val="en-NZ"/>
              </w:rPr>
            </w:pPr>
            <w:r w:rsidRPr="00F30B63">
              <w:t>2.</w:t>
            </w:r>
            <w:r w:rsidRPr="00F30B63">
              <w:tab/>
              <w:t>Harvest the crop</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B63" w:rsidP="00F30B63">
            <w:pPr>
              <w:pStyle w:val="List"/>
            </w:pPr>
            <w:r w:rsidRPr="00F30B63">
              <w:t>2.1</w:t>
            </w:r>
            <w:r w:rsidRPr="00F30B63">
              <w:tab/>
              <w:t>Ensure harvesting procedures minimise crop and plant damage</w:t>
            </w:r>
          </w:p>
          <w:p w:rsidR="00000000" w:rsidRPr="00F30B63" w:rsidP="00F30B63">
            <w:pPr>
              <w:pStyle w:val="List"/>
            </w:pPr>
            <w:r w:rsidRPr="00F30B63">
              <w:t>2.2</w:t>
            </w:r>
            <w:r w:rsidRPr="00F30B63">
              <w:tab/>
              <w:t>Carry out basic sorting and grading</w:t>
            </w:r>
          </w:p>
          <w:p w:rsidR="00000000" w:rsidRPr="00F30B63" w:rsidP="00F30B63">
            <w:pPr>
              <w:pStyle w:val="List"/>
            </w:pPr>
            <w:r w:rsidRPr="00F30B63">
              <w:t>2.3</w:t>
            </w:r>
            <w:r w:rsidRPr="00F30B63">
              <w:tab/>
              <w:t>Clean and mai</w:t>
            </w:r>
            <w:r w:rsidRPr="00F30B63">
              <w:t xml:space="preserve">ntain harvesting tools, equipment and machinery </w:t>
            </w:r>
          </w:p>
          <w:p w:rsidR="00000000" w:rsidP="00F30B63">
            <w:pPr>
              <w:pStyle w:val="List"/>
              <w:rPr>
                <w:lang w:val="en-NZ"/>
              </w:rPr>
            </w:pPr>
            <w:r w:rsidRPr="00F30B63">
              <w:t>2.4</w:t>
            </w:r>
            <w:r w:rsidRPr="00F30B63">
              <w:tab/>
              <w:t>Report harvesting problems</w:t>
            </w:r>
          </w:p>
        </w:tc>
      </w:tr>
      <w:tr w:rsidTr="002962D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B63">
            <w:pPr>
              <w:pStyle w:val="List"/>
              <w:rPr>
                <w:lang w:val="en-NZ"/>
              </w:rPr>
            </w:pPr>
            <w:r w:rsidRPr="00F30B63">
              <w:t>3.</w:t>
            </w:r>
            <w:r w:rsidRPr="00F30B63">
              <w:tab/>
              <w:t>Transport the crop</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B63" w:rsidP="00F30B63">
            <w:pPr>
              <w:pStyle w:val="List"/>
            </w:pPr>
            <w:r w:rsidRPr="00F30B63">
              <w:t>3.1</w:t>
            </w:r>
            <w:r w:rsidRPr="00F30B63">
              <w:tab/>
              <w:t>Use safe manual handling when handling containers</w:t>
            </w:r>
          </w:p>
          <w:p w:rsidR="00000000" w:rsidRPr="00F30B63" w:rsidP="00F30B63">
            <w:pPr>
              <w:pStyle w:val="List"/>
            </w:pPr>
            <w:r w:rsidRPr="00F30B63">
              <w:t>3.2</w:t>
            </w:r>
            <w:r w:rsidRPr="00F30B63">
              <w:tab/>
              <w:t>Move and stack containers to minimise damage to the crop</w:t>
            </w:r>
          </w:p>
          <w:p w:rsidR="00000000" w:rsidRPr="00F30B63" w:rsidP="00F30B63">
            <w:pPr>
              <w:pStyle w:val="List"/>
            </w:pPr>
            <w:r w:rsidRPr="00F30B63">
              <w:t>3.3</w:t>
            </w:r>
            <w:r w:rsidRPr="00F30B63">
              <w:tab/>
            </w:r>
            <w:r w:rsidRPr="00F30B63">
              <w:t>Maintain temperature of the harvested crop</w:t>
            </w:r>
          </w:p>
          <w:p w:rsidR="00000000" w:rsidRPr="00F30B63" w:rsidP="00F30B63">
            <w:pPr>
              <w:pStyle w:val="List"/>
            </w:pPr>
            <w:r w:rsidRPr="00F30B63">
              <w:t>3.4</w:t>
            </w:r>
            <w:r w:rsidRPr="00F30B63">
              <w:tab/>
              <w:t>Transport the crop from the field to the processing or storage area</w:t>
            </w:r>
          </w:p>
          <w:p w:rsidR="00000000" w:rsidRPr="00F30B63" w:rsidP="00F30B63">
            <w:pPr>
              <w:pStyle w:val="List"/>
            </w:pPr>
            <w:r w:rsidRPr="00F30B63">
              <w:t>3.5</w:t>
            </w:r>
            <w:r w:rsidRPr="00F30B63">
              <w:tab/>
              <w:t>Maintain containers in good working order</w:t>
            </w:r>
          </w:p>
        </w:tc>
      </w:tr>
    </w:tbl>
    <w:p w:rsidR="00000000" w:rsidRPr="00F30B63" w:rsidP="00F30B63">
      <w:pPr>
        <w:pStyle w:val="BodyText"/>
      </w:pPr>
    </w:p>
    <w:p w:rsidR="00000000" w:rsidRPr="00F30B63" w:rsidP="00F30B63">
      <w:pPr>
        <w:pStyle w:val="AllowPageBreak"/>
      </w:pPr>
    </w:p>
    <w:p w:rsidR="00000000" w:rsidRPr="00F30B63" w:rsidP="00F30B63">
      <w:pPr>
        <w:pStyle w:val="Heading1"/>
      </w:pPr>
      <w:bookmarkStart w:id="6" w:name="O_883884"/>
      <w:bookmarkEnd w:id="6"/>
      <w:r w:rsidRPr="00F30B63">
        <w:t>Foundation Skills</w:t>
      </w:r>
    </w:p>
    <w:p w:rsidR="00000000" w:rsidRPr="00F30B63" w:rsidP="002962DF">
      <w:pPr>
        <w:pStyle w:val="BodyText"/>
      </w:pPr>
      <w:r w:rsidRPr="00F30B63">
        <w:t>Foundation Skills essential to performance are explicit in</w:t>
      </w:r>
      <w:r w:rsidRPr="00F30B63">
        <w:t xml:space="preserve"> the performance criteria of this unit of competency.</w:t>
      </w:r>
    </w:p>
    <w:p w:rsidR="00000000" w:rsidRPr="00F30B63" w:rsidP="00F30B63">
      <w:pPr>
        <w:pStyle w:val="Heading1"/>
      </w:pPr>
      <w:bookmarkStart w:id="7" w:name="O_883885"/>
      <w:bookmarkEnd w:id="7"/>
      <w:r w:rsidRPr="00F30B63">
        <w:t>Range of Conditions</w:t>
      </w:r>
    </w:p>
    <w:p w:rsidR="00000000" w:rsidRPr="00F30B63" w:rsidP="00F30B63">
      <w:pPr>
        <w:pStyle w:val="Heading1"/>
      </w:pPr>
      <w:bookmarkStart w:id="8" w:name="O_883886"/>
      <w:bookmarkEnd w:id="8"/>
      <w:r w:rsidRPr="00F30B63">
        <w:t>Unit Mapping Information</w:t>
      </w:r>
    </w:p>
    <w:p w:rsidR="00000000" w:rsidRPr="00F30B63" w:rsidP="002962DF">
      <w:pPr>
        <w:pStyle w:val="BodyText"/>
      </w:pPr>
      <w:r w:rsidRPr="00F30B63">
        <w:t>This unit is equivalent to AHCPHT203A Support horticultural crop harvesting.</w:t>
      </w:r>
    </w:p>
    <w:p w:rsidR="00000000" w:rsidRPr="00F30B63" w:rsidP="00F30B63">
      <w:pPr>
        <w:pStyle w:val="Heading1"/>
      </w:pPr>
      <w:bookmarkStart w:id="9" w:name="O_883893"/>
      <w:bookmarkEnd w:id="9"/>
      <w:r w:rsidRPr="00F30B63">
        <w:t>Links</w:t>
      </w:r>
    </w:p>
    <w:p w:rsidR="00000000" w:rsidRPr="00F30B63" w:rsidP="002962DF">
      <w:pPr>
        <w:pStyle w:val="BodyText"/>
      </w:pPr>
      <w:r w:rsidRPr="00F30B63">
        <w:t>Companion Volume impleme</w:t>
      </w:r>
      <w:r w:rsidRPr="00F30B63">
        <w:t xml:space="preserve">ntation guides are found in VETNet - </w:t>
      </w:r>
      <w:r>
        <w:fldChar w:fldCharType="begin"/>
      </w:r>
      <w:r>
        <w:instrText xml:space="preserve"> HYPERLINK "https://vetnet.gov.au/Pages/TrainingDocs.aspx?q=c6399549-9c62-4a5e-bf1a-524b2322cf72" </w:instrText>
      </w:r>
      <w:r>
        <w:fldChar w:fldCharType="separate"/>
      </w:r>
      <w:r w:rsidRPr="00460414">
        <w:rPr>
          <w:rStyle w:val="Hyperlink"/>
        </w:rPr>
        <w:t>https://vetnet.gov.au/Pages/TrainingDocs.aspx?q=c6399549-9c62-4a5e-bf1a-524b2322cf72</w:t>
      </w:r>
      <w:r>
        <w:fldChar w:fldCharType="end"/>
      </w:r>
    </w:p>
    <w:p w:rsidR="00000000" w:rsidRPr="00F30B63" w:rsidP="00F30B63"/>
    <w:sectPr w:rsidSect="00F30B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B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B63" w:rsidRPr="002962DF" w:rsidP="00296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B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DF" w:rsidP="00F30B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62DF" w:rsidP="00F30B6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2962DF" w:rsidP="00F30B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B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B63" w:rsidRPr="002962DF" w:rsidP="002962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B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DF" w:rsidRPr="002D2AF8" w:rsidP="00F30B63">
    <w:pPr>
      <w:pStyle w:val="Header"/>
      <w:framePr w:wrap="around"/>
    </w:pPr>
    <w:r>
      <w:fldChar w:fldCharType="begin"/>
    </w:r>
    <w:r>
      <w:instrText xml:space="preserve"> TITLE   \* MERGEFORMAT </w:instrText>
    </w:r>
    <w:r>
      <w:fldChar w:fldCharType="separate"/>
    </w:r>
    <w:r>
      <w:t>AHCPHT203 Support horticultural crop harvesting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2962DF" w:rsidP="00F30B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B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B63"/>
    <w:pPr>
      <w:spacing w:before="360" w:after="60"/>
      <w:outlineLvl w:val="0"/>
    </w:pPr>
    <w:rPr>
      <w:sz w:val="32"/>
    </w:rPr>
  </w:style>
  <w:style w:type="paragraph" w:styleId="Heading2">
    <w:name w:val="heading 2"/>
    <w:basedOn w:val="HeadingBase"/>
    <w:next w:val="BodyText"/>
    <w:link w:val="Heading2Char"/>
    <w:qFormat/>
    <w:rsid w:val="00F30B63"/>
    <w:pPr>
      <w:keepLines/>
      <w:spacing w:before="240" w:after="120"/>
      <w:outlineLvl w:val="1"/>
    </w:pPr>
    <w:rPr>
      <w:sz w:val="28"/>
      <w:szCs w:val="40"/>
    </w:rPr>
  </w:style>
  <w:style w:type="paragraph" w:styleId="Heading3">
    <w:name w:val="heading 3"/>
    <w:basedOn w:val="HeadingBase"/>
    <w:next w:val="BodyText"/>
    <w:link w:val="Heading3Char"/>
    <w:qFormat/>
    <w:rsid w:val="00F30B63"/>
    <w:pPr>
      <w:spacing w:before="180" w:after="120"/>
      <w:outlineLvl w:val="2"/>
    </w:pPr>
    <w:rPr>
      <w:spacing w:val="-10"/>
      <w:kern w:val="32"/>
    </w:rPr>
  </w:style>
  <w:style w:type="paragraph" w:styleId="Heading4">
    <w:name w:val="heading 4"/>
    <w:basedOn w:val="HeadingBase"/>
    <w:next w:val="BodyText"/>
    <w:link w:val="Heading4Char"/>
    <w:qFormat/>
    <w:rsid w:val="00F30B63"/>
    <w:pPr>
      <w:spacing w:before="160" w:after="120"/>
      <w:outlineLvl w:val="3"/>
    </w:pPr>
    <w:rPr>
      <w:sz w:val="22"/>
    </w:rPr>
  </w:style>
  <w:style w:type="paragraph" w:styleId="Heading5">
    <w:name w:val="heading 5"/>
    <w:basedOn w:val="HeadingBase"/>
    <w:next w:val="Normal"/>
    <w:link w:val="Heading5Char"/>
    <w:qFormat/>
    <w:rsid w:val="00F30B63"/>
    <w:pPr>
      <w:spacing w:before="80"/>
      <w:outlineLvl w:val="4"/>
    </w:pPr>
    <w:rPr>
      <w:color w:val="918585"/>
      <w:sz w:val="20"/>
    </w:rPr>
  </w:style>
  <w:style w:type="paragraph" w:styleId="Heading6">
    <w:name w:val="heading 6"/>
    <w:basedOn w:val="HeadingBase"/>
    <w:next w:val="Normal"/>
    <w:link w:val="Heading6Char"/>
    <w:qFormat/>
    <w:rsid w:val="00F30B63"/>
    <w:pPr>
      <w:spacing w:before="60"/>
      <w:outlineLvl w:val="5"/>
    </w:pPr>
    <w:rPr>
      <w:color w:val="918585"/>
      <w:sz w:val="20"/>
    </w:rPr>
  </w:style>
  <w:style w:type="paragraph" w:styleId="Heading7">
    <w:name w:val="heading 7"/>
    <w:basedOn w:val="Normal"/>
    <w:next w:val="Normal"/>
    <w:link w:val="Heading7Char"/>
    <w:qFormat/>
    <w:rsid w:val="00F30B63"/>
    <w:pPr>
      <w:ind w:left="720"/>
      <w:outlineLvl w:val="6"/>
    </w:pPr>
    <w:rPr>
      <w:i/>
    </w:rPr>
  </w:style>
  <w:style w:type="paragraph" w:styleId="Heading8">
    <w:name w:val="heading 8"/>
    <w:basedOn w:val="Normal"/>
    <w:next w:val="Normal"/>
    <w:link w:val="Heading8Char"/>
    <w:qFormat/>
    <w:rsid w:val="00F30B63"/>
    <w:pPr>
      <w:ind w:left="720"/>
      <w:outlineLvl w:val="7"/>
    </w:pPr>
    <w:rPr>
      <w:i/>
    </w:rPr>
  </w:style>
  <w:style w:type="paragraph" w:styleId="Heading9">
    <w:name w:val="heading 9"/>
    <w:basedOn w:val="Normal"/>
    <w:next w:val="Normal"/>
    <w:link w:val="Heading9Char"/>
    <w:qFormat/>
    <w:rsid w:val="00F30B63"/>
    <w:pPr>
      <w:ind w:left="720"/>
      <w:outlineLvl w:val="8"/>
    </w:pPr>
    <w:rPr>
      <w:i/>
    </w:rPr>
  </w:style>
  <w:style w:type="character" w:default="1" w:styleId="DefaultParagraphFont">
    <w:name w:val="Default Paragraph Font"/>
    <w:uiPriority w:val="1"/>
    <w:unhideWhenUsed/>
    <w:rsid w:val="00F30B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B63"/>
  </w:style>
  <w:style w:type="character" w:customStyle="1" w:styleId="Heading1Char">
    <w:name w:val="Heading 1 Char"/>
    <w:basedOn w:val="DefaultParagraphFont"/>
    <w:link w:val="Heading1"/>
    <w:rsid w:val="00F30B63"/>
    <w:rPr>
      <w:rFonts w:ascii="Times New Roman" w:eastAsia="Times New Roman" w:hAnsi="Times New Roman" w:cs="Times New Roman"/>
      <w:b/>
      <w:sz w:val="32"/>
      <w:szCs w:val="20"/>
      <w:lang w:eastAsia="en-US"/>
    </w:rPr>
  </w:style>
  <w:style w:type="paragraph" w:styleId="BodyText">
    <w:name w:val="Body Text"/>
    <w:basedOn w:val="Normal"/>
    <w:link w:val="BodyTextChar"/>
    <w:rsid w:val="00F30B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B63"/>
    <w:rPr>
      <w:rFonts w:ascii="Times New Roman" w:eastAsia="Times New Roman" w:hAnsi="Times New Roman" w:cs="Times New Roman"/>
      <w:sz w:val="24"/>
      <w:lang w:eastAsia="en-US"/>
    </w:rPr>
  </w:style>
  <w:style w:type="paragraph" w:styleId="List">
    <w:name w:val="List"/>
    <w:basedOn w:val="BodyText"/>
    <w:next w:val="BodyText"/>
    <w:rsid w:val="00F30B63"/>
    <w:pPr>
      <w:tabs>
        <w:tab w:val="left" w:pos="340"/>
      </w:tabs>
      <w:spacing w:before="60" w:after="60"/>
      <w:ind w:left="340" w:hanging="340"/>
    </w:pPr>
  </w:style>
  <w:style w:type="paragraph" w:customStyle="1" w:styleId="SuperHeading">
    <w:name w:val="SuperHeading"/>
    <w:basedOn w:val="Normal"/>
    <w:rsid w:val="00F30B63"/>
    <w:pPr>
      <w:spacing w:before="240" w:after="120"/>
      <w:outlineLvl w:val="0"/>
    </w:pPr>
    <w:rPr>
      <w:rFonts w:ascii="Times New Roman" w:hAnsi="Times New Roman"/>
      <w:b/>
      <w:sz w:val="32"/>
    </w:rPr>
  </w:style>
  <w:style w:type="paragraph" w:customStyle="1" w:styleId="TableHeading">
    <w:name w:val="Table Heading"/>
    <w:basedOn w:val="HeadingBase"/>
    <w:rsid w:val="00F30B63"/>
    <w:pPr>
      <w:keepLines/>
      <w:pBdr>
        <w:bottom w:val="single" w:sz="6" w:space="1" w:color="918585"/>
      </w:pBdr>
      <w:spacing w:before="240"/>
    </w:pPr>
  </w:style>
  <w:style w:type="paragraph" w:customStyle="1" w:styleId="AllowPageBreak">
    <w:name w:val="AllowPageBreak"/>
    <w:rsid w:val="00F30B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B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B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B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B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B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B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B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B63"/>
    <w:rPr>
      <w:rFonts w:ascii="Courier New" w:eastAsia="Times New Roman" w:hAnsi="Courier New" w:cs="Times New Roman"/>
      <w:i/>
      <w:szCs w:val="20"/>
      <w:lang w:eastAsia="en-US"/>
    </w:rPr>
  </w:style>
  <w:style w:type="paragraph" w:customStyle="1" w:styleId="HeadingBase">
    <w:name w:val="Heading Base"/>
    <w:rsid w:val="00F30B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B63"/>
    <w:pPr>
      <w:tabs>
        <w:tab w:val="right" w:leader="dot" w:pos="9072"/>
      </w:tabs>
      <w:ind w:left="567"/>
    </w:pPr>
    <w:rPr>
      <w:szCs w:val="22"/>
    </w:rPr>
  </w:style>
  <w:style w:type="paragraph" w:customStyle="1" w:styleId="TOCBase">
    <w:name w:val="TOC Base"/>
    <w:rsid w:val="00F30B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B63"/>
    <w:pPr>
      <w:tabs>
        <w:tab w:val="right" w:leader="dot" w:pos="9072"/>
      </w:tabs>
      <w:spacing w:before="40" w:after="40"/>
      <w:ind w:left="284"/>
    </w:pPr>
    <w:rPr>
      <w:rFonts w:ascii="Times New Roman" w:hAnsi="Times New Roman"/>
    </w:rPr>
  </w:style>
  <w:style w:type="paragraph" w:styleId="TOC1">
    <w:name w:val="toc 1"/>
    <w:basedOn w:val="TOCBase"/>
    <w:next w:val="Normal"/>
    <w:rsid w:val="00F30B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B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B63"/>
    <w:rPr>
      <w:rFonts w:ascii="Times New Roman" w:eastAsia="Times New Roman" w:hAnsi="Times New Roman" w:cs="Times New Roman"/>
      <w:sz w:val="16"/>
      <w:lang w:eastAsia="en-US"/>
    </w:rPr>
  </w:style>
  <w:style w:type="paragraph" w:styleId="Title">
    <w:name w:val="Title"/>
    <w:basedOn w:val="HeadingBase"/>
    <w:link w:val="TitleChar"/>
    <w:qFormat/>
    <w:rsid w:val="00F30B63"/>
    <w:pPr>
      <w:spacing w:before="5040"/>
      <w:jc w:val="center"/>
    </w:pPr>
    <w:rPr>
      <w:sz w:val="48"/>
      <w:szCs w:val="72"/>
      <w:lang w:val="en-US"/>
    </w:rPr>
  </w:style>
  <w:style w:type="character" w:customStyle="1" w:styleId="TitleChar">
    <w:name w:val="Title Char"/>
    <w:basedOn w:val="DefaultParagraphFont"/>
    <w:link w:val="Title"/>
    <w:rsid w:val="00F30B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B63"/>
    <w:pPr>
      <w:tabs>
        <w:tab w:val="left" w:pos="3600"/>
        <w:tab w:val="left" w:pos="3958"/>
      </w:tabs>
    </w:pPr>
  </w:style>
  <w:style w:type="paragraph" w:styleId="ListBullet">
    <w:name w:val="List Bullet"/>
    <w:basedOn w:val="List"/>
    <w:rsid w:val="00F30B63"/>
    <w:pPr>
      <w:numPr>
        <w:numId w:val="10"/>
      </w:numPr>
      <w:tabs>
        <w:tab w:val="clear" w:pos="340"/>
      </w:tabs>
      <w:spacing w:before="40" w:after="40"/>
    </w:pPr>
  </w:style>
  <w:style w:type="paragraph" w:customStyle="1" w:styleId="Note">
    <w:name w:val="Note"/>
    <w:basedOn w:val="BodyText"/>
    <w:rsid w:val="00F30B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0B63"/>
    <w:rPr>
      <w:b/>
      <w:spacing w:val="0"/>
    </w:rPr>
  </w:style>
  <w:style w:type="paragraph" w:customStyle="1" w:styleId="SuperTitle">
    <w:name w:val="SuperTitle"/>
    <w:basedOn w:val="Title"/>
    <w:rsid w:val="00F30B63"/>
    <w:pPr>
      <w:framePr w:wrap="auto" w:hAnchor="text" w:y="6049"/>
    </w:pPr>
    <w:rPr>
      <w:color w:val="000000"/>
      <w:sz w:val="40"/>
    </w:rPr>
  </w:style>
  <w:style w:type="paragraph" w:customStyle="1" w:styleId="TOCTitle">
    <w:name w:val="TOCTitle"/>
    <w:basedOn w:val="Heading1"/>
    <w:rsid w:val="00F30B63"/>
    <w:pPr>
      <w:spacing w:after="240"/>
      <w:jc w:val="center"/>
      <w:outlineLvl w:val="9"/>
    </w:pPr>
    <w:rPr>
      <w:caps/>
    </w:rPr>
  </w:style>
  <w:style w:type="paragraph" w:customStyle="1" w:styleId="Version">
    <w:name w:val="Version"/>
    <w:rsid w:val="00F30B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0B63"/>
    <w:pPr>
      <w:numPr>
        <w:numId w:val="11"/>
      </w:numPr>
      <w:tabs>
        <w:tab w:val="clear" w:pos="680"/>
      </w:tabs>
    </w:pPr>
  </w:style>
  <w:style w:type="paragraph" w:styleId="Index1">
    <w:name w:val="index 1"/>
    <w:basedOn w:val="Normal"/>
    <w:next w:val="Normal"/>
    <w:semiHidden/>
    <w:rsid w:val="00F30B63"/>
    <w:pPr>
      <w:keepNext w:val="0"/>
      <w:tabs>
        <w:tab w:val="right" w:pos="4176"/>
      </w:tabs>
      <w:ind w:left="198" w:hanging="198"/>
    </w:pPr>
    <w:rPr>
      <w:rFonts w:ascii="Garamond" w:hAnsi="Garamond"/>
    </w:rPr>
  </w:style>
  <w:style w:type="paragraph" w:styleId="IndexHeading">
    <w:name w:val="index heading"/>
    <w:basedOn w:val="Normal"/>
    <w:next w:val="Index1"/>
    <w:semiHidden/>
    <w:rsid w:val="00F30B63"/>
    <w:pPr>
      <w:spacing w:before="120" w:after="120"/>
    </w:pPr>
    <w:rPr>
      <w:rFonts w:ascii="Arial" w:hAnsi="Arial"/>
      <w:b/>
      <w:color w:val="918585"/>
      <w:sz w:val="24"/>
    </w:rPr>
  </w:style>
  <w:style w:type="paragraph" w:styleId="Header">
    <w:name w:val="header"/>
    <w:basedOn w:val="Normal"/>
    <w:link w:val="HeaderChar"/>
    <w:rsid w:val="00F30B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B63"/>
    <w:rPr>
      <w:rFonts w:ascii="Times New Roman" w:eastAsia="Times New Roman" w:hAnsi="Times New Roman" w:cs="Times New Roman"/>
      <w:sz w:val="16"/>
      <w:szCs w:val="20"/>
      <w:lang w:val="en-GB" w:eastAsia="en-US"/>
    </w:rPr>
  </w:style>
  <w:style w:type="paragraph" w:customStyle="1" w:styleId="Chapter">
    <w:name w:val="Chapter"/>
    <w:basedOn w:val="Normal"/>
    <w:rsid w:val="00F30B63"/>
    <w:pPr>
      <w:spacing w:before="240"/>
    </w:pPr>
    <w:rPr>
      <w:rFonts w:ascii="Times New Roman" w:hAnsi="Times New Roman"/>
      <w:smallCaps/>
      <w:spacing w:val="80"/>
      <w:sz w:val="28"/>
    </w:rPr>
  </w:style>
  <w:style w:type="paragraph" w:customStyle="1" w:styleId="InChapter">
    <w:name w:val="InChapter"/>
    <w:basedOn w:val="Heading3"/>
    <w:rsid w:val="00F30B63"/>
    <w:pPr>
      <w:spacing w:after="240"/>
      <w:outlineLvl w:val="9"/>
    </w:pPr>
    <w:rPr>
      <w:noProof/>
    </w:rPr>
  </w:style>
  <w:style w:type="paragraph" w:styleId="Index2">
    <w:name w:val="index 2"/>
    <w:basedOn w:val="Normal"/>
    <w:next w:val="Normal"/>
    <w:semiHidden/>
    <w:rsid w:val="00F30B63"/>
    <w:pPr>
      <w:tabs>
        <w:tab w:val="right" w:pos="4176"/>
      </w:tabs>
      <w:ind w:left="568" w:hanging="284"/>
    </w:pPr>
    <w:rPr>
      <w:rFonts w:ascii="Garamond" w:hAnsi="Garamond"/>
    </w:rPr>
  </w:style>
  <w:style w:type="paragraph" w:customStyle="1" w:styleId="Byline">
    <w:name w:val="Byline"/>
    <w:rsid w:val="00F30B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B63"/>
    <w:pPr>
      <w:tabs>
        <w:tab w:val="clear" w:pos="3600"/>
        <w:tab w:val="clear" w:pos="3958"/>
      </w:tabs>
      <w:jc w:val="right"/>
    </w:pPr>
  </w:style>
  <w:style w:type="character" w:styleId="Emphasis">
    <w:name w:val="Emphasis"/>
    <w:basedOn w:val="DefaultParagraphFont"/>
    <w:qFormat/>
    <w:rsid w:val="00F30B63"/>
    <w:rPr>
      <w:i/>
    </w:rPr>
  </w:style>
  <w:style w:type="paragraph" w:styleId="Caption">
    <w:name w:val="caption"/>
    <w:basedOn w:val="BodyText"/>
    <w:next w:val="Normal"/>
    <w:qFormat/>
    <w:rsid w:val="00F30B63"/>
    <w:pPr>
      <w:framePr w:w="2268" w:hSpace="181" w:vSpace="181" w:wrap="around" w:vAnchor="text" w:hAnchor="page" w:x="1135" w:y="285" w:anchorLock="1"/>
    </w:pPr>
    <w:rPr>
      <w:i/>
    </w:rPr>
  </w:style>
  <w:style w:type="paragraph" w:customStyle="1" w:styleId="MiniTOCTitle">
    <w:name w:val="MiniTOCTitle"/>
    <w:basedOn w:val="Heading4"/>
    <w:rsid w:val="00F30B63"/>
    <w:pPr>
      <w:spacing w:before="240"/>
      <w:outlineLvl w:val="9"/>
    </w:pPr>
    <w:rPr>
      <w:noProof/>
      <w:sz w:val="24"/>
    </w:rPr>
  </w:style>
  <w:style w:type="paragraph" w:customStyle="1" w:styleId="MiniTOCItem">
    <w:name w:val="MiniTOCItem"/>
    <w:basedOn w:val="ListBullet"/>
    <w:rsid w:val="00F30B63"/>
    <w:pPr>
      <w:numPr>
        <w:numId w:val="0"/>
      </w:numPr>
      <w:tabs>
        <w:tab w:val="right" w:leader="dot" w:pos="6521"/>
      </w:tabs>
      <w:spacing w:before="0" w:after="0"/>
    </w:pPr>
  </w:style>
  <w:style w:type="paragraph" w:customStyle="1" w:styleId="TOFTitle">
    <w:name w:val="TOFTitle"/>
    <w:basedOn w:val="TOCTitle"/>
    <w:rsid w:val="00F30B63"/>
  </w:style>
  <w:style w:type="paragraph" w:styleId="TableofFigures">
    <w:name w:val="table of figures"/>
    <w:basedOn w:val="Normal"/>
    <w:next w:val="Normal"/>
    <w:semiHidden/>
    <w:rsid w:val="00F30B63"/>
    <w:pPr>
      <w:tabs>
        <w:tab w:val="right" w:leader="dot" w:pos="9072"/>
      </w:tabs>
      <w:ind w:left="970" w:hanging="403"/>
    </w:pPr>
    <w:rPr>
      <w:rFonts w:ascii="Times New Roman" w:hAnsi="Times New Roman"/>
      <w:b/>
    </w:rPr>
  </w:style>
  <w:style w:type="paragraph" w:styleId="ListNumber">
    <w:name w:val="List Number"/>
    <w:basedOn w:val="List"/>
    <w:rsid w:val="00F30B63"/>
    <w:pPr>
      <w:numPr>
        <w:numId w:val="13"/>
      </w:numPr>
      <w:tabs>
        <w:tab w:val="clear" w:pos="340"/>
      </w:tabs>
    </w:pPr>
  </w:style>
  <w:style w:type="character" w:customStyle="1" w:styleId="WingdingSymbols">
    <w:name w:val="Wingding Symbols"/>
    <w:rsid w:val="00F30B63"/>
    <w:rPr>
      <w:rFonts w:ascii="Wingdings" w:hAnsi="Wingdings"/>
    </w:rPr>
  </w:style>
  <w:style w:type="character" w:customStyle="1" w:styleId="HotSpot">
    <w:name w:val="HotSpot"/>
    <w:rsid w:val="00F30B63"/>
    <w:rPr>
      <w:color w:val="0033CC"/>
      <w:u w:val="none"/>
    </w:rPr>
  </w:style>
  <w:style w:type="paragraph" w:customStyle="1" w:styleId="BodyTextRight">
    <w:name w:val="Body Text Right"/>
    <w:basedOn w:val="BodyText"/>
    <w:rsid w:val="00F30B63"/>
    <w:pPr>
      <w:spacing w:before="0" w:after="0"/>
      <w:jc w:val="right"/>
    </w:pPr>
  </w:style>
  <w:style w:type="paragraph" w:styleId="Index3">
    <w:name w:val="index 3"/>
    <w:basedOn w:val="ListNumber2"/>
    <w:next w:val="Normal"/>
    <w:semiHidden/>
    <w:rsid w:val="00F30B63"/>
    <w:pPr>
      <w:numPr>
        <w:numId w:val="0"/>
      </w:numPr>
      <w:tabs>
        <w:tab w:val="right" w:leader="dot" w:pos="4176"/>
      </w:tabs>
    </w:pPr>
  </w:style>
  <w:style w:type="paragraph" w:styleId="ListNumber2">
    <w:name w:val="List Number 2"/>
    <w:basedOn w:val="List2"/>
    <w:rsid w:val="00F30B63"/>
    <w:pPr>
      <w:numPr>
        <w:numId w:val="8"/>
      </w:numPr>
      <w:tabs>
        <w:tab w:val="clear" w:pos="1060"/>
      </w:tabs>
    </w:pPr>
  </w:style>
  <w:style w:type="paragraph" w:customStyle="1" w:styleId="MarginNote">
    <w:name w:val="Margin Note"/>
    <w:basedOn w:val="BodyText"/>
    <w:rsid w:val="00F30B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B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B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B63"/>
    <w:rPr>
      <w:sz w:val="32"/>
    </w:rPr>
  </w:style>
  <w:style w:type="paragraph" w:customStyle="1" w:styleId="HeadingProcedure">
    <w:name w:val="Heading Procedure"/>
    <w:basedOn w:val="HeadingBase"/>
    <w:next w:val="Normal"/>
    <w:rsid w:val="00F30B63"/>
    <w:pPr>
      <w:tabs>
        <w:tab w:val="left" w:pos="0"/>
      </w:tabs>
      <w:spacing w:before="120" w:after="60"/>
    </w:pPr>
    <w:rPr>
      <w:i/>
      <w:color w:val="918585"/>
      <w:sz w:val="22"/>
    </w:rPr>
  </w:style>
  <w:style w:type="paragraph" w:customStyle="1" w:styleId="TableBodyText">
    <w:name w:val="Table Body Text"/>
    <w:basedOn w:val="BodyText"/>
    <w:rsid w:val="00F30B63"/>
    <w:pPr>
      <w:spacing w:before="60" w:after="60"/>
    </w:pPr>
  </w:style>
  <w:style w:type="paragraph" w:styleId="ListContinue">
    <w:name w:val="List Continue"/>
    <w:basedOn w:val="List"/>
    <w:rsid w:val="00F30B63"/>
    <w:pPr>
      <w:ind w:firstLine="0"/>
    </w:pPr>
  </w:style>
  <w:style w:type="paragraph" w:customStyle="1" w:styleId="ListNote">
    <w:name w:val="List Note"/>
    <w:basedOn w:val="List"/>
    <w:rsid w:val="00F30B63"/>
    <w:pPr>
      <w:pBdr>
        <w:top w:val="single" w:sz="6" w:space="2" w:color="918585"/>
        <w:bottom w:val="single" w:sz="6" w:space="2" w:color="918585"/>
      </w:pBdr>
      <w:tabs>
        <w:tab w:val="left" w:pos="1021"/>
      </w:tabs>
      <w:ind w:firstLine="0"/>
    </w:pPr>
  </w:style>
  <w:style w:type="paragraph" w:customStyle="1" w:styleId="Warning">
    <w:name w:val="Warning"/>
    <w:basedOn w:val="BodyText"/>
    <w:rsid w:val="00F30B63"/>
    <w:pPr>
      <w:shd w:val="clear" w:color="auto" w:fill="D9D9D9"/>
      <w:tabs>
        <w:tab w:val="left" w:pos="992"/>
      </w:tabs>
      <w:ind w:left="119" w:right="119"/>
    </w:pPr>
    <w:rPr>
      <w:sz w:val="20"/>
    </w:rPr>
  </w:style>
  <w:style w:type="paragraph" w:customStyle="1" w:styleId="MarginIcons">
    <w:name w:val="Margin Icons"/>
    <w:basedOn w:val="BodyText"/>
    <w:rsid w:val="00F30B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B63"/>
    <w:rPr>
      <w:rFonts w:ascii="Courier New" w:hAnsi="Courier New"/>
    </w:rPr>
  </w:style>
  <w:style w:type="paragraph" w:customStyle="1" w:styleId="NoteBullet">
    <w:name w:val="Note Bullet"/>
    <w:basedOn w:val="Note"/>
    <w:rsid w:val="00F30B63"/>
    <w:pPr>
      <w:tabs>
        <w:tab w:val="clear" w:pos="680"/>
      </w:tabs>
      <w:spacing w:before="60" w:after="60"/>
    </w:pPr>
  </w:style>
  <w:style w:type="paragraph" w:customStyle="1" w:styleId="SubHeading2">
    <w:name w:val="SubHeading2"/>
    <w:basedOn w:val="HeadingBase"/>
    <w:rsid w:val="00F30B63"/>
    <w:pPr>
      <w:spacing w:before="240" w:after="60"/>
    </w:pPr>
    <w:rPr>
      <w:sz w:val="20"/>
    </w:rPr>
  </w:style>
  <w:style w:type="paragraph" w:customStyle="1" w:styleId="SubHeading1">
    <w:name w:val="SubHeading1"/>
    <w:basedOn w:val="HeadingBase"/>
    <w:rsid w:val="00F30B63"/>
    <w:pPr>
      <w:spacing w:before="240" w:after="60"/>
    </w:pPr>
    <w:rPr>
      <w:color w:val="918585"/>
      <w:sz w:val="22"/>
    </w:rPr>
  </w:style>
  <w:style w:type="paragraph" w:customStyle="1" w:styleId="SideHeading">
    <w:name w:val="Side Heading"/>
    <w:basedOn w:val="HeadingBase"/>
    <w:rsid w:val="00F30B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B63"/>
    <w:pPr>
      <w:numPr>
        <w:numId w:val="9"/>
      </w:numPr>
    </w:pPr>
  </w:style>
  <w:style w:type="paragraph" w:styleId="PlainText">
    <w:name w:val="Plain Text"/>
    <w:basedOn w:val="Normal"/>
    <w:link w:val="PlainTextChar"/>
    <w:rsid w:val="00F30B63"/>
    <w:rPr>
      <w:sz w:val="20"/>
    </w:rPr>
  </w:style>
  <w:style w:type="character" w:customStyle="1" w:styleId="PlainTextChar">
    <w:name w:val="Plain Text Char"/>
    <w:basedOn w:val="DefaultParagraphFont"/>
    <w:link w:val="PlainText"/>
    <w:rsid w:val="00F30B63"/>
    <w:rPr>
      <w:rFonts w:ascii="Courier New" w:eastAsia="Times New Roman" w:hAnsi="Courier New" w:cs="Times New Roman"/>
      <w:sz w:val="20"/>
      <w:szCs w:val="20"/>
      <w:lang w:eastAsia="en-US"/>
    </w:rPr>
  </w:style>
  <w:style w:type="character" w:customStyle="1" w:styleId="MenuOption">
    <w:name w:val="Menu Option"/>
    <w:basedOn w:val="DefaultParagraphFont"/>
    <w:rsid w:val="00F30B63"/>
    <w:rPr>
      <w:b/>
      <w:smallCaps/>
    </w:rPr>
  </w:style>
  <w:style w:type="paragraph" w:customStyle="1" w:styleId="TableListNumber">
    <w:name w:val="Table List Number"/>
    <w:basedOn w:val="ListNumber"/>
    <w:rsid w:val="00F30B63"/>
    <w:pPr>
      <w:numPr>
        <w:numId w:val="0"/>
      </w:numPr>
    </w:pPr>
  </w:style>
  <w:style w:type="paragraph" w:styleId="TOC4">
    <w:name w:val="toc 4"/>
    <w:basedOn w:val="TOCBase"/>
    <w:next w:val="Normal"/>
    <w:semiHidden/>
    <w:rsid w:val="00F30B63"/>
    <w:pPr>
      <w:tabs>
        <w:tab w:val="right" w:leader="dot" w:pos="9071"/>
      </w:tabs>
      <w:ind w:left="1701"/>
    </w:pPr>
  </w:style>
  <w:style w:type="paragraph" w:customStyle="1" w:styleId="ListAlpha">
    <w:name w:val="List Alpha"/>
    <w:basedOn w:val="List"/>
    <w:rsid w:val="00F30B63"/>
    <w:pPr>
      <w:numPr>
        <w:numId w:val="7"/>
      </w:numPr>
    </w:pPr>
  </w:style>
  <w:style w:type="paragraph" w:customStyle="1" w:styleId="ListAlpha2">
    <w:name w:val="List Alpha 2"/>
    <w:basedOn w:val="List2"/>
    <w:rsid w:val="00F30B63"/>
    <w:pPr>
      <w:numPr>
        <w:numId w:val="6"/>
      </w:numPr>
    </w:pPr>
  </w:style>
  <w:style w:type="paragraph" w:styleId="List2">
    <w:name w:val="List 2"/>
    <w:basedOn w:val="BodyText"/>
    <w:rsid w:val="00F30B63"/>
    <w:pPr>
      <w:tabs>
        <w:tab w:val="left" w:pos="680"/>
      </w:tabs>
      <w:spacing w:before="60" w:after="60"/>
      <w:ind w:left="680" w:hanging="340"/>
    </w:pPr>
  </w:style>
  <w:style w:type="paragraph" w:styleId="List3">
    <w:name w:val="List 3"/>
    <w:basedOn w:val="BodyText"/>
    <w:rsid w:val="00F30B63"/>
    <w:pPr>
      <w:tabs>
        <w:tab w:val="left" w:pos="1021"/>
      </w:tabs>
      <w:spacing w:before="60" w:after="60"/>
      <w:ind w:left="1020" w:hanging="340"/>
    </w:pPr>
  </w:style>
  <w:style w:type="paragraph" w:styleId="List4">
    <w:name w:val="List 4"/>
    <w:basedOn w:val="BodyText"/>
    <w:rsid w:val="00F30B63"/>
    <w:pPr>
      <w:tabs>
        <w:tab w:val="left" w:pos="1361"/>
      </w:tabs>
      <w:spacing w:before="60" w:after="60"/>
      <w:ind w:left="1361" w:hanging="340"/>
    </w:pPr>
  </w:style>
  <w:style w:type="paragraph" w:styleId="List5">
    <w:name w:val="List 5"/>
    <w:basedOn w:val="BodyText"/>
    <w:rsid w:val="00F30B63"/>
    <w:pPr>
      <w:tabs>
        <w:tab w:val="left" w:pos="1701"/>
      </w:tabs>
      <w:spacing w:before="60" w:after="60"/>
      <w:ind w:left="1701" w:hanging="340"/>
    </w:pPr>
  </w:style>
  <w:style w:type="paragraph" w:styleId="ListBullet3">
    <w:name w:val="List Bullet 3"/>
    <w:basedOn w:val="List3"/>
    <w:rsid w:val="00F30B63"/>
    <w:pPr>
      <w:numPr>
        <w:numId w:val="12"/>
      </w:numPr>
      <w:tabs>
        <w:tab w:val="clear" w:pos="1021"/>
      </w:tabs>
      <w:ind w:left="1037" w:hanging="357"/>
    </w:pPr>
  </w:style>
  <w:style w:type="paragraph" w:styleId="ListBullet4">
    <w:name w:val="List Bullet 4"/>
    <w:basedOn w:val="List4"/>
    <w:rsid w:val="00F30B63"/>
    <w:pPr>
      <w:numPr>
        <w:numId w:val="1"/>
      </w:numPr>
      <w:tabs>
        <w:tab w:val="clear" w:pos="1361"/>
      </w:tabs>
    </w:pPr>
  </w:style>
  <w:style w:type="paragraph" w:styleId="ListBullet5">
    <w:name w:val="List Bullet 5"/>
    <w:basedOn w:val="List5"/>
    <w:rsid w:val="00F30B63"/>
    <w:pPr>
      <w:numPr>
        <w:numId w:val="2"/>
      </w:numPr>
    </w:pPr>
  </w:style>
  <w:style w:type="paragraph" w:styleId="ListContinue2">
    <w:name w:val="List Continue 2"/>
    <w:basedOn w:val="List2"/>
    <w:rsid w:val="00F30B63"/>
    <w:pPr>
      <w:ind w:firstLine="0"/>
    </w:pPr>
  </w:style>
  <w:style w:type="paragraph" w:styleId="ListContinue3">
    <w:name w:val="List Continue 3"/>
    <w:basedOn w:val="List3"/>
    <w:rsid w:val="00F30B63"/>
    <w:pPr>
      <w:ind w:left="1021" w:firstLine="0"/>
    </w:pPr>
  </w:style>
  <w:style w:type="paragraph" w:styleId="ListContinue4">
    <w:name w:val="List Continue 4"/>
    <w:basedOn w:val="List4"/>
    <w:rsid w:val="00F30B63"/>
    <w:pPr>
      <w:ind w:firstLine="0"/>
    </w:pPr>
  </w:style>
  <w:style w:type="paragraph" w:styleId="ListContinue5">
    <w:name w:val="List Continue 5"/>
    <w:basedOn w:val="List5"/>
    <w:rsid w:val="00F30B63"/>
    <w:pPr>
      <w:ind w:firstLine="0"/>
    </w:pPr>
  </w:style>
  <w:style w:type="paragraph" w:styleId="ListNumber3">
    <w:name w:val="List Number 3"/>
    <w:basedOn w:val="List3"/>
    <w:rsid w:val="00F30B63"/>
    <w:pPr>
      <w:numPr>
        <w:numId w:val="3"/>
      </w:numPr>
    </w:pPr>
  </w:style>
  <w:style w:type="paragraph" w:styleId="ListNumber4">
    <w:name w:val="List Number 4"/>
    <w:basedOn w:val="List4"/>
    <w:rsid w:val="00F30B63"/>
    <w:pPr>
      <w:numPr>
        <w:numId w:val="4"/>
      </w:numPr>
    </w:pPr>
  </w:style>
  <w:style w:type="paragraph" w:styleId="ListNumber5">
    <w:name w:val="List Number 5"/>
    <w:basedOn w:val="List5"/>
    <w:rsid w:val="00F30B63"/>
    <w:pPr>
      <w:numPr>
        <w:numId w:val="5"/>
      </w:numPr>
    </w:pPr>
  </w:style>
  <w:style w:type="paragraph" w:styleId="BlockText">
    <w:name w:val="Block Text"/>
    <w:basedOn w:val="Normal"/>
    <w:rsid w:val="00F30B63"/>
    <w:pPr>
      <w:spacing w:after="120"/>
      <w:ind w:left="1440" w:right="1440"/>
    </w:pPr>
  </w:style>
  <w:style w:type="character" w:customStyle="1" w:styleId="Subscript">
    <w:name w:val="Subscript"/>
    <w:basedOn w:val="DefaultParagraphFont"/>
    <w:rsid w:val="00F30B63"/>
    <w:rPr>
      <w:sz w:val="16"/>
      <w:vertAlign w:val="subscript"/>
    </w:rPr>
  </w:style>
  <w:style w:type="character" w:customStyle="1" w:styleId="Superscript">
    <w:name w:val="Superscript"/>
    <w:basedOn w:val="DefaultParagraphFont"/>
    <w:rsid w:val="00F30B63"/>
    <w:rPr>
      <w:sz w:val="16"/>
      <w:vertAlign w:val="superscript"/>
    </w:rPr>
  </w:style>
  <w:style w:type="character" w:customStyle="1" w:styleId="Symbols">
    <w:name w:val="Symbols"/>
    <w:basedOn w:val="DefaultParagraphFont"/>
    <w:rsid w:val="00F30B63"/>
    <w:rPr>
      <w:rFonts w:ascii="Symbol" w:hAnsi="Symbol"/>
    </w:rPr>
  </w:style>
  <w:style w:type="character" w:customStyle="1" w:styleId="MenuOptions">
    <w:name w:val="Menu Options"/>
    <w:basedOn w:val="DefaultParagraphFont"/>
    <w:rsid w:val="00F30B63"/>
    <w:rPr>
      <w:rFonts w:ascii="Arial Narrow" w:hAnsi="Arial Narrow"/>
      <w:smallCaps/>
    </w:rPr>
  </w:style>
  <w:style w:type="character" w:customStyle="1" w:styleId="Buttons">
    <w:name w:val="Buttons"/>
    <w:basedOn w:val="DefaultParagraphFont"/>
    <w:rsid w:val="00F30B63"/>
    <w:rPr>
      <w:b/>
    </w:rPr>
  </w:style>
  <w:style w:type="character" w:customStyle="1" w:styleId="Underlined">
    <w:name w:val="Underlined"/>
    <w:basedOn w:val="DefaultParagraphFont"/>
    <w:rsid w:val="00F30B63"/>
    <w:rPr>
      <w:u w:val="single"/>
    </w:rPr>
  </w:style>
  <w:style w:type="paragraph" w:customStyle="1" w:styleId="TableBodyTextRight">
    <w:name w:val="Table Body Text Right"/>
    <w:basedOn w:val="TableBodyText"/>
    <w:rsid w:val="00F30B63"/>
    <w:pPr>
      <w:widowControl w:val="0"/>
      <w:autoSpaceDE w:val="0"/>
      <w:autoSpaceDN w:val="0"/>
      <w:adjustRightInd w:val="0"/>
      <w:jc w:val="right"/>
    </w:pPr>
    <w:rPr>
      <w:rFonts w:cs="Arial"/>
      <w:szCs w:val="18"/>
    </w:rPr>
  </w:style>
  <w:style w:type="paragraph" w:customStyle="1" w:styleId="CopyrightText">
    <w:name w:val="Copyright Text"/>
    <w:basedOn w:val="BodyText"/>
    <w:rsid w:val="00F30B63"/>
    <w:rPr>
      <w:sz w:val="18"/>
    </w:rPr>
  </w:style>
  <w:style w:type="paragraph" w:customStyle="1" w:styleId="BodySmallRight">
    <w:name w:val="Body Small Right"/>
    <w:basedOn w:val="BodyTextRight"/>
    <w:rsid w:val="00F30B63"/>
    <w:rPr>
      <w:sz w:val="18"/>
      <w:szCs w:val="18"/>
    </w:rPr>
  </w:style>
  <w:style w:type="paragraph" w:customStyle="1" w:styleId="MarginEdition">
    <w:name w:val="Margin Edition"/>
    <w:basedOn w:val="MarginNote"/>
    <w:rsid w:val="00F30B63"/>
    <w:pPr>
      <w:spacing w:before="0" w:after="0"/>
    </w:pPr>
    <w:rPr>
      <w:rFonts w:ascii="Times New Roman" w:hAnsi="Times New Roman"/>
      <w:color w:val="999999"/>
    </w:rPr>
  </w:style>
  <w:style w:type="paragraph" w:customStyle="1" w:styleId="Spacer">
    <w:name w:val="Spacer"/>
    <w:basedOn w:val="Normal"/>
    <w:rsid w:val="00F30B63"/>
    <w:rPr>
      <w:sz w:val="2"/>
      <w:szCs w:val="2"/>
    </w:rPr>
  </w:style>
  <w:style w:type="character" w:customStyle="1" w:styleId="Small">
    <w:name w:val="Small"/>
    <w:basedOn w:val="DefaultParagraphFont"/>
    <w:rsid w:val="00F30B63"/>
    <w:rPr>
      <w:sz w:val="16"/>
    </w:rPr>
  </w:style>
  <w:style w:type="paragraph" w:customStyle="1" w:styleId="WideTable">
    <w:name w:val="Wide Table"/>
    <w:basedOn w:val="Normal"/>
    <w:rsid w:val="00F30B63"/>
    <w:pPr>
      <w:ind w:left="-1418"/>
    </w:pPr>
    <w:rPr>
      <w:sz w:val="2"/>
      <w:szCs w:val="2"/>
    </w:rPr>
  </w:style>
  <w:style w:type="character" w:styleId="PageNumber">
    <w:name w:val="page number"/>
    <w:basedOn w:val="DefaultParagraphFont"/>
    <w:rsid w:val="00F30B63"/>
  </w:style>
  <w:style w:type="paragraph" w:styleId="Quote">
    <w:name w:val="Quote"/>
    <w:basedOn w:val="Heading1"/>
    <w:link w:val="QuoteChar"/>
    <w:qFormat/>
    <w:rsid w:val="00F30B63"/>
    <w:rPr>
      <w:b w:val="0"/>
      <w:sz w:val="72"/>
      <w:szCs w:val="72"/>
      <w:lang w:val="en-NZ"/>
    </w:rPr>
  </w:style>
  <w:style w:type="character" w:customStyle="1" w:styleId="QuoteChar">
    <w:name w:val="Quote Char"/>
    <w:basedOn w:val="DefaultParagraphFont"/>
    <w:link w:val="Quote"/>
    <w:rsid w:val="00F30B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B63"/>
    <w:pPr>
      <w:pageBreakBefore/>
    </w:pPr>
  </w:style>
  <w:style w:type="paragraph" w:customStyle="1" w:styleId="Border">
    <w:name w:val="Border"/>
    <w:basedOn w:val="Normal"/>
    <w:qFormat/>
    <w:rsid w:val="00F30B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B63"/>
    <w:rPr>
      <w:b/>
      <w:bCs/>
      <w:i/>
      <w:iCs/>
      <w:color w:val="auto"/>
    </w:rPr>
  </w:style>
  <w:style w:type="paragraph" w:styleId="IntenseQuote">
    <w:name w:val="Intense Quote"/>
    <w:basedOn w:val="Normal"/>
    <w:next w:val="Normal"/>
    <w:link w:val="IntenseQuoteChar"/>
    <w:uiPriority w:val="30"/>
    <w:qFormat/>
    <w:rsid w:val="00F30B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B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B63"/>
    <w:rPr>
      <w:smallCaps/>
      <w:color w:val="auto"/>
      <w:u w:val="single"/>
    </w:rPr>
  </w:style>
  <w:style w:type="character" w:styleId="IntenseReference">
    <w:name w:val="Intense Reference"/>
    <w:basedOn w:val="DefaultParagraphFont"/>
    <w:uiPriority w:val="32"/>
    <w:qFormat/>
    <w:rsid w:val="00F30B63"/>
    <w:rPr>
      <w:b/>
      <w:bCs/>
      <w:smallCaps/>
      <w:color w:val="auto"/>
      <w:spacing w:val="5"/>
      <w:u w:val="single"/>
    </w:rPr>
  </w:style>
  <w:style w:type="paragraph" w:customStyle="1" w:styleId="2ColumnHeading">
    <w:name w:val="2Column Heading"/>
    <w:basedOn w:val="BodyText"/>
    <w:qFormat/>
    <w:rsid w:val="00F30B63"/>
    <w:pPr>
      <w:spacing w:after="60"/>
      <w:ind w:left="-2268"/>
    </w:pPr>
    <w:rPr>
      <w:b/>
    </w:rPr>
  </w:style>
  <w:style w:type="paragraph" w:customStyle="1" w:styleId="Heading1TOC">
    <w:name w:val="Heading1 TOC"/>
    <w:basedOn w:val="Normal"/>
    <w:qFormat/>
    <w:rsid w:val="00F30B63"/>
    <w:pPr>
      <w:spacing w:before="240" w:after="120"/>
    </w:pPr>
    <w:rPr>
      <w:rFonts w:ascii="Times New Roman" w:hAnsi="Times New Roman"/>
      <w:b/>
      <w:sz w:val="32"/>
    </w:rPr>
  </w:style>
  <w:style w:type="paragraph" w:customStyle="1" w:styleId="Heading2TOC">
    <w:name w:val="Heading2 TOC"/>
    <w:basedOn w:val="Normal"/>
    <w:qFormat/>
    <w:rsid w:val="00F30B63"/>
    <w:pPr>
      <w:spacing w:before="240" w:after="60"/>
    </w:pPr>
    <w:rPr>
      <w:rFonts w:ascii="Times New Roman" w:hAnsi="Times New Roman"/>
      <w:b/>
      <w:sz w:val="28"/>
    </w:rPr>
  </w:style>
  <w:style w:type="character" w:customStyle="1" w:styleId="Underline">
    <w:name w:val="Underline"/>
    <w:basedOn w:val="DefaultParagraphFont"/>
    <w:qFormat/>
    <w:rsid w:val="00F30B63"/>
    <w:rPr>
      <w:u w:val="single"/>
    </w:rPr>
  </w:style>
  <w:style w:type="character" w:customStyle="1" w:styleId="BoldandItalics">
    <w:name w:val="Bold and Italics"/>
    <w:qFormat/>
    <w:rsid w:val="00F30B63"/>
    <w:rPr>
      <w:b/>
      <w:i/>
      <w:u w:val="none"/>
    </w:rPr>
  </w:style>
  <w:style w:type="paragraph" w:styleId="BalloonText">
    <w:name w:val="Balloon Text"/>
    <w:basedOn w:val="Normal"/>
    <w:link w:val="BalloonTextChar"/>
    <w:rsid w:val="00F30B63"/>
    <w:rPr>
      <w:rFonts w:ascii="Tahoma" w:hAnsi="Tahoma" w:cs="Tahoma"/>
      <w:sz w:val="16"/>
      <w:szCs w:val="16"/>
    </w:rPr>
  </w:style>
  <w:style w:type="character" w:customStyle="1" w:styleId="BalloonTextChar">
    <w:name w:val="Balloon Text Char"/>
    <w:basedOn w:val="DefaultParagraphFont"/>
    <w:link w:val="BalloonText"/>
    <w:rsid w:val="00F30B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B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B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B63"/>
    <w:rPr>
      <w:b/>
      <w:color w:val="660033"/>
      <w:spacing w:val="0"/>
    </w:rPr>
  </w:style>
  <w:style w:type="paragraph" w:customStyle="1" w:styleId="Nameditemlist">
    <w:name w:val="Named item list"/>
    <w:basedOn w:val="BodyText"/>
    <w:qFormat/>
    <w:rsid w:val="00F30B63"/>
    <w:pPr>
      <w:tabs>
        <w:tab w:val="left" w:pos="2835"/>
      </w:tabs>
      <w:ind w:left="2835" w:hanging="2835"/>
    </w:pPr>
  </w:style>
  <w:style w:type="paragraph" w:customStyle="1" w:styleId="BodyTextnopadding">
    <w:name w:val="Body Text no padding"/>
    <w:basedOn w:val="BodyText"/>
    <w:qFormat/>
    <w:rsid w:val="00F30B63"/>
    <w:pPr>
      <w:spacing w:before="0" w:after="0"/>
    </w:pPr>
  </w:style>
  <w:style w:type="paragraph" w:customStyle="1" w:styleId="BodyTextBold">
    <w:name w:val="Body Text Bold"/>
    <w:basedOn w:val="BodyText"/>
    <w:qFormat/>
    <w:rsid w:val="00F30B63"/>
    <w:rPr>
      <w:b/>
    </w:rPr>
  </w:style>
  <w:style w:type="character" w:styleId="Hyperlink">
    <w:name w:val="Hyperlink"/>
    <w:basedOn w:val="DefaultParagraphFont"/>
    <w:uiPriority w:val="99"/>
    <w:unhideWhenUsed/>
    <w:rsid w:val="002962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2057</Characters>
  <Application>Microsoft Office Word</Application>
  <DocSecurity>0</DocSecurity>
  <Lines>76</Lines>
  <Paragraphs>55</Paragraphs>
  <ScaleCrop>false</ScaleCrop>
  <Company>Author-it Software Corporation Ltd.</Company>
  <LinksUpToDate>false</LinksUpToDate>
  <CharactersWithSpaces>2330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AHCPHT203 Support horticultural crop harvesting</dc:title>
  <dc:subject>Approved</dc:subject>
  <dc:creator>Skills Impact</dc:creator>
  <cp:keywords>Release: 1</cp:keywords>
  <dc:description>Review Date: 12 April 2008</dc:description>
  <cp:lastModifiedBy>HSD_TPCMSd.prod</cp:lastModifiedBy>
  <cp:revision>3</cp:revision>
  <dcterms:created xsi:type="dcterms:W3CDTF">2020-08-26T07:34:00Z</dcterms:created>
  <dcterms:modified xsi:type="dcterms:W3CDTF">2020-08-26T07:34:00Z</dcterms:modified>
</cp:coreProperties>
</file>