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905" w:rsidP="00634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AHCPHT102 Support horticultural production</w:t>
      </w:r>
      <w:r>
        <w:fldChar w:fldCharType="end"/>
      </w:r>
    </w:p>
    <w:p w:rsidR="00634905" w:rsidP="00634905">
      <w:pPr>
        <w:pStyle w:val="Version"/>
        <w:sectPr w:rsidSect="00973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FA0" w:rsidP="00973FA0">
      <w:pPr>
        <w:pStyle w:val="SuperHeading"/>
      </w:pPr>
      <w:r w:rsidRPr="00973FA0">
        <w:t>Assessment Requirements for AHCPHT102 Support horticultural production</w:t>
      </w:r>
    </w:p>
    <w:p w:rsidR="00000000" w:rsidRPr="00973FA0" w:rsidP="00973FA0">
      <w:pPr>
        <w:pStyle w:val="Heading1"/>
      </w:pPr>
      <w:bookmarkStart w:id="1" w:name="O_1152785"/>
      <w:bookmarkEnd w:id="1"/>
      <w:r w:rsidRPr="00973F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3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A0">
            <w:pPr>
              <w:pStyle w:val="BodyTextBold"/>
              <w:rPr>
                <w:lang w:val="en-NZ"/>
              </w:rPr>
            </w:pPr>
            <w:r w:rsidRPr="00973FA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A0">
            <w:pPr>
              <w:pStyle w:val="BodyTextBold"/>
              <w:rPr>
                <w:lang w:val="en-NZ"/>
              </w:rPr>
            </w:pPr>
            <w:r w:rsidRPr="00973FA0">
              <w:t>Comments</w:t>
            </w:r>
          </w:p>
        </w:tc>
      </w:tr>
      <w:tr w:rsidTr="00973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FA0">
            <w:pPr>
              <w:pStyle w:val="BodyText"/>
              <w:rPr>
                <w:lang w:val="en-NZ"/>
              </w:rPr>
            </w:pPr>
            <w:r w:rsidRPr="00973FA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FA0" w:rsidP="00973FA0">
            <w:pPr>
              <w:pStyle w:val="BodyText"/>
            </w:pPr>
            <w:r w:rsidRPr="00973FA0">
              <w:t>This version released with AHC Agriculture, Horticulture and Conservation and Land Management Training Package Version 6.0.</w:t>
            </w:r>
          </w:p>
        </w:tc>
      </w:tr>
    </w:tbl>
    <w:p w:rsidR="00000000" w:rsidRPr="00973FA0" w:rsidP="00973FA0">
      <w:pPr>
        <w:pStyle w:val="BodyText"/>
      </w:pPr>
    </w:p>
    <w:p w:rsidR="00000000" w:rsidRPr="00973FA0" w:rsidP="00973FA0">
      <w:pPr>
        <w:pStyle w:val="AllowPageBreak"/>
      </w:pPr>
    </w:p>
    <w:p w:rsidR="00000000" w:rsidRPr="00973FA0" w:rsidP="00973FA0">
      <w:pPr>
        <w:pStyle w:val="Heading1"/>
      </w:pPr>
      <w:bookmarkStart w:id="2" w:name="O_1152786"/>
      <w:bookmarkEnd w:id="2"/>
      <w:r w:rsidRPr="00973FA0">
        <w:t>Performance Evidence</w:t>
      </w:r>
    </w:p>
    <w:p w:rsidR="00000000" w:rsidRPr="00973FA0" w:rsidP="00634905">
      <w:pPr>
        <w:pStyle w:val="BodyText"/>
      </w:pPr>
      <w:r w:rsidRPr="00973FA0">
        <w:t>An individual demonstrating competency must satisfy all of the elements and performance cr</w:t>
      </w:r>
      <w:r w:rsidRPr="00973FA0">
        <w:t xml:space="preserve">iteria in this unit. </w:t>
      </w:r>
    </w:p>
    <w:p w:rsidR="00000000" w:rsidRPr="00973FA0" w:rsidP="00634905">
      <w:pPr>
        <w:pStyle w:val="BodyText"/>
      </w:pPr>
      <w:r w:rsidRPr="00973FA0">
        <w:t>There must be evidence that the individual has supported horticultural production work on at least two occasions, and has:</w:t>
      </w:r>
    </w:p>
    <w:p w:rsidR="00000000" w:rsidRPr="00973FA0" w:rsidP="00973FA0">
      <w:pPr>
        <w:pStyle w:val="ListBullet"/>
      </w:pPr>
      <w:r w:rsidRPr="00973FA0">
        <w:t>prepared materials, tools and equipment for horticultural production work</w:t>
      </w:r>
    </w:p>
    <w:p w:rsidR="00000000" w:rsidRPr="00973FA0" w:rsidP="00973FA0">
      <w:pPr>
        <w:pStyle w:val="ListBullet"/>
      </w:pPr>
      <w:r w:rsidRPr="00973FA0">
        <w:t>applied safe work practices</w:t>
      </w:r>
    </w:p>
    <w:p w:rsidR="00000000" w:rsidRPr="00973FA0" w:rsidP="00973FA0">
      <w:pPr>
        <w:pStyle w:val="ListBullet"/>
      </w:pPr>
      <w:r w:rsidRPr="00973FA0">
        <w:t>undertaken routine horticultural production work as directed, including the safe use and operation of farm tools and equipment</w:t>
      </w:r>
    </w:p>
    <w:p w:rsidR="00000000" w:rsidRPr="00973FA0" w:rsidP="00973FA0">
      <w:pPr>
        <w:pStyle w:val="ListBullet"/>
      </w:pPr>
      <w:r w:rsidRPr="00973FA0">
        <w:t>cleaned up and disposed of waste material on completion of work, consistent with environmental and workplace requirements.</w:t>
      </w:r>
    </w:p>
    <w:p w:rsidR="00000000" w:rsidRPr="00973FA0" w:rsidP="00973FA0">
      <w:pPr>
        <w:pStyle w:val="AllowPageBreak"/>
      </w:pPr>
    </w:p>
    <w:p w:rsidR="00000000" w:rsidRPr="00973FA0" w:rsidP="00973FA0">
      <w:pPr>
        <w:pStyle w:val="Heading1"/>
      </w:pPr>
      <w:bookmarkStart w:id="3" w:name="O_1152787"/>
      <w:bookmarkEnd w:id="3"/>
      <w:r w:rsidRPr="00973FA0">
        <w:t>Knowledge Evidence</w:t>
      </w:r>
    </w:p>
    <w:p w:rsidR="00000000" w:rsidRPr="00973FA0" w:rsidP="00634905">
      <w:pPr>
        <w:pStyle w:val="BodyText"/>
      </w:pPr>
      <w:r w:rsidRPr="00973FA0">
        <w:t>An individual must be able to demonstrate the knowledge required to perform the tasks outlined in the elements and performance criteria of this unit. This includes knowledge of:</w:t>
      </w:r>
    </w:p>
    <w:p w:rsidR="00000000" w:rsidRPr="00973FA0" w:rsidP="00973FA0">
      <w:pPr>
        <w:pStyle w:val="ListBullet"/>
      </w:pPr>
      <w:r w:rsidRPr="00973FA0">
        <w:t>principles and practices for supporting produ</w:t>
      </w:r>
      <w:r w:rsidRPr="00973FA0">
        <w:t>ction of horticultural crops:</w:t>
      </w:r>
    </w:p>
    <w:p w:rsidR="00000000" w:rsidRPr="00973FA0" w:rsidP="00973FA0">
      <w:pPr>
        <w:pStyle w:val="ListBullet2"/>
      </w:pPr>
      <w:r w:rsidRPr="00973FA0">
        <w:t>planting, picking, packing, loading and transporting techniques support work</w:t>
      </w:r>
    </w:p>
    <w:p w:rsidR="00000000" w:rsidRPr="00973FA0" w:rsidP="00973FA0">
      <w:pPr>
        <w:pStyle w:val="ListBullet2"/>
      </w:pPr>
      <w:r w:rsidRPr="00973FA0">
        <w:t>safe work practices used in horticultural production work</w:t>
      </w:r>
    </w:p>
    <w:p w:rsidR="00000000" w:rsidRPr="00973FA0" w:rsidP="00973FA0">
      <w:pPr>
        <w:pStyle w:val="ListBullet2"/>
      </w:pPr>
      <w:r w:rsidRPr="00973FA0">
        <w:t>use of horticultural tools and equipment, including the safe use and operation of farm too</w:t>
      </w:r>
      <w:r w:rsidRPr="00973FA0">
        <w:t>ls and equipment</w:t>
      </w:r>
    </w:p>
    <w:p w:rsidR="00000000" w:rsidRPr="00973FA0" w:rsidP="00973FA0">
      <w:pPr>
        <w:pStyle w:val="ListBullet"/>
      </w:pPr>
      <w:r w:rsidRPr="00973FA0">
        <w:t>workplace health and safety requirements and environmental protection legislation applicable to supporting horticultural production.</w:t>
      </w:r>
    </w:p>
    <w:p w:rsidR="00000000" w:rsidRPr="00973FA0" w:rsidP="00973FA0">
      <w:pPr>
        <w:pStyle w:val="AllowPageBreak"/>
      </w:pPr>
    </w:p>
    <w:p w:rsidR="00000000" w:rsidRPr="00973FA0" w:rsidP="00973FA0">
      <w:pPr>
        <w:pStyle w:val="Heading1"/>
      </w:pPr>
      <w:bookmarkStart w:id="4" w:name="O_1152788"/>
      <w:bookmarkEnd w:id="4"/>
      <w:r w:rsidRPr="00973FA0">
        <w:t>Assessment Conditions</w:t>
      </w:r>
    </w:p>
    <w:p w:rsidR="00000000" w:rsidRPr="00973FA0" w:rsidP="00634905">
      <w:pPr>
        <w:pStyle w:val="BodyText"/>
      </w:pPr>
      <w:r w:rsidRPr="00973FA0">
        <w:t xml:space="preserve">Assessment of the skills in this unit of competency must take place under the following conditions: </w:t>
      </w:r>
    </w:p>
    <w:p w:rsidR="00000000" w:rsidRPr="00973FA0" w:rsidP="00973FA0">
      <w:pPr>
        <w:pStyle w:val="ListBullet"/>
      </w:pPr>
      <w:r w:rsidRPr="00973FA0">
        <w:t>physical conditions:</w:t>
      </w:r>
    </w:p>
    <w:p w:rsidR="00000000" w:rsidRPr="00973FA0" w:rsidP="00973FA0">
      <w:pPr>
        <w:pStyle w:val="ListBullet2"/>
      </w:pPr>
      <w:r w:rsidRPr="00973FA0">
        <w:t>a workplace setting or an environment that accurately represents workplace conditions</w:t>
      </w:r>
    </w:p>
    <w:p w:rsidR="00000000" w:rsidRPr="00973FA0" w:rsidP="00973FA0">
      <w:pPr>
        <w:pStyle w:val="ListBullet"/>
      </w:pPr>
      <w:r w:rsidRPr="00973FA0">
        <w:t>resources, equipment and materials:</w:t>
      </w:r>
    </w:p>
    <w:p w:rsidR="00000000" w:rsidRPr="00973FA0" w:rsidP="00973FA0">
      <w:pPr>
        <w:pStyle w:val="ListBullet2"/>
      </w:pPr>
      <w:r w:rsidRPr="00973FA0">
        <w:t>work ins</w:t>
      </w:r>
      <w:r w:rsidRPr="00973FA0">
        <w:t>tructions and workplace procedures applicable to supporting horticultural production work</w:t>
      </w:r>
    </w:p>
    <w:p w:rsidR="00000000" w:rsidRPr="00973FA0" w:rsidP="00973FA0">
      <w:pPr>
        <w:pStyle w:val="ListBullet2"/>
      </w:pPr>
      <w:r w:rsidRPr="00973FA0">
        <w:t>horticultural production materials, tools and equipment</w:t>
      </w:r>
    </w:p>
    <w:p w:rsidR="00000000" w:rsidRPr="00973FA0" w:rsidP="00973FA0">
      <w:pPr>
        <w:pStyle w:val="ListBullet2"/>
      </w:pPr>
      <w:r w:rsidRPr="00973FA0">
        <w:t>personal protective equipment applicable to supporting horticultural production work</w:t>
      </w:r>
    </w:p>
    <w:p w:rsidR="00000000" w:rsidRPr="00973FA0" w:rsidP="00973FA0">
      <w:pPr>
        <w:pStyle w:val="ListBullet"/>
      </w:pPr>
      <w:r w:rsidRPr="00973FA0">
        <w:t>relationships:</w:t>
      </w:r>
    </w:p>
    <w:p w:rsidR="00000000" w:rsidRPr="00973FA0" w:rsidP="00973FA0">
      <w:pPr>
        <w:pStyle w:val="ListBullet2"/>
      </w:pPr>
      <w:r w:rsidRPr="00973FA0">
        <w:t>supervis</w:t>
      </w:r>
      <w:r w:rsidRPr="00973FA0">
        <w:t>or, staff and customers</w:t>
      </w:r>
    </w:p>
    <w:p w:rsidR="00000000" w:rsidRPr="00973FA0" w:rsidP="00973FA0">
      <w:pPr>
        <w:pStyle w:val="ListBullet"/>
      </w:pPr>
      <w:r w:rsidRPr="00973FA0">
        <w:t>timeframes:</w:t>
      </w:r>
    </w:p>
    <w:p w:rsidR="00000000" w:rsidRPr="00973FA0" w:rsidP="00973FA0">
      <w:pPr>
        <w:pStyle w:val="ListBullet2"/>
      </w:pPr>
      <w:r w:rsidRPr="00973FA0">
        <w:t>according to job requirements.</w:t>
      </w:r>
    </w:p>
    <w:p w:rsidR="00000000" w:rsidRPr="00973FA0" w:rsidP="00634905">
      <w:pPr>
        <w:pStyle w:val="BodyText"/>
      </w:pPr>
      <w:r w:rsidRPr="00973FA0">
        <w:t>Assessors of this unit must satisfy the requirements for assessors in applicable vocational education and training legislation, frameworks and/or standards.</w:t>
      </w:r>
    </w:p>
    <w:p w:rsidR="00000000" w:rsidRPr="00973FA0" w:rsidP="00973FA0">
      <w:pPr>
        <w:pStyle w:val="Heading1"/>
      </w:pPr>
      <w:bookmarkStart w:id="5" w:name="O_1152791"/>
      <w:bookmarkEnd w:id="5"/>
      <w:r w:rsidRPr="00973FA0">
        <w:t>Links</w:t>
      </w:r>
    </w:p>
    <w:p w:rsidR="00000000" w:rsidRPr="00973FA0" w:rsidP="00634905">
      <w:pPr>
        <w:pStyle w:val="BodyText"/>
      </w:pPr>
      <w:r w:rsidRPr="00973F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28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3FA0" w:rsidP="00973FA0"/>
    <w:sectPr w:rsidSect="00973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A0" w:rsidRPr="00634905" w:rsidP="00634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05" w:rsidP="00973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4905" w:rsidP="00973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4905" w:rsidP="00973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FA0" w:rsidRPr="00634905" w:rsidP="00634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05" w:rsidRPr="002D2AF8" w:rsidP="00973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AHCPHT102 Support horticultural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34905" w:rsidP="00973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105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82D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22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FA0"/>
  </w:style>
  <w:style w:type="character" w:customStyle="1" w:styleId="Heading1Char">
    <w:name w:val="Heading 1 Char"/>
    <w:basedOn w:val="DefaultParagraphFont"/>
    <w:link w:val="Heading1"/>
    <w:rsid w:val="00973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F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3F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3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3FA0"/>
    <w:rPr>
      <w:b/>
    </w:rPr>
  </w:style>
  <w:style w:type="character" w:customStyle="1" w:styleId="Heading2Char">
    <w:name w:val="Heading 2 Char"/>
    <w:basedOn w:val="DefaultParagraphFont"/>
    <w:link w:val="Heading2"/>
    <w:rsid w:val="00973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3FA0"/>
    <w:rPr>
      <w:b/>
      <w:spacing w:val="0"/>
    </w:rPr>
  </w:style>
  <w:style w:type="paragraph" w:customStyle="1" w:styleId="SuperTitle">
    <w:name w:val="SuperTitle"/>
    <w:basedOn w:val="Title"/>
    <w:rsid w:val="00973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F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FA0"/>
    <w:rPr>
      <w:i/>
    </w:rPr>
  </w:style>
  <w:style w:type="paragraph" w:styleId="Caption">
    <w:name w:val="caption"/>
    <w:basedOn w:val="BodyText"/>
    <w:next w:val="Normal"/>
    <w:qFormat/>
    <w:rsid w:val="00973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FA0"/>
  </w:style>
  <w:style w:type="paragraph" w:styleId="TableofFigures">
    <w:name w:val="table of figures"/>
    <w:basedOn w:val="Normal"/>
    <w:next w:val="Normal"/>
    <w:semiHidden/>
    <w:rsid w:val="00973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F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3FA0"/>
    <w:rPr>
      <w:rFonts w:ascii="Wingdings" w:hAnsi="Wingdings"/>
    </w:rPr>
  </w:style>
  <w:style w:type="paragraph" w:customStyle="1" w:styleId="TableHeading">
    <w:name w:val="Table Heading"/>
    <w:basedOn w:val="HeadingBase"/>
    <w:rsid w:val="00973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FA0"/>
    <w:rPr>
      <w:color w:val="0033CC"/>
      <w:u w:val="none"/>
    </w:rPr>
  </w:style>
  <w:style w:type="paragraph" w:customStyle="1" w:styleId="BodyTextRight">
    <w:name w:val="Body Text Right"/>
    <w:basedOn w:val="BodyText"/>
    <w:rsid w:val="00973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F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FA0"/>
    <w:rPr>
      <w:sz w:val="32"/>
    </w:rPr>
  </w:style>
  <w:style w:type="paragraph" w:customStyle="1" w:styleId="HeadingProcedure">
    <w:name w:val="Heading Procedure"/>
    <w:basedOn w:val="HeadingBase"/>
    <w:next w:val="Normal"/>
    <w:rsid w:val="00973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FA0"/>
    <w:pPr>
      <w:spacing w:before="60" w:after="60"/>
    </w:pPr>
  </w:style>
  <w:style w:type="paragraph" w:styleId="ListContinue">
    <w:name w:val="List Continue"/>
    <w:basedOn w:val="List"/>
    <w:rsid w:val="00973FA0"/>
    <w:pPr>
      <w:ind w:firstLine="0"/>
    </w:pPr>
  </w:style>
  <w:style w:type="paragraph" w:customStyle="1" w:styleId="ListNote">
    <w:name w:val="List Note"/>
    <w:basedOn w:val="List"/>
    <w:rsid w:val="00973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FA0"/>
    <w:rPr>
      <w:rFonts w:ascii="Courier New" w:hAnsi="Courier New"/>
    </w:rPr>
  </w:style>
  <w:style w:type="paragraph" w:customStyle="1" w:styleId="NoteBullet">
    <w:name w:val="Note Bullet"/>
    <w:basedOn w:val="Note"/>
    <w:rsid w:val="00973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F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3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FA0"/>
    <w:rPr>
      <w:b/>
      <w:smallCaps/>
    </w:rPr>
  </w:style>
  <w:style w:type="paragraph" w:customStyle="1" w:styleId="TableListNumber">
    <w:name w:val="Table List Number"/>
    <w:basedOn w:val="ListNumber"/>
    <w:rsid w:val="00973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FA0"/>
    <w:pPr>
      <w:numPr>
        <w:numId w:val="9"/>
      </w:numPr>
    </w:pPr>
  </w:style>
  <w:style w:type="paragraph" w:customStyle="1" w:styleId="ListAlpha2">
    <w:name w:val="List Alpha 2"/>
    <w:basedOn w:val="List2"/>
    <w:rsid w:val="00973FA0"/>
    <w:pPr>
      <w:numPr>
        <w:numId w:val="8"/>
      </w:numPr>
    </w:pPr>
  </w:style>
  <w:style w:type="paragraph" w:styleId="List2">
    <w:name w:val="List 2"/>
    <w:basedOn w:val="BodyText"/>
    <w:rsid w:val="00973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F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F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FA0"/>
    <w:pPr>
      <w:numPr>
        <w:numId w:val="4"/>
      </w:numPr>
    </w:pPr>
  </w:style>
  <w:style w:type="paragraph" w:styleId="ListContinue2">
    <w:name w:val="List Continue 2"/>
    <w:basedOn w:val="List2"/>
    <w:rsid w:val="00973FA0"/>
    <w:pPr>
      <w:ind w:firstLine="0"/>
    </w:pPr>
  </w:style>
  <w:style w:type="paragraph" w:styleId="ListContinue3">
    <w:name w:val="List Continue 3"/>
    <w:basedOn w:val="List3"/>
    <w:rsid w:val="00973FA0"/>
    <w:pPr>
      <w:ind w:left="1021" w:firstLine="0"/>
    </w:pPr>
  </w:style>
  <w:style w:type="paragraph" w:styleId="ListContinue4">
    <w:name w:val="List Continue 4"/>
    <w:basedOn w:val="List4"/>
    <w:rsid w:val="00973FA0"/>
    <w:pPr>
      <w:ind w:firstLine="0"/>
    </w:pPr>
  </w:style>
  <w:style w:type="paragraph" w:styleId="ListContinue5">
    <w:name w:val="List Continue 5"/>
    <w:basedOn w:val="List5"/>
    <w:rsid w:val="00973FA0"/>
    <w:pPr>
      <w:ind w:firstLine="0"/>
    </w:pPr>
  </w:style>
  <w:style w:type="paragraph" w:styleId="ListNumber3">
    <w:name w:val="List Number 3"/>
    <w:basedOn w:val="List3"/>
    <w:rsid w:val="00973FA0"/>
    <w:pPr>
      <w:numPr>
        <w:numId w:val="5"/>
      </w:numPr>
    </w:pPr>
  </w:style>
  <w:style w:type="paragraph" w:styleId="ListNumber4">
    <w:name w:val="List Number 4"/>
    <w:basedOn w:val="List4"/>
    <w:rsid w:val="00973FA0"/>
    <w:pPr>
      <w:numPr>
        <w:numId w:val="6"/>
      </w:numPr>
    </w:pPr>
  </w:style>
  <w:style w:type="paragraph" w:styleId="ListNumber5">
    <w:name w:val="List Number 5"/>
    <w:basedOn w:val="List5"/>
    <w:rsid w:val="00973FA0"/>
    <w:pPr>
      <w:numPr>
        <w:numId w:val="7"/>
      </w:numPr>
    </w:pPr>
  </w:style>
  <w:style w:type="paragraph" w:styleId="BlockText">
    <w:name w:val="Block Text"/>
    <w:basedOn w:val="Normal"/>
    <w:rsid w:val="00973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FA0"/>
    <w:rPr>
      <w:sz w:val="16"/>
      <w:vertAlign w:val="superscript"/>
    </w:rPr>
  </w:style>
  <w:style w:type="character" w:customStyle="1" w:styleId="Symbols">
    <w:name w:val="Symbols"/>
    <w:basedOn w:val="DefaultParagraphFont"/>
    <w:rsid w:val="00973FA0"/>
    <w:rPr>
      <w:rFonts w:ascii="Symbol" w:hAnsi="Symbol"/>
    </w:rPr>
  </w:style>
  <w:style w:type="character" w:customStyle="1" w:styleId="MenuOptions">
    <w:name w:val="Menu Options"/>
    <w:basedOn w:val="DefaultParagraphFont"/>
    <w:rsid w:val="00973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FA0"/>
    <w:rPr>
      <w:b/>
    </w:rPr>
  </w:style>
  <w:style w:type="character" w:customStyle="1" w:styleId="Underlined">
    <w:name w:val="Underlined"/>
    <w:basedOn w:val="DefaultParagraphFont"/>
    <w:rsid w:val="00973FA0"/>
    <w:rPr>
      <w:u w:val="single"/>
    </w:rPr>
  </w:style>
  <w:style w:type="paragraph" w:customStyle="1" w:styleId="TableBodyTextRight">
    <w:name w:val="Table Body Text Right"/>
    <w:basedOn w:val="TableBodyText"/>
    <w:rsid w:val="00973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FA0"/>
    <w:rPr>
      <w:sz w:val="18"/>
    </w:rPr>
  </w:style>
  <w:style w:type="paragraph" w:customStyle="1" w:styleId="BodySmallRight">
    <w:name w:val="Body Small Right"/>
    <w:basedOn w:val="BodyTextRight"/>
    <w:rsid w:val="00973FA0"/>
    <w:rPr>
      <w:sz w:val="18"/>
      <w:szCs w:val="18"/>
    </w:rPr>
  </w:style>
  <w:style w:type="paragraph" w:customStyle="1" w:styleId="MarginEdition">
    <w:name w:val="Margin Edition"/>
    <w:basedOn w:val="MarginNote"/>
    <w:rsid w:val="00973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FA0"/>
    <w:rPr>
      <w:sz w:val="2"/>
      <w:szCs w:val="2"/>
    </w:rPr>
  </w:style>
  <w:style w:type="character" w:customStyle="1" w:styleId="Small">
    <w:name w:val="Small"/>
    <w:basedOn w:val="DefaultParagraphFont"/>
    <w:rsid w:val="00973FA0"/>
    <w:rPr>
      <w:sz w:val="16"/>
    </w:rPr>
  </w:style>
  <w:style w:type="paragraph" w:customStyle="1" w:styleId="WideTable">
    <w:name w:val="Wide Table"/>
    <w:basedOn w:val="Normal"/>
    <w:rsid w:val="00973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FA0"/>
  </w:style>
  <w:style w:type="paragraph" w:styleId="Quote">
    <w:name w:val="Quote"/>
    <w:basedOn w:val="Heading1"/>
    <w:link w:val="QuoteChar"/>
    <w:qFormat/>
    <w:rsid w:val="00973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FA0"/>
    <w:pPr>
      <w:pageBreakBefore/>
    </w:pPr>
  </w:style>
  <w:style w:type="paragraph" w:customStyle="1" w:styleId="Border">
    <w:name w:val="Border"/>
    <w:basedOn w:val="Normal"/>
    <w:qFormat/>
    <w:rsid w:val="00973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FA0"/>
    <w:rPr>
      <w:u w:val="single"/>
    </w:rPr>
  </w:style>
  <w:style w:type="character" w:customStyle="1" w:styleId="BoldandItalics">
    <w:name w:val="Bold and Italics"/>
    <w:qFormat/>
    <w:rsid w:val="00973FA0"/>
    <w:rPr>
      <w:b/>
      <w:i/>
      <w:u w:val="none"/>
    </w:rPr>
  </w:style>
  <w:style w:type="paragraph" w:styleId="BalloonText">
    <w:name w:val="Balloon Text"/>
    <w:basedOn w:val="Normal"/>
    <w:link w:val="BalloonTextChar"/>
    <w:rsid w:val="00973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F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4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2346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AHCPHT102 Support horticultural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