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983" w:rsidP="00813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AHCPHT101 Support horticultural production</w:t>
      </w:r>
      <w:r>
        <w:fldChar w:fldCharType="end"/>
      </w:r>
    </w:p>
    <w:p w:rsidR="00813983" w:rsidP="00813983">
      <w:pPr>
        <w:pStyle w:val="Version"/>
        <w:sectPr w:rsidSect="00B30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CB1" w:rsidP="00B30CB1">
      <w:pPr>
        <w:pStyle w:val="SuperHeading"/>
      </w:pPr>
      <w:r w:rsidRPr="00B30CB1">
        <w:t>AHCPHT101 Support horticultural production</w:t>
      </w:r>
    </w:p>
    <w:p w:rsidR="00000000" w:rsidRPr="00B30CB1" w:rsidP="00B30CB1">
      <w:pPr>
        <w:pStyle w:val="Heading1"/>
      </w:pPr>
      <w:bookmarkStart w:id="1" w:name="O_883406"/>
      <w:bookmarkEnd w:id="1"/>
      <w:r w:rsidRPr="00B30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0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Comment</w:t>
            </w:r>
          </w:p>
        </w:tc>
      </w:tr>
      <w:tr w:rsidTr="00B30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CB1" w:rsidP="00B30CB1">
            <w:pPr>
              <w:pStyle w:val="BodyText"/>
            </w:pPr>
            <w:r w:rsidRPr="00B30CB1">
              <w:t>Initial release</w:t>
            </w:r>
          </w:p>
        </w:tc>
      </w:tr>
    </w:tbl>
    <w:p w:rsidR="00000000" w:rsidRPr="00B30CB1" w:rsidP="00B30CB1">
      <w:pPr>
        <w:pStyle w:val="BodyText"/>
      </w:pPr>
    </w:p>
    <w:p w:rsidR="00000000" w:rsidRPr="00B30CB1" w:rsidP="00B30CB1">
      <w:pPr>
        <w:pStyle w:val="AllowPageBreak"/>
      </w:pPr>
    </w:p>
    <w:p w:rsidR="00000000" w:rsidRPr="00B30CB1" w:rsidP="00B30CB1">
      <w:pPr>
        <w:pStyle w:val="Heading1"/>
      </w:pPr>
      <w:bookmarkStart w:id="2" w:name="O_883407"/>
      <w:bookmarkEnd w:id="2"/>
      <w:r w:rsidRPr="00B30CB1">
        <w:t>Application</w:t>
      </w:r>
    </w:p>
    <w:p w:rsidR="00000000" w:rsidRPr="00B30CB1" w:rsidP="00813983">
      <w:pPr>
        <w:pStyle w:val="BodyText"/>
      </w:pPr>
      <w:r w:rsidRPr="00B30CB1">
        <w:t>This unit of competency describes the skills and knowledge required to prepare materials, tools and equipment for work;  complete routine horticulture production assistance work, including the safe use and operation of farm tools and equipment;  clean up a</w:t>
      </w:r>
      <w:r w:rsidRPr="00B30CB1">
        <w:t>nd dispose of waste consistent with environmental and enterprise requirements.</w:t>
      </w:r>
    </w:p>
    <w:p w:rsidR="00000000" w:rsidRPr="00B30CB1" w:rsidP="00813983">
      <w:pPr>
        <w:pStyle w:val="BodyText"/>
      </w:pPr>
      <w:r w:rsidRPr="00B30CB1">
        <w:t>This unit applies to individuals who work alongside a supervisor in most situations and exercise limited autonomy within established and well known parameters. They identify an</w:t>
      </w:r>
      <w:r w:rsidRPr="00B30CB1">
        <w:t>d seek help with simple problems.</w:t>
      </w:r>
    </w:p>
    <w:p w:rsidR="00000000" w:rsidRPr="00B30CB1" w:rsidP="00813983">
      <w:pPr>
        <w:pStyle w:val="BodyText"/>
      </w:pPr>
      <w:r w:rsidRPr="00B30CB1">
        <w:t>No occupational licensing, legislative or certification requirements are known to apply to this unit at the time of publication.</w:t>
      </w:r>
    </w:p>
    <w:p w:rsidR="00000000" w:rsidRPr="00B30CB1" w:rsidP="00B30CB1">
      <w:pPr>
        <w:pStyle w:val="Heading1"/>
      </w:pPr>
      <w:bookmarkStart w:id="3" w:name="O_883408"/>
      <w:bookmarkEnd w:id="3"/>
      <w:r w:rsidRPr="00B30CB1">
        <w:t>Pre-requisite Unit</w:t>
      </w:r>
    </w:p>
    <w:p w:rsidR="00000000" w:rsidRPr="00B30CB1" w:rsidP="00813983">
      <w:pPr>
        <w:pStyle w:val="BodyText"/>
      </w:pPr>
      <w:r w:rsidRPr="00B30CB1">
        <w:t>Nil.</w:t>
      </w:r>
    </w:p>
    <w:p w:rsidR="00000000" w:rsidRPr="00B30CB1" w:rsidP="00B30CB1">
      <w:pPr>
        <w:pStyle w:val="Heading1"/>
      </w:pPr>
      <w:bookmarkStart w:id="4" w:name="O_883410"/>
      <w:bookmarkEnd w:id="4"/>
      <w:r w:rsidRPr="00B30CB1">
        <w:t>Unit Sector</w:t>
      </w:r>
    </w:p>
    <w:p w:rsidR="00000000" w:rsidRPr="00B30CB1" w:rsidP="00813983">
      <w:pPr>
        <w:pStyle w:val="BodyText"/>
      </w:pPr>
      <w:r w:rsidRPr="00B30CB1">
        <w:t>Production horticultur</w:t>
      </w:r>
      <w:r w:rsidRPr="00B30CB1">
        <w:t>e (PHT)</w:t>
      </w:r>
    </w:p>
    <w:p w:rsidR="00000000" w:rsidRPr="00B30CB1" w:rsidP="00B30CB1">
      <w:pPr>
        <w:pStyle w:val="Heading1"/>
      </w:pPr>
      <w:bookmarkStart w:id="5" w:name="O_883411"/>
      <w:bookmarkEnd w:id="5"/>
      <w:r w:rsidRPr="00B30CB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39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Performance criteria</w:t>
            </w:r>
          </w:p>
        </w:tc>
      </w:tr>
      <w:tr w:rsidTr="008139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Performance criteria describe the performance needed to demonstrate achievement of the element.</w:t>
            </w:r>
          </w:p>
        </w:tc>
      </w:tr>
      <w:tr w:rsidTr="008139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List"/>
              <w:rPr>
                <w:lang w:val="en-NZ"/>
              </w:rPr>
            </w:pPr>
            <w:r w:rsidRPr="00B30CB1">
              <w:t>1.</w:t>
            </w:r>
            <w:r w:rsidRPr="00B30CB1">
              <w:tab/>
            </w:r>
            <w:r w:rsidRPr="00B30CB1">
              <w:t xml:space="preserve">Prepare materials, tools and equipment for horticultural </w:t>
            </w:r>
            <w:r w:rsidRPr="00B30CB1">
              <w:t>production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CB1" w:rsidP="00B30CB1">
            <w:pPr>
              <w:pStyle w:val="List"/>
            </w:pPr>
            <w:r w:rsidRPr="00B30CB1">
              <w:t>1.1</w:t>
            </w:r>
            <w:r w:rsidRPr="00B30CB1">
              <w:tab/>
              <w:t>Select materials, tools and equipment according to lists provided or supervisor</w:t>
            </w:r>
            <w:r>
              <w:t>’</w:t>
            </w:r>
            <w:r w:rsidRPr="00B30CB1">
              <w:t>s instructions</w:t>
            </w:r>
          </w:p>
          <w:p w:rsidR="00000000" w:rsidRPr="00B30CB1" w:rsidP="00B30CB1">
            <w:pPr>
              <w:pStyle w:val="List"/>
            </w:pPr>
            <w:r w:rsidRPr="00B30CB1">
              <w:t>1.2</w:t>
            </w:r>
            <w:r w:rsidRPr="00B30CB1">
              <w:tab/>
              <w:t xml:space="preserve">Conduct checks on all materials, tools and equipment and report </w:t>
            </w:r>
            <w:r w:rsidRPr="00B30CB1">
              <w:t>faulty items</w:t>
            </w:r>
          </w:p>
          <w:p w:rsidR="00000000" w:rsidRPr="00B30CB1" w:rsidP="00B30CB1">
            <w:pPr>
              <w:pStyle w:val="List"/>
            </w:pPr>
            <w:r w:rsidRPr="00B30CB1">
              <w:t>1.3</w:t>
            </w:r>
            <w:r w:rsidRPr="00B30CB1">
              <w:tab/>
              <w:t>Demonstrate correct manual handling techniques when loading and unloading materials</w:t>
            </w:r>
          </w:p>
          <w:p w:rsidR="00000000" w:rsidRPr="00B30CB1" w:rsidP="00B30CB1">
            <w:pPr>
              <w:pStyle w:val="List"/>
            </w:pPr>
            <w:r w:rsidRPr="00B30CB1">
              <w:t>1.4</w:t>
            </w:r>
            <w:r w:rsidRPr="00B30CB1">
              <w:tab/>
              <w:t>Select and check suitable personal protective equipment (PPE)</w:t>
            </w:r>
          </w:p>
          <w:p w:rsidR="00000000" w:rsidRPr="00B30CB1" w:rsidP="00B30CB1">
            <w:pPr>
              <w:pStyle w:val="List"/>
            </w:pPr>
            <w:r w:rsidRPr="00B30CB1">
              <w:t>1.5</w:t>
            </w:r>
            <w:r w:rsidRPr="00B30CB1">
              <w:tab/>
              <w:t>Provide work support safely and as instructed</w:t>
            </w:r>
          </w:p>
          <w:p w:rsidR="00000000" w:rsidP="00B30CB1">
            <w:pPr>
              <w:pStyle w:val="List"/>
              <w:rPr>
                <w:lang w:val="en-NZ"/>
              </w:rPr>
            </w:pPr>
            <w:r w:rsidRPr="00B30CB1">
              <w:t>1.6</w:t>
            </w:r>
            <w:r w:rsidRPr="00B30CB1">
              <w:tab/>
              <w:t>Identify and report workplace hazards</w:t>
            </w:r>
          </w:p>
        </w:tc>
      </w:tr>
      <w:tr w:rsidTr="008139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List"/>
              <w:rPr>
                <w:lang w:val="en-NZ"/>
              </w:rPr>
            </w:pPr>
            <w:r w:rsidRPr="00B30CB1">
              <w:t>2.</w:t>
            </w:r>
            <w:r w:rsidRPr="00B30CB1">
              <w:tab/>
              <w:t>Undertake</w:t>
            </w:r>
            <w:r w:rsidRPr="00B30CB1">
              <w:t xml:space="preserve"> horticultural production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CB1" w:rsidP="00B30CB1">
            <w:pPr>
              <w:pStyle w:val="List"/>
            </w:pPr>
            <w:r w:rsidRPr="00B30CB1">
              <w:t>2.1</w:t>
            </w:r>
            <w:r w:rsidRPr="00B30CB1">
              <w:tab/>
              <w:t>Follow instructions and directions provided by supervisor and seek clarification when necessary</w:t>
            </w:r>
          </w:p>
          <w:p w:rsidR="00000000" w:rsidRPr="00B30CB1" w:rsidP="00B30CB1">
            <w:pPr>
              <w:pStyle w:val="List"/>
            </w:pPr>
            <w:r w:rsidRPr="00B30CB1">
              <w:t>2.2</w:t>
            </w:r>
            <w:r w:rsidRPr="00B30CB1">
              <w:tab/>
              <w:t>Interact with other staff and customers in a positive and professional manner</w:t>
            </w:r>
          </w:p>
          <w:p w:rsidR="00000000" w:rsidRPr="00B30CB1" w:rsidP="00B30CB1">
            <w:pPr>
              <w:pStyle w:val="List"/>
            </w:pPr>
            <w:r w:rsidRPr="00B30CB1">
              <w:t>2.3</w:t>
            </w:r>
            <w:r w:rsidRPr="00B30CB1">
              <w:tab/>
              <w:t>Follow enterprise policy an</w:t>
            </w:r>
            <w:r w:rsidRPr="00B30CB1">
              <w:t>d procedures in relation to workplace practices, handling and disposal of materials</w:t>
            </w:r>
          </w:p>
          <w:p w:rsidR="00000000" w:rsidP="00B30CB1">
            <w:pPr>
              <w:pStyle w:val="List"/>
              <w:rPr>
                <w:lang w:val="en-NZ"/>
              </w:rPr>
            </w:pPr>
            <w:r w:rsidRPr="00B30CB1">
              <w:t>2.4</w:t>
            </w:r>
            <w:r w:rsidRPr="00B30CB1">
              <w:tab/>
              <w:t>Report problems or difficulties in completing work to required standards or timelines</w:t>
            </w:r>
          </w:p>
        </w:tc>
      </w:tr>
      <w:tr w:rsidTr="0081398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List"/>
              <w:rPr>
                <w:lang w:val="en-NZ"/>
              </w:rPr>
            </w:pPr>
            <w:r w:rsidRPr="00B30CB1">
              <w:t>3.</w:t>
            </w:r>
            <w:r w:rsidRPr="00B30CB1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CB1" w:rsidP="00B30CB1">
            <w:pPr>
              <w:pStyle w:val="List"/>
            </w:pPr>
            <w:r w:rsidRPr="00B30CB1">
              <w:t>3.1</w:t>
            </w:r>
            <w:r w:rsidRPr="00B30CB1">
              <w:tab/>
            </w:r>
            <w:r w:rsidRPr="00B30CB1">
              <w:t>Return materials to store and dispose of waste materials</w:t>
            </w:r>
          </w:p>
          <w:p w:rsidR="00000000" w:rsidRPr="00B30CB1" w:rsidP="00B30CB1">
            <w:pPr>
              <w:pStyle w:val="List"/>
            </w:pPr>
            <w:r w:rsidRPr="00B30CB1">
              <w:t>3.2</w:t>
            </w:r>
            <w:r w:rsidRPr="00B30CB1">
              <w:tab/>
              <w:t>Clean, maintain and store tools and equipment</w:t>
            </w:r>
          </w:p>
          <w:p w:rsidR="00000000" w:rsidRPr="00B30CB1" w:rsidP="00B30CB1">
            <w:pPr>
              <w:pStyle w:val="List"/>
            </w:pPr>
            <w:r w:rsidRPr="00B30CB1">
              <w:t>3.3</w:t>
            </w:r>
            <w:r w:rsidRPr="00B30CB1">
              <w:tab/>
              <w:t>Report work outcomes</w:t>
            </w:r>
          </w:p>
        </w:tc>
      </w:tr>
    </w:tbl>
    <w:p w:rsidR="00000000" w:rsidRPr="00B30CB1" w:rsidP="00B30CB1">
      <w:pPr>
        <w:pStyle w:val="BodyText"/>
      </w:pPr>
    </w:p>
    <w:p w:rsidR="00000000" w:rsidRPr="00B30CB1" w:rsidP="00B30CB1">
      <w:pPr>
        <w:pStyle w:val="AllowPageBreak"/>
      </w:pPr>
    </w:p>
    <w:p w:rsidR="00000000" w:rsidRPr="00B30CB1" w:rsidP="00B30CB1">
      <w:pPr>
        <w:pStyle w:val="Heading1"/>
      </w:pPr>
      <w:bookmarkStart w:id="6" w:name="O_883412"/>
      <w:bookmarkEnd w:id="6"/>
      <w:r w:rsidRPr="00B30CB1">
        <w:t>Foundation Skills</w:t>
      </w:r>
    </w:p>
    <w:p w:rsidR="00000000" w:rsidRPr="00B30CB1" w:rsidP="00813983">
      <w:pPr>
        <w:pStyle w:val="BodyText"/>
      </w:pPr>
      <w:r w:rsidRPr="00B30CB1">
        <w:t xml:space="preserve">Foundation Skills essential to performance are explicit in the performance criteria of </w:t>
      </w:r>
      <w:r w:rsidRPr="00B30CB1">
        <w:t>this unit of competency.</w:t>
      </w:r>
    </w:p>
    <w:p w:rsidR="00000000" w:rsidRPr="00B30CB1" w:rsidP="00B30CB1">
      <w:pPr>
        <w:pStyle w:val="Heading1"/>
      </w:pPr>
      <w:bookmarkStart w:id="7" w:name="O_883413"/>
      <w:bookmarkEnd w:id="7"/>
      <w:r w:rsidRPr="00B30CB1">
        <w:t>Range of Conditions</w:t>
      </w:r>
    </w:p>
    <w:p w:rsidR="00000000" w:rsidRPr="00B30CB1" w:rsidP="00B30CB1">
      <w:pPr>
        <w:pStyle w:val="Heading1"/>
      </w:pPr>
      <w:bookmarkStart w:id="8" w:name="O_883414"/>
      <w:bookmarkEnd w:id="8"/>
      <w:r w:rsidRPr="00B30CB1">
        <w:t>Unit Mapping Information</w:t>
      </w:r>
    </w:p>
    <w:p w:rsidR="00000000" w:rsidRPr="00B30CB1" w:rsidP="00813983">
      <w:pPr>
        <w:pStyle w:val="BodyText"/>
      </w:pPr>
      <w:r w:rsidRPr="00B30CB1">
        <w:t>This unit is equivalent to AHCPHT101A Support horticultural production.</w:t>
      </w:r>
    </w:p>
    <w:p w:rsidR="00000000" w:rsidRPr="00B30CB1" w:rsidP="00B30CB1">
      <w:pPr>
        <w:pStyle w:val="Heading1"/>
      </w:pPr>
      <w:bookmarkStart w:id="9" w:name="O_883421"/>
      <w:bookmarkEnd w:id="9"/>
      <w:r w:rsidRPr="00B30CB1">
        <w:t>Links</w:t>
      </w:r>
    </w:p>
    <w:p w:rsidR="00000000" w:rsidRPr="00B30CB1" w:rsidP="00813983">
      <w:pPr>
        <w:pStyle w:val="BodyText"/>
      </w:pPr>
      <w:r w:rsidRPr="00B30CB1">
        <w:t>Companion Volume implementation guides are found in VETNet</w:t>
      </w:r>
      <w:r w:rsidRPr="00B30CB1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38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0CB1" w:rsidP="00813983">
      <w:pPr>
        <w:pStyle w:val="BodyText"/>
        <w:sectPr w:rsidSect="00B30C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CB1" w:rsidP="00B30CB1">
      <w:pPr>
        <w:pStyle w:val="SuperHeading"/>
      </w:pPr>
      <w:r w:rsidRPr="00B30CB1">
        <w:t>Assessment Requirements for AHCPHT101 Support horticultural production</w:t>
      </w:r>
    </w:p>
    <w:p w:rsidR="00000000" w:rsidRPr="00B30CB1" w:rsidP="00B30CB1">
      <w:pPr>
        <w:pStyle w:val="Heading1"/>
      </w:pPr>
      <w:bookmarkStart w:id="10" w:name="O_883416"/>
      <w:bookmarkEnd w:id="10"/>
      <w:r w:rsidRPr="00B30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0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TableHeading"/>
              <w:rPr>
                <w:lang w:val="en-NZ"/>
              </w:rPr>
            </w:pPr>
            <w:r w:rsidRPr="00B30CB1">
              <w:t>Comment</w:t>
            </w:r>
          </w:p>
        </w:tc>
      </w:tr>
      <w:tr w:rsidTr="00B30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CB1">
            <w:pPr>
              <w:pStyle w:val="BodyText"/>
              <w:rPr>
                <w:lang w:val="en-NZ"/>
              </w:rPr>
            </w:pPr>
            <w:r w:rsidRPr="00B30C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CB1" w:rsidP="00B30CB1">
            <w:pPr>
              <w:pStyle w:val="BodyText"/>
            </w:pPr>
            <w:r w:rsidRPr="00B30CB1">
              <w:t>Initial release</w:t>
            </w:r>
          </w:p>
        </w:tc>
      </w:tr>
    </w:tbl>
    <w:p w:rsidR="00000000" w:rsidRPr="00B30CB1" w:rsidP="00B30CB1">
      <w:pPr>
        <w:pStyle w:val="BodyText"/>
      </w:pPr>
    </w:p>
    <w:p w:rsidR="00000000" w:rsidRPr="00B30CB1" w:rsidP="00B30CB1">
      <w:pPr>
        <w:pStyle w:val="AllowPageBreak"/>
      </w:pPr>
    </w:p>
    <w:p w:rsidR="00000000" w:rsidRPr="00B30CB1" w:rsidP="00B30CB1">
      <w:pPr>
        <w:pStyle w:val="Heading1"/>
      </w:pPr>
      <w:bookmarkStart w:id="11" w:name="O_883417"/>
      <w:bookmarkEnd w:id="11"/>
      <w:r w:rsidRPr="00B30CB1">
        <w:t>Performance Evidence</w:t>
      </w:r>
    </w:p>
    <w:p w:rsidR="00000000" w:rsidRPr="00B30CB1" w:rsidP="00813983">
      <w:pPr>
        <w:pStyle w:val="BodyText"/>
      </w:pPr>
      <w:r w:rsidRPr="00B30CB1">
        <w:t xml:space="preserve">The candidate must be assessed on their ability to integrate and apply the performance requirements of this unit in a workplace setting. Performance must be demonstrated </w:t>
      </w:r>
      <w:r w:rsidRPr="00B30CB1">
        <w:t>consistently over time and in a suitable range of contexts.</w:t>
      </w:r>
    </w:p>
    <w:p w:rsidR="00000000" w:rsidRPr="00B30CB1" w:rsidP="00813983">
      <w:pPr>
        <w:pStyle w:val="BodyText"/>
      </w:pPr>
      <w:r w:rsidRPr="00B30CB1">
        <w:t>The candidate must provide evidence that they can:</w:t>
      </w:r>
    </w:p>
    <w:p w:rsidR="00000000" w:rsidRPr="00B30CB1" w:rsidP="00B30CB1">
      <w:pPr>
        <w:pStyle w:val="ListBullet"/>
      </w:pPr>
      <w:r w:rsidRPr="00B30CB1">
        <w:t xml:space="preserve">prepare materials, tools and equipment for work </w:t>
      </w:r>
    </w:p>
    <w:p w:rsidR="00000000" w:rsidRPr="00B30CB1" w:rsidP="00B30CB1">
      <w:pPr>
        <w:pStyle w:val="ListBullet"/>
      </w:pPr>
      <w:r w:rsidRPr="00B30CB1">
        <w:t>follow safety directions</w:t>
      </w:r>
    </w:p>
    <w:p w:rsidR="00000000" w:rsidRPr="00B30CB1" w:rsidP="00B30CB1">
      <w:pPr>
        <w:pStyle w:val="ListBullet"/>
      </w:pPr>
      <w:r w:rsidRPr="00B30CB1">
        <w:t>handle materials and equipment</w:t>
      </w:r>
    </w:p>
    <w:p w:rsidR="00000000" w:rsidRPr="00B30CB1" w:rsidP="00B30CB1">
      <w:pPr>
        <w:pStyle w:val="ListBullet"/>
      </w:pPr>
      <w:r w:rsidRPr="00B30CB1">
        <w:t>complete routine horticulture producti</w:t>
      </w:r>
      <w:r w:rsidRPr="00B30CB1">
        <w:t>on assistance work, including the safe use and operation of farm tools and equipment</w:t>
      </w:r>
    </w:p>
    <w:p w:rsidR="00000000" w:rsidRPr="00B30CB1" w:rsidP="00B30CB1">
      <w:pPr>
        <w:pStyle w:val="ListBullet"/>
      </w:pPr>
      <w:r w:rsidRPr="00B30CB1">
        <w:t>clean up and dispose of waste consistent with environmental and enterprise requirements</w:t>
      </w:r>
    </w:p>
    <w:p w:rsidR="00000000" w:rsidRPr="00B30CB1" w:rsidP="00B30CB1">
      <w:pPr>
        <w:pStyle w:val="AllowPageBreak"/>
      </w:pPr>
    </w:p>
    <w:p w:rsidR="00000000" w:rsidRPr="00B30CB1" w:rsidP="00B30CB1">
      <w:pPr>
        <w:pStyle w:val="Heading1"/>
      </w:pPr>
      <w:bookmarkStart w:id="12" w:name="O_883418"/>
      <w:bookmarkEnd w:id="12"/>
      <w:r w:rsidRPr="00B30CB1">
        <w:t>Knowledge Evidence</w:t>
      </w:r>
    </w:p>
    <w:p w:rsidR="00000000" w:rsidRPr="00B30CB1" w:rsidP="00813983">
      <w:pPr>
        <w:pStyle w:val="BodyText"/>
      </w:pPr>
      <w:r w:rsidRPr="00B30CB1">
        <w:t>The candidate must demonstrate knowledge of:</w:t>
      </w:r>
    </w:p>
    <w:p w:rsidR="00000000" w:rsidRPr="00B30CB1" w:rsidP="00B30CB1">
      <w:pPr>
        <w:pStyle w:val="ListBullet"/>
      </w:pPr>
      <w:r w:rsidRPr="00B30CB1">
        <w:t>principles and practices for supporting production of horticultural crops</w:t>
      </w:r>
    </w:p>
    <w:p w:rsidR="00000000" w:rsidRPr="00B30CB1" w:rsidP="00B30CB1">
      <w:pPr>
        <w:pStyle w:val="ListBullet2"/>
      </w:pPr>
      <w:r w:rsidRPr="00B30CB1">
        <w:t>planting, picking, packing, loading and transporting techniques appropriate to this level</w:t>
      </w:r>
    </w:p>
    <w:p w:rsidR="00000000" w:rsidRPr="00B30CB1" w:rsidP="00B30CB1">
      <w:pPr>
        <w:pStyle w:val="ListBullet2"/>
      </w:pPr>
      <w:r w:rsidRPr="00B30CB1">
        <w:t xml:space="preserve">safe work practices </w:t>
      </w:r>
    </w:p>
    <w:p w:rsidR="00000000" w:rsidRPr="00B30CB1" w:rsidP="00B30CB1">
      <w:pPr>
        <w:pStyle w:val="ListBullet2"/>
      </w:pPr>
      <w:r w:rsidRPr="00B30CB1">
        <w:t>use of horticultural tools and equipment</w:t>
      </w:r>
    </w:p>
    <w:p w:rsidR="00000000" w:rsidRPr="00B30CB1" w:rsidP="00B30CB1">
      <w:pPr>
        <w:pStyle w:val="ListBullet2"/>
      </w:pPr>
      <w:r w:rsidRPr="00B30CB1">
        <w:t>work health and safety and en</w:t>
      </w:r>
      <w:r w:rsidRPr="00B30CB1">
        <w:t>vironmental protection legislation and enterprise procedures</w:t>
      </w:r>
    </w:p>
    <w:p w:rsidR="00000000" w:rsidRPr="00B30CB1" w:rsidP="00B30CB1">
      <w:pPr>
        <w:pStyle w:val="AllowPageBreak"/>
      </w:pPr>
    </w:p>
    <w:p w:rsidR="00000000" w:rsidRPr="00B30CB1" w:rsidP="00B30CB1">
      <w:pPr>
        <w:pStyle w:val="Heading1"/>
      </w:pPr>
      <w:bookmarkStart w:id="13" w:name="O_883419"/>
      <w:bookmarkEnd w:id="13"/>
      <w:r w:rsidRPr="00B30CB1">
        <w:t>Assessment Conditions</w:t>
      </w:r>
    </w:p>
    <w:p w:rsidR="00000000" w:rsidRPr="00B30CB1" w:rsidP="00813983">
      <w:pPr>
        <w:pStyle w:val="BodyText"/>
      </w:pPr>
      <w:r w:rsidRPr="00B30CB1">
        <w:t>Assessors must satisfy current standards for RTOs.</w:t>
      </w:r>
    </w:p>
    <w:p w:rsidR="00000000" w:rsidRPr="00B30CB1" w:rsidP="00B30CB1">
      <w:pPr>
        <w:pStyle w:val="Heading1"/>
      </w:pPr>
      <w:bookmarkStart w:id="14" w:name="O_883422"/>
      <w:bookmarkEnd w:id="14"/>
      <w:r w:rsidRPr="00B30CB1">
        <w:t>Links</w:t>
      </w:r>
    </w:p>
    <w:p w:rsidR="00000000" w:rsidRPr="00B30CB1" w:rsidP="00813983">
      <w:pPr>
        <w:pStyle w:val="BodyText"/>
      </w:pPr>
      <w:r w:rsidRPr="00B30CB1">
        <w:t>Companion Vo</w:t>
      </w:r>
      <w:r w:rsidRPr="00B30CB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38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0CB1" w:rsidP="00B30CB1"/>
    <w:sectPr w:rsidSect="00B30C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 w:rsidRPr="00813983" w:rsidP="00813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83" w:rsidP="00B30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983" w:rsidP="00B30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3983" w:rsidP="00B30C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 w:rsidP="00B30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983">
      <w:t>Approved</w:t>
    </w:r>
    <w:r w:rsidR="008139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9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983">
      <w:rPr>
        <w:noProof/>
      </w:rPr>
      <w:t>4</w:t>
    </w:r>
    <w:r>
      <w:rPr>
        <w:noProof/>
      </w:rPr>
      <w:fldChar w:fldCharType="end"/>
    </w:r>
  </w:p>
  <w:p w:rsidR="00B30CB1" w:rsidP="00B30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9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983">
      <w:t>Skills Insight</w:t>
    </w:r>
    <w:r w:rsidR="00813983">
      <w:fldChar w:fldCharType="end"/>
    </w:r>
  </w:p>
  <w:p w:rsidR="00B30CB1" w:rsidP="00B30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CB1" w:rsidRPr="00813983" w:rsidP="00813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83" w:rsidRPr="002D2AF8" w:rsidP="00B30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AHCPHT101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983" w:rsidP="00B30C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B1" w:rsidRPr="002D2AF8" w:rsidP="00B30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983">
      <w:t>AHCPHT101 Support horticultural production</w:t>
    </w:r>
    <w:r w:rsidR="008139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983">
      <w:rPr>
        <w:noProof/>
      </w:rPr>
      <w:t>2 March 2025</w:t>
    </w:r>
    <w:r>
      <w:fldChar w:fldCharType="end"/>
    </w:r>
  </w:p>
  <w:p w:rsidR="00B30CB1" w:rsidP="00B30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EF3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EC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0B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CB1"/>
  </w:style>
  <w:style w:type="character" w:customStyle="1" w:styleId="Heading1Char">
    <w:name w:val="Heading 1 Char"/>
    <w:basedOn w:val="DefaultParagraphFont"/>
    <w:link w:val="Heading1"/>
    <w:rsid w:val="00B30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C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C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0C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C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0C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0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C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0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CB1"/>
    <w:rPr>
      <w:b/>
      <w:spacing w:val="0"/>
    </w:rPr>
  </w:style>
  <w:style w:type="paragraph" w:customStyle="1" w:styleId="SuperTitle">
    <w:name w:val="SuperTitle"/>
    <w:basedOn w:val="Title"/>
    <w:rsid w:val="00B30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CB1"/>
    <w:rPr>
      <w:i/>
    </w:rPr>
  </w:style>
  <w:style w:type="paragraph" w:styleId="Caption">
    <w:name w:val="caption"/>
    <w:basedOn w:val="BodyText"/>
    <w:next w:val="Normal"/>
    <w:qFormat/>
    <w:rsid w:val="00B30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CB1"/>
  </w:style>
  <w:style w:type="paragraph" w:styleId="TableofFigures">
    <w:name w:val="table of figures"/>
    <w:basedOn w:val="Normal"/>
    <w:next w:val="Normal"/>
    <w:semiHidden/>
    <w:rsid w:val="00B30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CB1"/>
    <w:rPr>
      <w:rFonts w:ascii="Wingdings" w:hAnsi="Wingdings"/>
    </w:rPr>
  </w:style>
  <w:style w:type="character" w:customStyle="1" w:styleId="HotSpot">
    <w:name w:val="HotSpot"/>
    <w:rsid w:val="00B30CB1"/>
    <w:rPr>
      <w:color w:val="0033CC"/>
      <w:u w:val="none"/>
    </w:rPr>
  </w:style>
  <w:style w:type="paragraph" w:customStyle="1" w:styleId="BodyTextRight">
    <w:name w:val="Body Text Right"/>
    <w:basedOn w:val="BodyText"/>
    <w:rsid w:val="00B30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CB1"/>
    <w:rPr>
      <w:sz w:val="32"/>
    </w:rPr>
  </w:style>
  <w:style w:type="paragraph" w:customStyle="1" w:styleId="HeadingProcedure">
    <w:name w:val="Heading Procedure"/>
    <w:basedOn w:val="HeadingBase"/>
    <w:next w:val="Normal"/>
    <w:rsid w:val="00B30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CB1"/>
    <w:pPr>
      <w:spacing w:before="60" w:after="60"/>
    </w:pPr>
  </w:style>
  <w:style w:type="paragraph" w:styleId="ListContinue">
    <w:name w:val="List Continue"/>
    <w:basedOn w:val="List"/>
    <w:rsid w:val="00B30CB1"/>
    <w:pPr>
      <w:ind w:firstLine="0"/>
    </w:pPr>
  </w:style>
  <w:style w:type="paragraph" w:customStyle="1" w:styleId="ListNote">
    <w:name w:val="List Note"/>
    <w:basedOn w:val="List"/>
    <w:rsid w:val="00B30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CB1"/>
    <w:rPr>
      <w:rFonts w:ascii="Courier New" w:hAnsi="Courier New"/>
    </w:rPr>
  </w:style>
  <w:style w:type="paragraph" w:customStyle="1" w:styleId="NoteBullet">
    <w:name w:val="Note Bullet"/>
    <w:basedOn w:val="Note"/>
    <w:rsid w:val="00B30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CB1"/>
    <w:rPr>
      <w:b/>
      <w:smallCaps/>
    </w:rPr>
  </w:style>
  <w:style w:type="paragraph" w:customStyle="1" w:styleId="TableListNumber">
    <w:name w:val="Table List Number"/>
    <w:basedOn w:val="ListNumber"/>
    <w:rsid w:val="00B30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CB1"/>
    <w:pPr>
      <w:numPr>
        <w:numId w:val="9"/>
      </w:numPr>
    </w:pPr>
  </w:style>
  <w:style w:type="paragraph" w:customStyle="1" w:styleId="ListAlpha2">
    <w:name w:val="List Alpha 2"/>
    <w:basedOn w:val="List2"/>
    <w:rsid w:val="00B30CB1"/>
    <w:pPr>
      <w:numPr>
        <w:numId w:val="8"/>
      </w:numPr>
    </w:pPr>
  </w:style>
  <w:style w:type="paragraph" w:styleId="List2">
    <w:name w:val="List 2"/>
    <w:basedOn w:val="BodyText"/>
    <w:rsid w:val="00B30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CB1"/>
    <w:pPr>
      <w:numPr>
        <w:numId w:val="4"/>
      </w:numPr>
    </w:pPr>
  </w:style>
  <w:style w:type="paragraph" w:styleId="ListContinue2">
    <w:name w:val="List Continue 2"/>
    <w:basedOn w:val="List2"/>
    <w:rsid w:val="00B30CB1"/>
    <w:pPr>
      <w:ind w:firstLine="0"/>
    </w:pPr>
  </w:style>
  <w:style w:type="paragraph" w:styleId="ListContinue3">
    <w:name w:val="List Continue 3"/>
    <w:basedOn w:val="List3"/>
    <w:rsid w:val="00B30CB1"/>
    <w:pPr>
      <w:ind w:left="1021" w:firstLine="0"/>
    </w:pPr>
  </w:style>
  <w:style w:type="paragraph" w:styleId="ListContinue4">
    <w:name w:val="List Continue 4"/>
    <w:basedOn w:val="List4"/>
    <w:rsid w:val="00B30CB1"/>
    <w:pPr>
      <w:ind w:firstLine="0"/>
    </w:pPr>
  </w:style>
  <w:style w:type="paragraph" w:styleId="ListContinue5">
    <w:name w:val="List Continue 5"/>
    <w:basedOn w:val="List5"/>
    <w:rsid w:val="00B30CB1"/>
    <w:pPr>
      <w:ind w:firstLine="0"/>
    </w:pPr>
  </w:style>
  <w:style w:type="paragraph" w:styleId="ListNumber3">
    <w:name w:val="List Number 3"/>
    <w:basedOn w:val="List3"/>
    <w:rsid w:val="00B30CB1"/>
    <w:pPr>
      <w:numPr>
        <w:numId w:val="5"/>
      </w:numPr>
    </w:pPr>
  </w:style>
  <w:style w:type="paragraph" w:styleId="ListNumber4">
    <w:name w:val="List Number 4"/>
    <w:basedOn w:val="List4"/>
    <w:rsid w:val="00B30CB1"/>
    <w:pPr>
      <w:numPr>
        <w:numId w:val="6"/>
      </w:numPr>
    </w:pPr>
  </w:style>
  <w:style w:type="paragraph" w:styleId="ListNumber5">
    <w:name w:val="List Number 5"/>
    <w:basedOn w:val="List5"/>
    <w:rsid w:val="00B30CB1"/>
    <w:pPr>
      <w:numPr>
        <w:numId w:val="7"/>
      </w:numPr>
    </w:pPr>
  </w:style>
  <w:style w:type="paragraph" w:styleId="BlockText">
    <w:name w:val="Block Text"/>
    <w:basedOn w:val="Normal"/>
    <w:rsid w:val="00B30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CB1"/>
    <w:rPr>
      <w:sz w:val="16"/>
      <w:vertAlign w:val="superscript"/>
    </w:rPr>
  </w:style>
  <w:style w:type="character" w:customStyle="1" w:styleId="Symbols">
    <w:name w:val="Symbols"/>
    <w:basedOn w:val="DefaultParagraphFont"/>
    <w:rsid w:val="00B30CB1"/>
    <w:rPr>
      <w:rFonts w:ascii="Symbol" w:hAnsi="Symbol"/>
    </w:rPr>
  </w:style>
  <w:style w:type="character" w:customStyle="1" w:styleId="MenuOptions">
    <w:name w:val="Menu Options"/>
    <w:basedOn w:val="DefaultParagraphFont"/>
    <w:rsid w:val="00B30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CB1"/>
    <w:rPr>
      <w:b/>
    </w:rPr>
  </w:style>
  <w:style w:type="character" w:customStyle="1" w:styleId="Underlined">
    <w:name w:val="Underlined"/>
    <w:basedOn w:val="DefaultParagraphFont"/>
    <w:rsid w:val="00B30CB1"/>
    <w:rPr>
      <w:u w:val="single"/>
    </w:rPr>
  </w:style>
  <w:style w:type="paragraph" w:customStyle="1" w:styleId="TableBodyTextRight">
    <w:name w:val="Table Body Text Right"/>
    <w:basedOn w:val="TableBodyText"/>
    <w:rsid w:val="00B30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CB1"/>
    <w:rPr>
      <w:sz w:val="18"/>
    </w:rPr>
  </w:style>
  <w:style w:type="paragraph" w:customStyle="1" w:styleId="BodySmallRight">
    <w:name w:val="Body Small Right"/>
    <w:basedOn w:val="BodyTextRight"/>
    <w:rsid w:val="00B30CB1"/>
    <w:rPr>
      <w:sz w:val="18"/>
      <w:szCs w:val="18"/>
    </w:rPr>
  </w:style>
  <w:style w:type="paragraph" w:customStyle="1" w:styleId="MarginEdition">
    <w:name w:val="Margin Edition"/>
    <w:basedOn w:val="MarginNote"/>
    <w:rsid w:val="00B30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CB1"/>
    <w:rPr>
      <w:sz w:val="2"/>
      <w:szCs w:val="2"/>
    </w:rPr>
  </w:style>
  <w:style w:type="character" w:customStyle="1" w:styleId="Small">
    <w:name w:val="Small"/>
    <w:basedOn w:val="DefaultParagraphFont"/>
    <w:rsid w:val="00B30CB1"/>
    <w:rPr>
      <w:sz w:val="16"/>
    </w:rPr>
  </w:style>
  <w:style w:type="paragraph" w:customStyle="1" w:styleId="WideTable">
    <w:name w:val="Wide Table"/>
    <w:basedOn w:val="Normal"/>
    <w:rsid w:val="00B30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CB1"/>
  </w:style>
  <w:style w:type="paragraph" w:styleId="Quote">
    <w:name w:val="Quote"/>
    <w:basedOn w:val="Heading1"/>
    <w:link w:val="QuoteChar"/>
    <w:qFormat/>
    <w:rsid w:val="00B30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CB1"/>
    <w:pPr>
      <w:pageBreakBefore/>
    </w:pPr>
  </w:style>
  <w:style w:type="paragraph" w:customStyle="1" w:styleId="Border">
    <w:name w:val="Border"/>
    <w:basedOn w:val="Normal"/>
    <w:qFormat/>
    <w:rsid w:val="00B30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CB1"/>
    <w:rPr>
      <w:u w:val="single"/>
    </w:rPr>
  </w:style>
  <w:style w:type="character" w:customStyle="1" w:styleId="BoldandItalics">
    <w:name w:val="Bold and Italics"/>
    <w:qFormat/>
    <w:rsid w:val="00B30CB1"/>
    <w:rPr>
      <w:b/>
      <w:i/>
      <w:u w:val="none"/>
    </w:rPr>
  </w:style>
  <w:style w:type="paragraph" w:styleId="BalloonText">
    <w:name w:val="Balloon Text"/>
    <w:basedOn w:val="Normal"/>
    <w:link w:val="BalloonTextChar"/>
    <w:rsid w:val="00B30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CB1"/>
    <w:pPr>
      <w:spacing w:before="0" w:after="0"/>
    </w:pPr>
  </w:style>
  <w:style w:type="paragraph" w:customStyle="1" w:styleId="BodyTextBold">
    <w:name w:val="Body Text Bold"/>
    <w:basedOn w:val="BodyText"/>
    <w:qFormat/>
    <w:rsid w:val="00B30CB1"/>
    <w:rPr>
      <w:b/>
    </w:rPr>
  </w:style>
  <w:style w:type="character" w:styleId="Hyperlink">
    <w:name w:val="Hyperlink"/>
    <w:basedOn w:val="DefaultParagraphFont"/>
    <w:uiPriority w:val="99"/>
    <w:unhideWhenUsed/>
    <w:rsid w:val="00813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3729</Characters>
  <Application>Microsoft Office Word</Application>
  <DocSecurity>0</DocSecurity>
  <Lines>133</Lines>
  <Paragraphs>89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AHCPHT101 Support horticultural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