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12A" w:rsidP="00F071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AHCPHR504 Manage equine nutrition</w:t>
      </w:r>
      <w:r>
        <w:fldChar w:fldCharType="end"/>
      </w:r>
    </w:p>
    <w:p w:rsidR="00F0712A" w:rsidP="00F0712A">
      <w:pPr>
        <w:pStyle w:val="Version"/>
        <w:sectPr w:rsidSect="00D01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1AB7" w:rsidP="00D01AB7">
      <w:pPr>
        <w:pStyle w:val="SuperHeading"/>
      </w:pPr>
      <w:r w:rsidRPr="00D01AB7">
        <w:t>Assessment Requirements for AHCPHR504 Manage equine nutrition</w:t>
      </w:r>
    </w:p>
    <w:p w:rsidR="00000000" w:rsidRPr="00D01AB7" w:rsidP="00D01AB7">
      <w:pPr>
        <w:pStyle w:val="Heading1"/>
      </w:pPr>
      <w:bookmarkStart w:id="1" w:name="O_892634"/>
      <w:bookmarkEnd w:id="1"/>
      <w:r w:rsidRPr="00D01A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0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AB7">
            <w:pPr>
              <w:pStyle w:val="TableHeading"/>
              <w:rPr>
                <w:lang w:val="en-NZ"/>
              </w:rPr>
            </w:pPr>
            <w:r w:rsidRPr="00D01AB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AB7">
            <w:pPr>
              <w:pStyle w:val="TableHeading"/>
              <w:rPr>
                <w:lang w:val="en-NZ"/>
              </w:rPr>
            </w:pPr>
            <w:r w:rsidRPr="00D01AB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AB7">
            <w:pPr>
              <w:pStyle w:val="TableHeading"/>
              <w:rPr>
                <w:lang w:val="en-NZ"/>
              </w:rPr>
            </w:pPr>
            <w:r w:rsidRPr="00D01AB7">
              <w:t>Comment</w:t>
            </w:r>
          </w:p>
        </w:tc>
      </w:tr>
      <w:tr w:rsidTr="00D0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AB7">
            <w:pPr>
              <w:pStyle w:val="BodyText"/>
              <w:rPr>
                <w:lang w:val="en-NZ"/>
              </w:rPr>
            </w:pPr>
            <w:r w:rsidRPr="00D01AB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AB7">
            <w:pPr>
              <w:pStyle w:val="BodyText"/>
              <w:rPr>
                <w:lang w:val="en-NZ"/>
              </w:rPr>
            </w:pPr>
            <w:r w:rsidRPr="00D01AB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AB7" w:rsidP="00D01AB7">
            <w:pPr>
              <w:pStyle w:val="BodyText"/>
            </w:pPr>
            <w:r w:rsidRPr="00D01AB7">
              <w:t>Initial release</w:t>
            </w:r>
          </w:p>
        </w:tc>
      </w:tr>
    </w:tbl>
    <w:p w:rsidR="00000000" w:rsidRPr="00D01AB7" w:rsidP="00D01AB7">
      <w:pPr>
        <w:pStyle w:val="BodyText"/>
      </w:pPr>
    </w:p>
    <w:p w:rsidR="00000000" w:rsidRPr="00D01AB7" w:rsidP="00D01AB7">
      <w:pPr>
        <w:pStyle w:val="AllowPageBreak"/>
      </w:pPr>
    </w:p>
    <w:p w:rsidR="00000000" w:rsidRPr="00D01AB7" w:rsidP="00D01AB7">
      <w:pPr>
        <w:pStyle w:val="Heading1"/>
      </w:pPr>
      <w:bookmarkStart w:id="2" w:name="O_892635"/>
      <w:bookmarkEnd w:id="2"/>
      <w:r w:rsidRPr="00D01AB7">
        <w:t>Performance Evidence</w:t>
      </w:r>
    </w:p>
    <w:p w:rsidR="00000000" w:rsidRPr="00D01AB7" w:rsidP="00D01AB7">
      <w:pPr>
        <w:pStyle w:val="BodyText"/>
      </w:pPr>
      <w:r w:rsidRPr="00D01AB7">
        <w:t>The candidate must be assessed on their ability to integrate and apply the performance requirements of this unit. Performance must be demonstrated consistently over time and in a suitable range of contexts.</w:t>
      </w:r>
    </w:p>
    <w:p w:rsidR="00000000" w:rsidRPr="00D01AB7" w:rsidP="00D01AB7">
      <w:pPr>
        <w:pStyle w:val="BodyText"/>
      </w:pPr>
    </w:p>
    <w:p w:rsidR="00000000" w:rsidRPr="00D01AB7" w:rsidP="00D01AB7">
      <w:pPr>
        <w:pStyle w:val="BodyText"/>
      </w:pPr>
      <w:r w:rsidRPr="00D01AB7">
        <w:t>The candidate must provide evidence that they ca</w:t>
      </w:r>
      <w:r w:rsidRPr="00D01AB7">
        <w:t>n:</w:t>
      </w:r>
    </w:p>
    <w:p w:rsidR="00000000" w:rsidRPr="00D01AB7" w:rsidP="00D01AB7">
      <w:pPr>
        <w:pStyle w:val="ListBullet"/>
      </w:pPr>
      <w:r w:rsidRPr="00D01AB7">
        <w:t>identify and evaluate feed types, pasture species, plants poisonous to horses</w:t>
      </w:r>
    </w:p>
    <w:p w:rsidR="00000000" w:rsidRPr="00D01AB7" w:rsidP="00D01AB7">
      <w:pPr>
        <w:pStyle w:val="ListBullet"/>
      </w:pPr>
      <w:r w:rsidRPr="00D01AB7">
        <w:t>identify the nutritional needs of a wide range of horse classes, breeds, ages and categories</w:t>
      </w:r>
    </w:p>
    <w:p w:rsidR="00000000" w:rsidRPr="00D01AB7" w:rsidP="00D01AB7">
      <w:pPr>
        <w:pStyle w:val="ListBullet"/>
      </w:pPr>
      <w:r w:rsidRPr="00D01AB7">
        <w:t>formulate, supply and store rations for a range of horses to meet identified nutr</w:t>
      </w:r>
      <w:r w:rsidRPr="00D01AB7">
        <w:t>itional needs</w:t>
      </w:r>
    </w:p>
    <w:p w:rsidR="00000000" w:rsidRPr="00D01AB7" w:rsidP="00D01AB7">
      <w:pPr>
        <w:pStyle w:val="ListBullet"/>
      </w:pPr>
      <w:r w:rsidRPr="00D01AB7">
        <w:t>identify feed suppliers</w:t>
      </w:r>
    </w:p>
    <w:p w:rsidR="00000000" w:rsidRPr="00D01AB7" w:rsidP="00D01AB7">
      <w:pPr>
        <w:pStyle w:val="ListBullet"/>
      </w:pPr>
      <w:r w:rsidRPr="00D01AB7">
        <w:t>assess horse body condition score</w:t>
      </w:r>
    </w:p>
    <w:p w:rsidR="00000000" w:rsidRPr="00D01AB7" w:rsidP="00D01AB7">
      <w:pPr>
        <w:pStyle w:val="ListBullet"/>
      </w:pPr>
      <w:r w:rsidRPr="00D01AB7">
        <w:t>apply knowledge of anatomy and physiology to the formulation of diets and management of equine nutrition</w:t>
      </w:r>
    </w:p>
    <w:p w:rsidR="00000000" w:rsidRPr="00D01AB7" w:rsidP="00D01AB7">
      <w:pPr>
        <w:pStyle w:val="ListBullet"/>
      </w:pPr>
      <w:r w:rsidRPr="00D01AB7">
        <w:t>identify and manage nutrition related health disorders</w:t>
      </w:r>
    </w:p>
    <w:p w:rsidR="00000000" w:rsidRPr="00D01AB7" w:rsidP="00D01AB7">
      <w:pPr>
        <w:pStyle w:val="ListBullet"/>
      </w:pPr>
      <w:r w:rsidRPr="00D01AB7">
        <w:t>undertake independent re</w:t>
      </w:r>
      <w:r w:rsidRPr="00D01AB7">
        <w:t>search on equine nutritional and health topics and evaluate findings for credibility and relevance</w:t>
      </w:r>
    </w:p>
    <w:p w:rsidR="00000000" w:rsidRPr="00D01AB7" w:rsidP="00D01AB7">
      <w:pPr>
        <w:pStyle w:val="ListBullet"/>
      </w:pPr>
      <w:r w:rsidRPr="00D01AB7">
        <w:t>apply research findings to the management of equine nutrition</w:t>
      </w:r>
    </w:p>
    <w:p w:rsidR="00000000" w:rsidRPr="00D01AB7" w:rsidP="00D01AB7">
      <w:pPr>
        <w:pStyle w:val="ListBullet"/>
      </w:pPr>
      <w:r w:rsidRPr="00D01AB7">
        <w:t>manage pastures for horses to maximise nutritional content, control weeds and minimise environm</w:t>
      </w:r>
      <w:r w:rsidRPr="00D01AB7">
        <w:t>ental degradation</w:t>
      </w:r>
    </w:p>
    <w:p w:rsidR="00000000" w:rsidRPr="00D01AB7" w:rsidP="00D01AB7">
      <w:pPr>
        <w:pStyle w:val="ListBullet"/>
      </w:pPr>
      <w:r w:rsidRPr="00D01AB7">
        <w:t>apply literacy skills to read and produce written documentation such as scientific reports, product specifications, feed plans and reports</w:t>
      </w:r>
    </w:p>
    <w:p w:rsidR="00000000" w:rsidRPr="00D01AB7" w:rsidP="00D01AB7">
      <w:pPr>
        <w:pStyle w:val="ListBullet"/>
      </w:pPr>
      <w:r w:rsidRPr="00D01AB7">
        <w:t>apply verbal communication skills to communicate with clients, staff, veterinarians and industry pr</w:t>
      </w:r>
      <w:r w:rsidRPr="00D01AB7">
        <w:t>ofessionals</w:t>
      </w:r>
    </w:p>
    <w:p w:rsidR="00000000" w:rsidRPr="00D01AB7" w:rsidP="00D01AB7">
      <w:pPr>
        <w:pStyle w:val="ListBullet"/>
      </w:pPr>
      <w:r w:rsidRPr="00D01AB7">
        <w:t>apply numeracy skills to the computation of rations, nutrient budgets feeding schedules, weights and measures, cost calculations</w:t>
      </w:r>
    </w:p>
    <w:p w:rsidR="00000000" w:rsidRPr="00D01AB7" w:rsidP="00D01AB7">
      <w:pPr>
        <w:pStyle w:val="ListBullet"/>
      </w:pPr>
      <w:r w:rsidRPr="00D01AB7">
        <w:t>apply appropriate animal welfare practices relevant to enterprise and legislative requirements and in accordance wi</w:t>
      </w:r>
      <w:r w:rsidRPr="00D01AB7">
        <w:t>th relevant Prevention of Cruelty to Animals acts</w:t>
      </w:r>
    </w:p>
    <w:p w:rsidR="00000000" w:rsidRPr="00D01AB7" w:rsidP="00D01AB7">
      <w:pPr>
        <w:pStyle w:val="ListBullet"/>
      </w:pPr>
      <w:r w:rsidRPr="00D01AB7">
        <w:t xml:space="preserve">apply work health safety practices relevant to enterprise and legislative requirements </w:t>
      </w:r>
    </w:p>
    <w:p w:rsidR="00000000" w:rsidRPr="00D01AB7" w:rsidP="00D01AB7">
      <w:pPr>
        <w:pStyle w:val="ListBullet"/>
      </w:pPr>
      <w:r w:rsidRPr="00D01AB7">
        <w:t>apply biosecurity and environmental practices relevant to enterprise and legislative requirements</w:t>
      </w:r>
    </w:p>
    <w:p w:rsidR="00000000" w:rsidRPr="00D01AB7" w:rsidP="00D01AB7">
      <w:pPr>
        <w:pStyle w:val="AllowPageBreak"/>
      </w:pPr>
    </w:p>
    <w:p w:rsidR="00000000" w:rsidRPr="00D01AB7" w:rsidP="00D01AB7">
      <w:pPr>
        <w:pStyle w:val="Heading1"/>
      </w:pPr>
      <w:bookmarkStart w:id="3" w:name="O_892636"/>
      <w:bookmarkEnd w:id="3"/>
      <w:r w:rsidRPr="00D01AB7">
        <w:t>Knowledge Evidence</w:t>
      </w:r>
    </w:p>
    <w:p w:rsidR="00000000" w:rsidRPr="00D01AB7" w:rsidP="00D01AB7">
      <w:pPr>
        <w:pStyle w:val="BodyText"/>
      </w:pPr>
      <w:r w:rsidRPr="00D01AB7">
        <w:t>The candidate must demonstrate knowledge of:</w:t>
      </w:r>
    </w:p>
    <w:p w:rsidR="00000000" w:rsidRPr="00D01AB7" w:rsidP="00D01AB7">
      <w:pPr>
        <w:pStyle w:val="ListBullet"/>
      </w:pPr>
      <w:r w:rsidRPr="00D01AB7">
        <w:t>the main structures and functions of the digestive system and the sites and mechanisms of digestion</w:t>
      </w:r>
    </w:p>
    <w:p w:rsidR="00000000" w:rsidRPr="00D01AB7" w:rsidP="00D01AB7">
      <w:pPr>
        <w:pStyle w:val="ListBullet"/>
      </w:pPr>
      <w:r w:rsidRPr="00D01AB7">
        <w:t>the rate of passage of different nutrients and feedstuffs</w:t>
      </w:r>
    </w:p>
    <w:p w:rsidR="00000000" w:rsidRPr="00D01AB7" w:rsidP="00D01AB7">
      <w:pPr>
        <w:pStyle w:val="ListBullet"/>
      </w:pPr>
      <w:r w:rsidRPr="00D01AB7">
        <w:t>feed types and sources</w:t>
      </w:r>
    </w:p>
    <w:p w:rsidR="00000000" w:rsidRPr="00D01AB7" w:rsidP="00D01AB7">
      <w:pPr>
        <w:pStyle w:val="ListBullet"/>
      </w:pPr>
      <w:r w:rsidRPr="00D01AB7">
        <w:t>feeding sy</w:t>
      </w:r>
      <w:r w:rsidRPr="00D01AB7">
        <w:t>stems</w:t>
      </w:r>
    </w:p>
    <w:p w:rsidR="00000000" w:rsidRPr="00D01AB7" w:rsidP="00D01AB7">
      <w:pPr>
        <w:pStyle w:val="ListBullet"/>
      </w:pPr>
      <w:r w:rsidRPr="00D01AB7">
        <w:t>classes of horses and related nutrient needs</w:t>
      </w:r>
    </w:p>
    <w:p w:rsidR="00000000" w:rsidRPr="00D01AB7" w:rsidP="00D01AB7">
      <w:pPr>
        <w:pStyle w:val="ListBullet"/>
      </w:pPr>
      <w:r w:rsidRPr="00D01AB7">
        <w:t>nutrient classes and their values</w:t>
      </w:r>
    </w:p>
    <w:p w:rsidR="00000000" w:rsidRPr="00D01AB7" w:rsidP="00D01AB7">
      <w:pPr>
        <w:pStyle w:val="ListBullet"/>
      </w:pPr>
      <w:r w:rsidRPr="00D01AB7">
        <w:t>credible sources of information regarding equine nutrition , feeding and related health issues</w:t>
      </w:r>
    </w:p>
    <w:p w:rsidR="00000000" w:rsidRPr="00D01AB7" w:rsidP="00D01AB7">
      <w:pPr>
        <w:pStyle w:val="ListBullet"/>
      </w:pPr>
      <w:r w:rsidRPr="00D01AB7">
        <w:t>feed storage methods</w:t>
      </w:r>
    </w:p>
    <w:p w:rsidR="00000000" w:rsidRPr="00D01AB7" w:rsidP="00D01AB7">
      <w:pPr>
        <w:pStyle w:val="ListBullet"/>
      </w:pPr>
      <w:r w:rsidRPr="00D01AB7">
        <w:t>ration formulation methods</w:t>
      </w:r>
    </w:p>
    <w:p w:rsidR="00000000" w:rsidRPr="00D01AB7" w:rsidP="00D01AB7">
      <w:pPr>
        <w:pStyle w:val="ListBullet"/>
      </w:pPr>
      <w:r w:rsidRPr="00D01AB7">
        <w:t>individual horse feeding beh</w:t>
      </w:r>
      <w:r w:rsidRPr="00D01AB7">
        <w:t xml:space="preserve">aviour </w:t>
      </w:r>
    </w:p>
    <w:p w:rsidR="00000000" w:rsidRPr="00D01AB7" w:rsidP="00D01AB7">
      <w:pPr>
        <w:pStyle w:val="ListBullet"/>
      </w:pPr>
      <w:r w:rsidRPr="00D01AB7">
        <w:t>herd behaviour as it relates to supplying and managing nutrition</w:t>
      </w:r>
    </w:p>
    <w:p w:rsidR="00000000" w:rsidRPr="00D01AB7" w:rsidP="00D01AB7">
      <w:pPr>
        <w:pStyle w:val="ListBullet"/>
      </w:pPr>
      <w:r w:rsidRPr="00D01AB7">
        <w:t>nutrition-related health and behaviour impacts</w:t>
      </w:r>
    </w:p>
    <w:p w:rsidR="00000000" w:rsidRPr="00D01AB7" w:rsidP="00D01AB7">
      <w:pPr>
        <w:pStyle w:val="ListBullet"/>
      </w:pPr>
      <w:r w:rsidRPr="00D01AB7">
        <w:t>pasture species and plants poisonous to horses</w:t>
      </w:r>
    </w:p>
    <w:p w:rsidR="00000000" w:rsidRPr="00D01AB7" w:rsidP="00D01AB7">
      <w:pPr>
        <w:pStyle w:val="ListBullet"/>
      </w:pPr>
      <w:r w:rsidRPr="00D01AB7">
        <w:t>pasture management techniques and the environmental impacts of horse grazing behaviour on</w:t>
      </w:r>
      <w:r w:rsidRPr="00D01AB7">
        <w:t xml:space="preserve"> pastures</w:t>
      </w:r>
    </w:p>
    <w:p w:rsidR="00000000" w:rsidRPr="00D01AB7" w:rsidP="00D01AB7">
      <w:pPr>
        <w:pStyle w:val="ListBullet"/>
      </w:pPr>
      <w:r w:rsidRPr="00D01AB7">
        <w:t xml:space="preserve">work health safety standards, policies and procedures relevant to enterprise and legislative requirements </w:t>
      </w:r>
    </w:p>
    <w:p w:rsidR="00000000" w:rsidRPr="00D01AB7" w:rsidP="00D01AB7">
      <w:pPr>
        <w:pStyle w:val="ListBullet"/>
      </w:pPr>
      <w:r w:rsidRPr="00D01AB7">
        <w:t>biosecurity standards, policies and procedures relevant to enterprise and legislative requirements</w:t>
      </w:r>
    </w:p>
    <w:p w:rsidR="00000000" w:rsidRPr="00D01AB7" w:rsidP="00D01AB7">
      <w:pPr>
        <w:pStyle w:val="ListBullet"/>
      </w:pPr>
      <w:r w:rsidRPr="00D01AB7">
        <w:t>animal welfare standards, policies and p</w:t>
      </w:r>
      <w:r w:rsidRPr="00D01AB7">
        <w:t>rocedures relevant to enterprise and legislative requirements</w:t>
      </w:r>
    </w:p>
    <w:p w:rsidR="00000000" w:rsidRPr="00D01AB7" w:rsidP="00D01AB7">
      <w:pPr>
        <w:pStyle w:val="ListBullet"/>
      </w:pPr>
      <w:r w:rsidRPr="00D01AB7">
        <w:t>environmental management standards, policies and procedures relevant to enterprise and legislative requirements</w:t>
      </w:r>
    </w:p>
    <w:p w:rsidR="00000000" w:rsidRPr="00D01AB7" w:rsidP="00D01AB7">
      <w:pPr>
        <w:pStyle w:val="AllowPageBreak"/>
      </w:pPr>
    </w:p>
    <w:p w:rsidR="00000000" w:rsidRPr="00D01AB7" w:rsidP="00D01AB7">
      <w:pPr>
        <w:pStyle w:val="Heading1"/>
      </w:pPr>
      <w:bookmarkStart w:id="4" w:name="O_892637"/>
      <w:bookmarkEnd w:id="4"/>
      <w:r w:rsidRPr="00D01AB7">
        <w:t>Assessment Conditions</w:t>
      </w:r>
    </w:p>
    <w:p w:rsidR="00000000" w:rsidRPr="00D01AB7" w:rsidP="00D01AB7">
      <w:pPr>
        <w:pStyle w:val="BodyText"/>
      </w:pPr>
      <w:r w:rsidRPr="00D01AB7">
        <w:t xml:space="preserve">Assessment may be conducted in a simulated or real work environment. </w:t>
      </w:r>
    </w:p>
    <w:p w:rsidR="00000000" w:rsidRPr="00D01AB7" w:rsidP="00D01AB7">
      <w:pPr>
        <w:pStyle w:val="BodyText"/>
      </w:pPr>
    </w:p>
    <w:p w:rsidR="00000000" w:rsidRPr="00D01AB7" w:rsidP="00D01AB7">
      <w:pPr>
        <w:pStyle w:val="BodyText"/>
      </w:pPr>
      <w:r w:rsidRPr="00D01AB7">
        <w:t>Performance should be demonstrated consistently over time and in a suitable range of contexts.</w:t>
      </w:r>
    </w:p>
    <w:p w:rsidR="00000000" w:rsidRPr="00D01AB7" w:rsidP="00D01AB7">
      <w:pPr>
        <w:pStyle w:val="BodyText"/>
      </w:pPr>
    </w:p>
    <w:p w:rsidR="00000000" w:rsidRPr="00D01AB7" w:rsidP="00D01AB7">
      <w:pPr>
        <w:pStyle w:val="BodyText"/>
      </w:pPr>
      <w:r w:rsidRPr="00D01AB7">
        <w:t>Assessors must satisfy current standards for RTOs.</w:t>
      </w:r>
    </w:p>
    <w:p w:rsidR="00000000" w:rsidRPr="00D01AB7" w:rsidP="00D01AB7">
      <w:pPr>
        <w:pStyle w:val="AllowPageBreak"/>
      </w:pPr>
    </w:p>
    <w:p w:rsidR="00000000" w:rsidRPr="00D01AB7" w:rsidP="00D01AB7">
      <w:pPr>
        <w:pStyle w:val="Heading1"/>
      </w:pPr>
      <w:bookmarkStart w:id="5" w:name="O_892640"/>
      <w:bookmarkEnd w:id="5"/>
      <w:r w:rsidRPr="00D01AB7">
        <w:t>Links</w:t>
      </w:r>
    </w:p>
    <w:p w:rsidR="00000000" w:rsidRPr="00D01AB7" w:rsidP="00D01AB7">
      <w:pPr>
        <w:pStyle w:val="BodyText"/>
      </w:pPr>
      <w:r w:rsidRPr="00D01AB7">
        <w:t>Companion Volum</w:t>
      </w:r>
      <w:r w:rsidRPr="00D01AB7">
        <w:t>e implementation guides are found in VETNet - https://vetnet.education.gov.au/Pages/TrainingDocs.aspx?q=c6399549-9c62-4a5e-bf1a-524b2322cf72</w:t>
      </w:r>
    </w:p>
    <w:p w:rsidR="00000000" w:rsidRPr="00D01AB7" w:rsidP="00D01AB7"/>
    <w:sectPr w:rsidSect="00D01A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B7" w:rsidRPr="00F0712A" w:rsidP="00F071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12A" w:rsidP="00D01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712A" w:rsidP="00D01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0712A" w:rsidP="00D01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B7" w:rsidRPr="00F0712A" w:rsidP="00F0712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12A" w:rsidRPr="002D2AF8" w:rsidP="00D01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AHCPHR504 Manage equine nutrition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September 2016</w:t>
    </w:r>
    <w:r>
      <w:fldChar w:fldCharType="end"/>
    </w:r>
  </w:p>
  <w:p w:rsidR="00F0712A" w:rsidP="00D01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768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7ABB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AB7"/>
  </w:style>
  <w:style w:type="character" w:customStyle="1" w:styleId="Heading1Char">
    <w:name w:val="Heading 1 Char"/>
    <w:basedOn w:val="DefaultParagraphFont"/>
    <w:link w:val="Heading1"/>
    <w:rsid w:val="00D01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A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A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1AB7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01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01AB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01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1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A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A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1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1AB7"/>
    <w:rPr>
      <w:b/>
      <w:spacing w:val="0"/>
    </w:rPr>
  </w:style>
  <w:style w:type="paragraph" w:customStyle="1" w:styleId="SuperTitle">
    <w:name w:val="SuperTitle"/>
    <w:basedOn w:val="Title"/>
    <w:rsid w:val="00D01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1AB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1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A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1AB7"/>
    <w:rPr>
      <w:i/>
    </w:rPr>
  </w:style>
  <w:style w:type="paragraph" w:styleId="Caption">
    <w:name w:val="caption"/>
    <w:basedOn w:val="BodyText"/>
    <w:next w:val="Normal"/>
    <w:qFormat/>
    <w:rsid w:val="00D01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AB7"/>
  </w:style>
  <w:style w:type="paragraph" w:styleId="TableofFigures">
    <w:name w:val="table of figures"/>
    <w:basedOn w:val="Normal"/>
    <w:next w:val="Normal"/>
    <w:semiHidden/>
    <w:rsid w:val="00D01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AB7"/>
    <w:pPr>
      <w:numPr>
        <w:numId w:val="10"/>
      </w:numPr>
    </w:pPr>
  </w:style>
  <w:style w:type="character" w:customStyle="1" w:styleId="WingdingSymbols">
    <w:name w:val="Wingding Symbols"/>
    <w:rsid w:val="00D01AB7"/>
    <w:rPr>
      <w:rFonts w:ascii="Wingdings" w:hAnsi="Wingdings"/>
    </w:rPr>
  </w:style>
  <w:style w:type="character" w:customStyle="1" w:styleId="HotSpot">
    <w:name w:val="HotSpot"/>
    <w:rsid w:val="00D01AB7"/>
    <w:rPr>
      <w:color w:val="0033CC"/>
      <w:u w:val="none"/>
    </w:rPr>
  </w:style>
  <w:style w:type="paragraph" w:customStyle="1" w:styleId="BodyTextRight">
    <w:name w:val="Body Text Right"/>
    <w:basedOn w:val="BodyText"/>
    <w:rsid w:val="00D01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A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AB7"/>
    <w:rPr>
      <w:sz w:val="32"/>
    </w:rPr>
  </w:style>
  <w:style w:type="paragraph" w:customStyle="1" w:styleId="HeadingProcedure">
    <w:name w:val="Heading Procedure"/>
    <w:basedOn w:val="HeadingBase"/>
    <w:next w:val="Normal"/>
    <w:rsid w:val="00D01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AB7"/>
    <w:pPr>
      <w:spacing w:before="60" w:after="60"/>
    </w:pPr>
  </w:style>
  <w:style w:type="paragraph" w:styleId="ListContinue">
    <w:name w:val="List Continue"/>
    <w:basedOn w:val="List"/>
    <w:rsid w:val="00D01AB7"/>
    <w:pPr>
      <w:ind w:firstLine="0"/>
    </w:pPr>
  </w:style>
  <w:style w:type="paragraph" w:customStyle="1" w:styleId="ListNote">
    <w:name w:val="List Note"/>
    <w:basedOn w:val="List"/>
    <w:rsid w:val="00D01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AB7"/>
    <w:rPr>
      <w:rFonts w:ascii="Courier New" w:hAnsi="Courier New"/>
    </w:rPr>
  </w:style>
  <w:style w:type="paragraph" w:customStyle="1" w:styleId="NoteBullet">
    <w:name w:val="Note Bullet"/>
    <w:basedOn w:val="Note"/>
    <w:rsid w:val="00D01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A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1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AB7"/>
    <w:rPr>
      <w:b/>
      <w:smallCaps/>
    </w:rPr>
  </w:style>
  <w:style w:type="paragraph" w:customStyle="1" w:styleId="TableListNumber">
    <w:name w:val="Table List Number"/>
    <w:basedOn w:val="ListNumber"/>
    <w:rsid w:val="00D01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AB7"/>
    <w:pPr>
      <w:numPr>
        <w:numId w:val="8"/>
      </w:numPr>
    </w:pPr>
  </w:style>
  <w:style w:type="paragraph" w:customStyle="1" w:styleId="ListAlpha2">
    <w:name w:val="List Alpha 2"/>
    <w:basedOn w:val="List2"/>
    <w:rsid w:val="00D01AB7"/>
    <w:pPr>
      <w:numPr>
        <w:numId w:val="7"/>
      </w:numPr>
    </w:pPr>
  </w:style>
  <w:style w:type="paragraph" w:styleId="List2">
    <w:name w:val="List 2"/>
    <w:basedOn w:val="BodyText"/>
    <w:rsid w:val="00D01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A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A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1AB7"/>
    <w:pPr>
      <w:numPr>
        <w:numId w:val="3"/>
      </w:numPr>
    </w:pPr>
  </w:style>
  <w:style w:type="paragraph" w:styleId="ListContinue2">
    <w:name w:val="List Continue 2"/>
    <w:basedOn w:val="List2"/>
    <w:rsid w:val="00D01AB7"/>
    <w:pPr>
      <w:ind w:firstLine="0"/>
    </w:pPr>
  </w:style>
  <w:style w:type="paragraph" w:styleId="ListContinue3">
    <w:name w:val="List Continue 3"/>
    <w:basedOn w:val="List3"/>
    <w:rsid w:val="00D01AB7"/>
    <w:pPr>
      <w:ind w:left="1021" w:firstLine="0"/>
    </w:pPr>
  </w:style>
  <w:style w:type="paragraph" w:styleId="ListContinue4">
    <w:name w:val="List Continue 4"/>
    <w:basedOn w:val="List4"/>
    <w:rsid w:val="00D01AB7"/>
    <w:pPr>
      <w:ind w:firstLine="0"/>
    </w:pPr>
  </w:style>
  <w:style w:type="paragraph" w:styleId="ListContinue5">
    <w:name w:val="List Continue 5"/>
    <w:basedOn w:val="List5"/>
    <w:rsid w:val="00D01AB7"/>
    <w:pPr>
      <w:ind w:firstLine="0"/>
    </w:pPr>
  </w:style>
  <w:style w:type="paragraph" w:styleId="ListNumber3">
    <w:name w:val="List Number 3"/>
    <w:basedOn w:val="List3"/>
    <w:rsid w:val="00D01AB7"/>
    <w:pPr>
      <w:numPr>
        <w:numId w:val="4"/>
      </w:numPr>
    </w:pPr>
  </w:style>
  <w:style w:type="paragraph" w:styleId="ListNumber4">
    <w:name w:val="List Number 4"/>
    <w:basedOn w:val="List4"/>
    <w:rsid w:val="00D01AB7"/>
    <w:pPr>
      <w:numPr>
        <w:numId w:val="5"/>
      </w:numPr>
    </w:pPr>
  </w:style>
  <w:style w:type="paragraph" w:styleId="ListNumber5">
    <w:name w:val="List Number 5"/>
    <w:basedOn w:val="List5"/>
    <w:rsid w:val="00D01AB7"/>
    <w:pPr>
      <w:numPr>
        <w:numId w:val="6"/>
      </w:numPr>
    </w:pPr>
  </w:style>
  <w:style w:type="paragraph" w:styleId="BlockText">
    <w:name w:val="Block Text"/>
    <w:basedOn w:val="Normal"/>
    <w:rsid w:val="00D01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AB7"/>
    <w:rPr>
      <w:sz w:val="16"/>
      <w:vertAlign w:val="superscript"/>
    </w:rPr>
  </w:style>
  <w:style w:type="character" w:customStyle="1" w:styleId="Symbols">
    <w:name w:val="Symbols"/>
    <w:basedOn w:val="DefaultParagraphFont"/>
    <w:rsid w:val="00D01AB7"/>
    <w:rPr>
      <w:rFonts w:ascii="Symbol" w:hAnsi="Symbol"/>
    </w:rPr>
  </w:style>
  <w:style w:type="character" w:customStyle="1" w:styleId="MenuOptions">
    <w:name w:val="Menu Options"/>
    <w:basedOn w:val="DefaultParagraphFont"/>
    <w:rsid w:val="00D01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AB7"/>
    <w:rPr>
      <w:b/>
    </w:rPr>
  </w:style>
  <w:style w:type="character" w:customStyle="1" w:styleId="Underlined">
    <w:name w:val="Underlined"/>
    <w:basedOn w:val="DefaultParagraphFont"/>
    <w:rsid w:val="00D01AB7"/>
    <w:rPr>
      <w:u w:val="single"/>
    </w:rPr>
  </w:style>
  <w:style w:type="paragraph" w:customStyle="1" w:styleId="TableBodyTextRight">
    <w:name w:val="Table Body Text Right"/>
    <w:basedOn w:val="TableBodyText"/>
    <w:rsid w:val="00D01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AB7"/>
    <w:rPr>
      <w:sz w:val="18"/>
    </w:rPr>
  </w:style>
  <w:style w:type="paragraph" w:customStyle="1" w:styleId="BodySmallRight">
    <w:name w:val="Body Small Right"/>
    <w:basedOn w:val="BodyTextRight"/>
    <w:rsid w:val="00D01AB7"/>
    <w:rPr>
      <w:sz w:val="18"/>
      <w:szCs w:val="18"/>
    </w:rPr>
  </w:style>
  <w:style w:type="paragraph" w:customStyle="1" w:styleId="MarginEdition">
    <w:name w:val="Margin Edition"/>
    <w:basedOn w:val="MarginNote"/>
    <w:rsid w:val="00D01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AB7"/>
    <w:rPr>
      <w:sz w:val="2"/>
      <w:szCs w:val="2"/>
    </w:rPr>
  </w:style>
  <w:style w:type="character" w:customStyle="1" w:styleId="Small">
    <w:name w:val="Small"/>
    <w:basedOn w:val="DefaultParagraphFont"/>
    <w:rsid w:val="00D01AB7"/>
    <w:rPr>
      <w:sz w:val="16"/>
    </w:rPr>
  </w:style>
  <w:style w:type="paragraph" w:customStyle="1" w:styleId="WideTable">
    <w:name w:val="Wide Table"/>
    <w:basedOn w:val="Normal"/>
    <w:rsid w:val="00D01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AB7"/>
  </w:style>
  <w:style w:type="paragraph" w:styleId="Quote">
    <w:name w:val="Quote"/>
    <w:basedOn w:val="Heading1"/>
    <w:link w:val="QuoteChar"/>
    <w:qFormat/>
    <w:rsid w:val="00D01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AB7"/>
    <w:pPr>
      <w:pageBreakBefore/>
    </w:pPr>
  </w:style>
  <w:style w:type="paragraph" w:customStyle="1" w:styleId="Border">
    <w:name w:val="Border"/>
    <w:basedOn w:val="Normal"/>
    <w:qFormat/>
    <w:rsid w:val="00D01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AB7"/>
    <w:rPr>
      <w:u w:val="single"/>
    </w:rPr>
  </w:style>
  <w:style w:type="character" w:customStyle="1" w:styleId="BoldandItalics">
    <w:name w:val="Bold and Italics"/>
    <w:qFormat/>
    <w:rsid w:val="00D01AB7"/>
    <w:rPr>
      <w:b/>
      <w:i/>
      <w:u w:val="none"/>
    </w:rPr>
  </w:style>
  <w:style w:type="paragraph" w:styleId="BalloonText">
    <w:name w:val="Balloon Text"/>
    <w:basedOn w:val="Normal"/>
    <w:link w:val="BalloonTextChar"/>
    <w:rsid w:val="00D01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A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A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3153</Characters>
  <Application>Microsoft Office Word</Application>
  <DocSecurity>0</DocSecurity>
  <Lines>87</Lines>
  <Paragraphs>55</Paragraphs>
  <ScaleCrop>false</ScaleCrop>
  <Company>Author-it Software Corporation Ltd.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AHCPHR504 Manage equine nutrition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2016-09-14T05:50:00Z</dcterms:created>
  <dcterms:modified xsi:type="dcterms:W3CDTF">2016-09-14T05:50:00Z</dcterms:modified>
</cp:coreProperties>
</file>