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DA9" w:rsidP="007A6DA9">
      <w:pPr>
        <w:pStyle w:val="Title"/>
      </w:pPr>
      <w:r>
        <w:fldChar w:fldCharType="begin"/>
      </w:r>
      <w:r>
        <w:instrText xml:space="preserve"> TITLE   \* MERGEFORMAT </w:instrText>
      </w:r>
      <w:r>
        <w:fldChar w:fldCharType="separate"/>
      </w:r>
      <w:r>
        <w:t>Assessment Requirements for AHCPGD506 Manage parks and reserves</w:t>
      </w:r>
      <w:r>
        <w:fldChar w:fldCharType="end"/>
      </w:r>
    </w:p>
    <w:p w:rsidR="007A6DA9" w:rsidP="007A6DA9">
      <w:pPr>
        <w:pStyle w:val="Version"/>
        <w:sectPr w:rsidSect="00650C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C3A" w:rsidP="00650C3A">
      <w:pPr>
        <w:pStyle w:val="SuperHeading"/>
      </w:pPr>
      <w:r w:rsidRPr="00650C3A">
        <w:t>Assessment Requirements for AHCPGD506 Manage parks and reserves</w:t>
      </w:r>
    </w:p>
    <w:p w:rsidR="00000000" w:rsidRPr="00650C3A" w:rsidP="00650C3A">
      <w:pPr>
        <w:pStyle w:val="Heading1"/>
      </w:pPr>
      <w:bookmarkStart w:id="1" w:name="O_1213882"/>
      <w:bookmarkEnd w:id="1"/>
      <w:r w:rsidRPr="00650C3A">
        <w:t>Modification History</w:t>
      </w:r>
    </w:p>
    <w:tbl>
      <w:tblPr>
        <w:tblW w:w="9520" w:type="dxa"/>
        <w:tblLayout w:type="fixed"/>
        <w:tblCellMar>
          <w:left w:w="62" w:type="dxa"/>
          <w:right w:w="62" w:type="dxa"/>
        </w:tblCellMar>
        <w:tblLook w:val="0000"/>
      </w:tblPr>
      <w:tblGrid>
        <w:gridCol w:w="2581"/>
        <w:gridCol w:w="6939"/>
      </w:tblGrid>
      <w:tr w:rsidTr="00650C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C3A">
            <w:pPr>
              <w:pStyle w:val="BodyTextBold"/>
              <w:rPr>
                <w:lang w:val="en-NZ"/>
              </w:rPr>
            </w:pPr>
            <w:r w:rsidRPr="00650C3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C3A">
            <w:pPr>
              <w:pStyle w:val="BodyTextBold"/>
              <w:rPr>
                <w:lang w:val="en-NZ"/>
              </w:rPr>
            </w:pPr>
            <w:r w:rsidRPr="00650C3A">
              <w:t>Comments</w:t>
            </w:r>
          </w:p>
        </w:tc>
      </w:tr>
      <w:tr w:rsidTr="00650C3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C3A">
            <w:pPr>
              <w:pStyle w:val="BodyText"/>
              <w:rPr>
                <w:lang w:val="en-NZ"/>
              </w:rPr>
            </w:pPr>
            <w:r w:rsidRPr="00650C3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C3A" w:rsidP="00650C3A">
            <w:pPr>
              <w:pStyle w:val="BodyText"/>
            </w:pPr>
            <w:r w:rsidRPr="00650C3A">
              <w:t>This version released with AHC Agriculture, Horticulture and Conservation and Land Management Training Package Version 7.0.</w:t>
            </w:r>
          </w:p>
        </w:tc>
      </w:tr>
    </w:tbl>
    <w:p w:rsidR="00000000" w:rsidRPr="00650C3A" w:rsidP="00650C3A">
      <w:pPr>
        <w:pStyle w:val="BodyText"/>
      </w:pPr>
    </w:p>
    <w:p w:rsidR="00000000" w:rsidRPr="00650C3A" w:rsidP="00650C3A">
      <w:pPr>
        <w:pStyle w:val="AllowPageBreak"/>
      </w:pPr>
    </w:p>
    <w:p w:rsidR="00000000" w:rsidRPr="00650C3A" w:rsidP="00650C3A">
      <w:pPr>
        <w:pStyle w:val="Heading1"/>
      </w:pPr>
      <w:bookmarkStart w:id="2" w:name="O_1213883"/>
      <w:bookmarkEnd w:id="2"/>
      <w:r w:rsidRPr="00650C3A">
        <w:t>Performance Evidence</w:t>
      </w:r>
    </w:p>
    <w:p w:rsidR="00000000" w:rsidRPr="00650C3A" w:rsidP="007A6DA9">
      <w:pPr>
        <w:pStyle w:val="BodyText"/>
      </w:pPr>
      <w:r w:rsidRPr="00650C3A">
        <w:t>An individual demonstrating competency must satisfy all of the elements and performance criteria in this unit.</w:t>
      </w:r>
    </w:p>
    <w:p w:rsidR="00000000" w:rsidRPr="00650C3A" w:rsidP="007A6DA9">
      <w:pPr>
        <w:pStyle w:val="BodyText"/>
      </w:pPr>
      <w:r w:rsidRPr="00650C3A">
        <w:t>There must be evidence that the individual has managed a park or reserve on at least one occasion and h</w:t>
      </w:r>
      <w:r w:rsidRPr="00650C3A">
        <w:t>as:</w:t>
      </w:r>
    </w:p>
    <w:p w:rsidR="00000000" w:rsidRPr="00650C3A" w:rsidP="00650C3A">
      <w:pPr>
        <w:pStyle w:val="ListBullet"/>
      </w:pPr>
      <w:r w:rsidRPr="00650C3A">
        <w:t>applied relevant workplace health and safety and environmental and biosecurity legislation, regulations and workplace procedures</w:t>
      </w:r>
    </w:p>
    <w:p w:rsidR="00000000" w:rsidRPr="00650C3A" w:rsidP="00650C3A">
      <w:pPr>
        <w:pStyle w:val="ListBullet"/>
      </w:pPr>
      <w:r w:rsidRPr="00650C3A">
        <w:t>liaised effectively with consultants and other industry contacts on management systems and on-ground operations</w:t>
      </w:r>
    </w:p>
    <w:p w:rsidR="00000000" w:rsidRPr="00650C3A" w:rsidP="00650C3A">
      <w:pPr>
        <w:pStyle w:val="ListBullet"/>
      </w:pPr>
      <w:r w:rsidRPr="00650C3A">
        <w:t>assessed and monitored budgets and allocation of monetary resources</w:t>
      </w:r>
    </w:p>
    <w:p w:rsidR="00000000" w:rsidRPr="00650C3A" w:rsidP="00650C3A">
      <w:pPr>
        <w:pStyle w:val="ListBullet"/>
      </w:pPr>
      <w:r w:rsidRPr="00650C3A">
        <w:t>interpreted business, financial, cultural, marketing and human resource management plans</w:t>
      </w:r>
    </w:p>
    <w:p w:rsidR="00000000" w:rsidRPr="00650C3A" w:rsidP="00650C3A">
      <w:pPr>
        <w:pStyle w:val="ListBullet"/>
      </w:pPr>
      <w:r w:rsidRPr="00650C3A">
        <w:t>assessed environmental impacts of management decisions on the immediate and related environments</w:t>
      </w:r>
    </w:p>
    <w:p w:rsidR="00000000" w:rsidRPr="00650C3A" w:rsidP="00650C3A">
      <w:pPr>
        <w:pStyle w:val="ListBullet"/>
      </w:pPr>
      <w:r w:rsidRPr="00650C3A">
        <w:t>re</w:t>
      </w:r>
      <w:r w:rsidRPr="00650C3A">
        <w:t>searched and obtained information required for effective maintenance and development of the park or reserve</w:t>
      </w:r>
    </w:p>
    <w:p w:rsidR="00000000" w:rsidRPr="00650C3A" w:rsidP="00650C3A">
      <w:pPr>
        <w:pStyle w:val="ListBullet"/>
      </w:pPr>
      <w:r w:rsidRPr="00650C3A">
        <w:t>assigned work, received and interpreted staff feedback and consultant reports, and responded effectively to achieve management objectives</w:t>
      </w:r>
    </w:p>
    <w:p w:rsidR="00000000" w:rsidRPr="00650C3A" w:rsidP="00650C3A">
      <w:pPr>
        <w:pStyle w:val="ListBullet"/>
      </w:pPr>
      <w:r w:rsidRPr="00650C3A">
        <w:t>identified</w:t>
      </w:r>
      <w:r w:rsidRPr="00650C3A">
        <w:t>, documented and recommended improvements to operations and presented to senior management.</w:t>
      </w:r>
    </w:p>
    <w:p w:rsidR="00000000" w:rsidRPr="00650C3A" w:rsidP="00650C3A">
      <w:pPr>
        <w:pStyle w:val="AllowPageBreak"/>
      </w:pPr>
    </w:p>
    <w:p w:rsidR="00000000" w:rsidRPr="00650C3A" w:rsidP="00650C3A">
      <w:pPr>
        <w:pStyle w:val="Heading1"/>
      </w:pPr>
      <w:bookmarkStart w:id="3" w:name="O_1213884"/>
      <w:bookmarkEnd w:id="3"/>
      <w:r w:rsidRPr="00650C3A">
        <w:t>Knowledge Evidence</w:t>
      </w:r>
    </w:p>
    <w:p w:rsidR="00000000" w:rsidRPr="00650C3A" w:rsidP="007A6DA9">
      <w:pPr>
        <w:pStyle w:val="BodyText"/>
      </w:pPr>
      <w:r w:rsidRPr="00650C3A">
        <w:t>An individual must be able to demonstrate the knowledge required to perform the tasks outlined in the elements and performance</w:t>
      </w:r>
      <w:r w:rsidRPr="00650C3A">
        <w:t xml:space="preserve"> criteria of this unit. This includes knowledge of:</w:t>
      </w:r>
    </w:p>
    <w:p w:rsidR="00000000" w:rsidRPr="00650C3A" w:rsidP="00650C3A">
      <w:pPr>
        <w:pStyle w:val="ListBullet"/>
      </w:pPr>
      <w:r w:rsidRPr="00650C3A">
        <w:t>principles and practices of park and reserve management, including:</w:t>
      </w:r>
    </w:p>
    <w:p w:rsidR="00000000" w:rsidRPr="00650C3A" w:rsidP="00650C3A">
      <w:pPr>
        <w:pStyle w:val="ListBullet2"/>
      </w:pPr>
      <w:r w:rsidRPr="00650C3A">
        <w:t>asset and resource management</w:t>
      </w:r>
    </w:p>
    <w:p w:rsidR="00000000" w:rsidRPr="00650C3A" w:rsidP="00650C3A">
      <w:pPr>
        <w:pStyle w:val="ListBullet2"/>
      </w:pPr>
      <w:r w:rsidRPr="00650C3A">
        <w:t>budgeting, monitoring systems and allocation of monetary resources</w:t>
      </w:r>
    </w:p>
    <w:p w:rsidR="00000000" w:rsidRPr="00650C3A" w:rsidP="00650C3A">
      <w:pPr>
        <w:pStyle w:val="ListBullet2"/>
      </w:pPr>
      <w:r w:rsidRPr="00650C3A">
        <w:t>legislative and regulatory requirements relevant to parks and reserve land use applications and management activities including hazardous chemicals, dangerous goods, duty of care and Australian standards relevant to parks and reserves management</w:t>
      </w:r>
    </w:p>
    <w:p w:rsidR="00000000" w:rsidRPr="00650C3A" w:rsidP="00650C3A">
      <w:pPr>
        <w:pStyle w:val="ListBullet2"/>
      </w:pPr>
      <w:r w:rsidRPr="00650C3A">
        <w:t>management</w:t>
      </w:r>
      <w:r w:rsidRPr="00650C3A">
        <w:t xml:space="preserve"> information systems</w:t>
      </w:r>
    </w:p>
    <w:p w:rsidR="00000000" w:rsidRPr="00650C3A" w:rsidP="00650C3A">
      <w:pPr>
        <w:pStyle w:val="ListBullet2"/>
      </w:pPr>
      <w:r w:rsidRPr="00650C3A">
        <w:t>performance management and benchmarking</w:t>
      </w:r>
    </w:p>
    <w:p w:rsidR="00000000" w:rsidRPr="00650C3A" w:rsidP="00650C3A">
      <w:pPr>
        <w:pStyle w:val="ListBullet2"/>
      </w:pPr>
      <w:r w:rsidRPr="00650C3A">
        <w:t>policies applying across all levels of government and within the specific region, including those under catchment plans relevant to managing parks or reserves</w:t>
      </w:r>
    </w:p>
    <w:p w:rsidR="00000000" w:rsidRPr="00650C3A" w:rsidP="00650C3A">
      <w:pPr>
        <w:pStyle w:val="ListBullet2"/>
      </w:pPr>
      <w:r w:rsidRPr="00650C3A">
        <w:t>principles of the Australian Natural</w:t>
      </w:r>
      <w:r w:rsidRPr="00650C3A">
        <w:t xml:space="preserve"> Heritage Charter and the Draft Guidelines for the Protection, Management and Use of Aboriginal and Torres Strait Islander Cultural Heritage Places and the Burra Charter</w:t>
      </w:r>
    </w:p>
    <w:p w:rsidR="00000000" w:rsidRPr="00650C3A" w:rsidP="00650C3A">
      <w:pPr>
        <w:pStyle w:val="ListBullet2"/>
      </w:pPr>
      <w:r w:rsidRPr="00650C3A">
        <w:t>sports and recreational land use applications and associated environmental implication</w:t>
      </w:r>
      <w:r w:rsidRPr="00650C3A">
        <w:t>s</w:t>
      </w:r>
    </w:p>
    <w:p w:rsidR="00000000" w:rsidRPr="00650C3A" w:rsidP="00650C3A">
      <w:pPr>
        <w:pStyle w:val="ListBullet2"/>
      </w:pPr>
      <w:r w:rsidRPr="00650C3A">
        <w:t>staff training and development principles, practices and techniques</w:t>
      </w:r>
    </w:p>
    <w:p w:rsidR="00000000" w:rsidRPr="00650C3A" w:rsidP="00650C3A">
      <w:pPr>
        <w:pStyle w:val="ListBullet2"/>
      </w:pPr>
      <w:r w:rsidRPr="00650C3A">
        <w:t>computer software and hardware, and telecommunications equipment relevant to managing parks or reserves</w:t>
      </w:r>
    </w:p>
    <w:p w:rsidR="00000000" w:rsidRPr="00650C3A" w:rsidP="00650C3A">
      <w:pPr>
        <w:pStyle w:val="ListBullet"/>
      </w:pPr>
      <w:r w:rsidRPr="00650C3A">
        <w:t>workplace health and safety and environmental and biosecurity legislation, regula</w:t>
      </w:r>
      <w:r w:rsidRPr="00650C3A">
        <w:t>tions and workplace procedures relevant to managing parks or reserves.</w:t>
      </w:r>
    </w:p>
    <w:p w:rsidR="00000000" w:rsidRPr="00650C3A" w:rsidP="00650C3A">
      <w:pPr>
        <w:pStyle w:val="AllowPageBreak"/>
      </w:pPr>
    </w:p>
    <w:p w:rsidR="00000000" w:rsidRPr="00650C3A" w:rsidP="00650C3A">
      <w:pPr>
        <w:pStyle w:val="Heading1"/>
      </w:pPr>
      <w:bookmarkStart w:id="4" w:name="O_1213885"/>
      <w:bookmarkEnd w:id="4"/>
      <w:r w:rsidRPr="00650C3A">
        <w:t>Assessment Conditions</w:t>
      </w:r>
    </w:p>
    <w:p w:rsidR="00000000" w:rsidRPr="00650C3A" w:rsidP="007A6DA9">
      <w:pPr>
        <w:pStyle w:val="BodyText"/>
      </w:pPr>
      <w:r w:rsidRPr="00650C3A">
        <w:t>Assessment of the skills in this unit of competency must take place under the following conditions:</w:t>
      </w:r>
    </w:p>
    <w:p w:rsidR="00000000" w:rsidRPr="00650C3A" w:rsidP="00650C3A">
      <w:pPr>
        <w:pStyle w:val="ListBullet"/>
      </w:pPr>
      <w:r w:rsidRPr="00650C3A">
        <w:t>physical conditions:</w:t>
      </w:r>
    </w:p>
    <w:p w:rsidR="00000000" w:rsidRPr="00650C3A" w:rsidP="00650C3A">
      <w:pPr>
        <w:pStyle w:val="ListBullet2"/>
      </w:pPr>
      <w:r w:rsidRPr="00650C3A">
        <w:t>a workplace setting or an environment that accurately represent workplace conditions</w:t>
      </w:r>
    </w:p>
    <w:p w:rsidR="00000000" w:rsidRPr="00650C3A" w:rsidP="00650C3A">
      <w:pPr>
        <w:pStyle w:val="ListBullet"/>
      </w:pPr>
      <w:r w:rsidRPr="00650C3A">
        <w:t>resources:</w:t>
      </w:r>
    </w:p>
    <w:p w:rsidR="00000000" w:rsidRPr="00650C3A" w:rsidP="00650C3A">
      <w:pPr>
        <w:pStyle w:val="ListBullet2"/>
      </w:pPr>
      <w:r w:rsidRPr="00650C3A">
        <w:t>park or reserve business, financial, marketing and human resource management plans</w:t>
      </w:r>
    </w:p>
    <w:p w:rsidR="00000000" w:rsidRPr="00650C3A" w:rsidP="00650C3A">
      <w:pPr>
        <w:pStyle w:val="ListBullet2"/>
      </w:pPr>
      <w:r w:rsidRPr="00650C3A">
        <w:t>computer software and hardware, and telecommunications equipment relevant t</w:t>
      </w:r>
      <w:r w:rsidRPr="00650C3A">
        <w:t>o managing parks or reserves</w:t>
      </w:r>
    </w:p>
    <w:p w:rsidR="00000000" w:rsidRPr="00650C3A" w:rsidP="00650C3A">
      <w:pPr>
        <w:pStyle w:val="ListBullet"/>
      </w:pPr>
      <w:r w:rsidRPr="00650C3A">
        <w:t>specifications:</w:t>
      </w:r>
    </w:p>
    <w:p w:rsidR="00000000" w:rsidRPr="00650C3A" w:rsidP="00650C3A">
      <w:pPr>
        <w:pStyle w:val="ListBullet2"/>
      </w:pPr>
      <w:r w:rsidRPr="00650C3A">
        <w:t>workplace health and safety and environmental and biosecurity legislation, regulations and workplace procedures relevant to managing parks or reserves</w:t>
      </w:r>
    </w:p>
    <w:p w:rsidR="00000000" w:rsidRPr="00650C3A" w:rsidP="00650C3A">
      <w:pPr>
        <w:pStyle w:val="ListBullet2"/>
      </w:pPr>
      <w:r w:rsidRPr="00650C3A">
        <w:t xml:space="preserve">legislative and regulatory requirements relevant to parks </w:t>
      </w:r>
      <w:r w:rsidRPr="00650C3A">
        <w:t>and reserve land use applications and management activities including hazardous chemicals, dangerous goods, duty of care and Australian standards relevant to parks and reserves management</w:t>
      </w:r>
    </w:p>
    <w:p w:rsidR="00000000" w:rsidRPr="00650C3A" w:rsidP="00650C3A">
      <w:pPr>
        <w:pStyle w:val="ListBullet2"/>
      </w:pPr>
      <w:r w:rsidRPr="00650C3A">
        <w:t>policies applying across all levels of government and within the spe</w:t>
      </w:r>
      <w:r w:rsidRPr="00650C3A">
        <w:t>cific region, including those under catchment plans relevant to managing parks or reserves</w:t>
      </w:r>
    </w:p>
    <w:p w:rsidR="00000000" w:rsidRPr="00650C3A" w:rsidP="00650C3A">
      <w:pPr>
        <w:pStyle w:val="ListBullet2"/>
      </w:pPr>
      <w:r w:rsidRPr="00650C3A">
        <w:t>Australian Natural Heritage Charter and the Draft Guidelines for the Protection, Management and Use of Aboriginal and Torres Strait Islander Cultural Heritage Places</w:t>
      </w:r>
      <w:r w:rsidRPr="00650C3A">
        <w:t xml:space="preserve"> and the Burra Charter</w:t>
      </w:r>
    </w:p>
    <w:p w:rsidR="00000000" w:rsidRPr="00650C3A" w:rsidP="00650C3A">
      <w:pPr>
        <w:pStyle w:val="ListBullet2"/>
      </w:pPr>
      <w:r w:rsidRPr="00650C3A">
        <w:t>sports and recreational land use applications</w:t>
      </w:r>
    </w:p>
    <w:p w:rsidR="00000000" w:rsidRPr="00650C3A" w:rsidP="00650C3A">
      <w:pPr>
        <w:pStyle w:val="ListBullet"/>
      </w:pPr>
      <w:r w:rsidRPr="00650C3A">
        <w:t>relationships:</w:t>
      </w:r>
    </w:p>
    <w:p w:rsidR="00000000" w:rsidRPr="00650C3A" w:rsidP="00650C3A">
      <w:pPr>
        <w:pStyle w:val="ListBullet2"/>
      </w:pPr>
      <w:r w:rsidRPr="00650C3A">
        <w:t>staff, consultants and senior management</w:t>
      </w:r>
    </w:p>
    <w:p w:rsidR="00000000" w:rsidRPr="00650C3A" w:rsidP="00650C3A">
      <w:pPr>
        <w:pStyle w:val="ListBullet"/>
      </w:pPr>
      <w:r w:rsidRPr="00650C3A">
        <w:t>timeframes:</w:t>
      </w:r>
    </w:p>
    <w:p w:rsidR="00000000" w:rsidRPr="00650C3A" w:rsidP="00650C3A">
      <w:pPr>
        <w:pStyle w:val="ListBullet2"/>
      </w:pPr>
      <w:r w:rsidRPr="00650C3A">
        <w:t>according to job requirements.</w:t>
      </w:r>
    </w:p>
    <w:p w:rsidR="007A6DA9" w:rsidP="007A6DA9">
      <w:pPr>
        <w:pStyle w:val="BodyText"/>
      </w:pPr>
      <w:r w:rsidRPr="00650C3A">
        <w:t>Assessors of this unit must satisfy the requirements for assessors in applicable vocational education and training legislation, frameworks and/or standards.</w:t>
      </w:r>
    </w:p>
    <w:p w:rsidR="00000000" w:rsidRPr="00650C3A" w:rsidP="00650C3A">
      <w:pPr>
        <w:pStyle w:val="Heading1"/>
      </w:pPr>
      <w:bookmarkStart w:id="5" w:name="O_1213888"/>
      <w:bookmarkEnd w:id="5"/>
      <w:r w:rsidRPr="00650C3A">
        <w:t>Links</w:t>
      </w:r>
    </w:p>
    <w:p w:rsidR="00000000" w:rsidRPr="00650C3A" w:rsidP="007A6DA9">
      <w:pPr>
        <w:pStyle w:val="BodyText"/>
      </w:pPr>
      <w:r w:rsidRPr="00650C3A">
        <w:t>Companion Volumes, including Implementation Guides, are available at VETN</w:t>
      </w:r>
      <w:r w:rsidRPr="00650C3A">
        <w:t xml:space="preserve">et: - </w:t>
      </w:r>
      <w:r>
        <w:fldChar w:fldCharType="begin"/>
      </w:r>
      <w:r>
        <w:instrText xml:space="preserve"> HYPERLINK "https://vetnet.gov.au/Pages/TrainingDocs.aspx?q=c6399549-9c62-4a5e-bf1a-524b2322cf72" </w:instrText>
      </w:r>
      <w:r>
        <w:fldChar w:fldCharType="separate"/>
      </w:r>
      <w:r w:rsidRPr="004A51B3">
        <w:rPr>
          <w:rStyle w:val="Hyperlink"/>
        </w:rPr>
        <w:t>https://vetnet.gov.au/Pages/TrainingDocs.aspx?q=c6399549-9c62-4a5e-bf1a-524b2322cf72</w:t>
      </w:r>
      <w:r>
        <w:fldChar w:fldCharType="end"/>
      </w:r>
    </w:p>
    <w:p w:rsidR="00000000" w:rsidRPr="00650C3A" w:rsidP="00650C3A"/>
    <w:sectPr w:rsidSect="00650C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3A" w:rsidRPr="007A6DA9" w:rsidP="007A6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A9" w:rsidP="00650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6DA9" w:rsidP="00650C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6DA9" w:rsidP="00650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C3A" w:rsidRPr="007A6DA9" w:rsidP="007A6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DA9" w:rsidRPr="002D2AF8" w:rsidP="00650C3A">
    <w:pPr>
      <w:pStyle w:val="Header"/>
      <w:framePr w:wrap="around"/>
    </w:pPr>
    <w:r>
      <w:fldChar w:fldCharType="begin"/>
    </w:r>
    <w:r>
      <w:instrText xml:space="preserve"> TITLE   \* MERGEFORMAT </w:instrText>
    </w:r>
    <w:r>
      <w:fldChar w:fldCharType="separate"/>
    </w:r>
    <w:r>
      <w:t>Assessment Requirements for AHCPGD506 Manage parks and reserves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A6DA9" w:rsidP="00650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CB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007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A6B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C3A"/>
    <w:pPr>
      <w:spacing w:before="360" w:after="60"/>
      <w:outlineLvl w:val="0"/>
    </w:pPr>
    <w:rPr>
      <w:sz w:val="32"/>
    </w:rPr>
  </w:style>
  <w:style w:type="paragraph" w:styleId="Heading2">
    <w:name w:val="heading 2"/>
    <w:basedOn w:val="HeadingBase"/>
    <w:next w:val="BodyText"/>
    <w:link w:val="Heading2Char"/>
    <w:qFormat/>
    <w:rsid w:val="00650C3A"/>
    <w:pPr>
      <w:keepLines/>
      <w:spacing w:before="240" w:after="120"/>
      <w:outlineLvl w:val="1"/>
    </w:pPr>
    <w:rPr>
      <w:sz w:val="28"/>
      <w:szCs w:val="40"/>
    </w:rPr>
  </w:style>
  <w:style w:type="paragraph" w:styleId="Heading3">
    <w:name w:val="heading 3"/>
    <w:basedOn w:val="HeadingBase"/>
    <w:next w:val="BodyText"/>
    <w:link w:val="Heading3Char"/>
    <w:qFormat/>
    <w:rsid w:val="00650C3A"/>
    <w:pPr>
      <w:spacing w:before="180" w:after="120"/>
      <w:outlineLvl w:val="2"/>
    </w:pPr>
    <w:rPr>
      <w:spacing w:val="-10"/>
      <w:kern w:val="32"/>
    </w:rPr>
  </w:style>
  <w:style w:type="paragraph" w:styleId="Heading4">
    <w:name w:val="heading 4"/>
    <w:basedOn w:val="HeadingBase"/>
    <w:next w:val="BodyText"/>
    <w:link w:val="Heading4Char"/>
    <w:qFormat/>
    <w:rsid w:val="00650C3A"/>
    <w:pPr>
      <w:spacing w:before="160" w:after="120"/>
      <w:outlineLvl w:val="3"/>
    </w:pPr>
    <w:rPr>
      <w:sz w:val="22"/>
    </w:rPr>
  </w:style>
  <w:style w:type="paragraph" w:styleId="Heading5">
    <w:name w:val="heading 5"/>
    <w:basedOn w:val="HeadingBase"/>
    <w:next w:val="Normal"/>
    <w:link w:val="Heading5Char"/>
    <w:qFormat/>
    <w:rsid w:val="00650C3A"/>
    <w:pPr>
      <w:spacing w:before="80"/>
      <w:outlineLvl w:val="4"/>
    </w:pPr>
    <w:rPr>
      <w:color w:val="918585"/>
      <w:sz w:val="20"/>
    </w:rPr>
  </w:style>
  <w:style w:type="paragraph" w:styleId="Heading6">
    <w:name w:val="heading 6"/>
    <w:basedOn w:val="HeadingBase"/>
    <w:next w:val="Normal"/>
    <w:link w:val="Heading6Char"/>
    <w:qFormat/>
    <w:rsid w:val="00650C3A"/>
    <w:pPr>
      <w:spacing w:before="60"/>
      <w:outlineLvl w:val="5"/>
    </w:pPr>
    <w:rPr>
      <w:color w:val="918585"/>
      <w:sz w:val="20"/>
    </w:rPr>
  </w:style>
  <w:style w:type="paragraph" w:styleId="Heading7">
    <w:name w:val="heading 7"/>
    <w:basedOn w:val="Normal"/>
    <w:next w:val="Normal"/>
    <w:link w:val="Heading7Char"/>
    <w:qFormat/>
    <w:rsid w:val="00650C3A"/>
    <w:pPr>
      <w:ind w:left="720"/>
      <w:outlineLvl w:val="6"/>
    </w:pPr>
    <w:rPr>
      <w:i/>
    </w:rPr>
  </w:style>
  <w:style w:type="paragraph" w:styleId="Heading8">
    <w:name w:val="heading 8"/>
    <w:basedOn w:val="Normal"/>
    <w:next w:val="Normal"/>
    <w:link w:val="Heading8Char"/>
    <w:qFormat/>
    <w:rsid w:val="00650C3A"/>
    <w:pPr>
      <w:ind w:left="720"/>
      <w:outlineLvl w:val="7"/>
    </w:pPr>
    <w:rPr>
      <w:i/>
    </w:rPr>
  </w:style>
  <w:style w:type="paragraph" w:styleId="Heading9">
    <w:name w:val="heading 9"/>
    <w:basedOn w:val="Normal"/>
    <w:next w:val="Normal"/>
    <w:link w:val="Heading9Char"/>
    <w:qFormat/>
    <w:rsid w:val="00650C3A"/>
    <w:pPr>
      <w:ind w:left="720"/>
      <w:outlineLvl w:val="8"/>
    </w:pPr>
    <w:rPr>
      <w:i/>
    </w:rPr>
  </w:style>
  <w:style w:type="character" w:default="1" w:styleId="DefaultParagraphFont">
    <w:name w:val="Default Paragraph Font"/>
    <w:uiPriority w:val="1"/>
    <w:unhideWhenUsed/>
    <w:rsid w:val="00650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C3A"/>
  </w:style>
  <w:style w:type="character" w:customStyle="1" w:styleId="Heading1Char">
    <w:name w:val="Heading 1 Char"/>
    <w:basedOn w:val="DefaultParagraphFont"/>
    <w:link w:val="Heading1"/>
    <w:rsid w:val="00650C3A"/>
    <w:rPr>
      <w:rFonts w:ascii="Times New Roman" w:eastAsia="Times New Roman" w:hAnsi="Times New Roman" w:cs="Times New Roman"/>
      <w:b/>
      <w:sz w:val="32"/>
      <w:szCs w:val="20"/>
      <w:lang w:eastAsia="en-US"/>
    </w:rPr>
  </w:style>
  <w:style w:type="paragraph" w:styleId="BodyText">
    <w:name w:val="Body Text"/>
    <w:basedOn w:val="Normal"/>
    <w:link w:val="BodyTextChar"/>
    <w:rsid w:val="00650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C3A"/>
    <w:rPr>
      <w:rFonts w:ascii="Times New Roman" w:eastAsia="Times New Roman" w:hAnsi="Times New Roman" w:cs="Times New Roman"/>
      <w:sz w:val="24"/>
      <w:lang w:eastAsia="en-US"/>
    </w:rPr>
  </w:style>
  <w:style w:type="paragraph" w:styleId="ListBullet">
    <w:name w:val="List Bullet"/>
    <w:basedOn w:val="List"/>
    <w:rsid w:val="00650C3A"/>
    <w:pPr>
      <w:numPr>
        <w:numId w:val="12"/>
      </w:numPr>
      <w:tabs>
        <w:tab w:val="clear" w:pos="340"/>
      </w:tabs>
      <w:spacing w:before="40" w:after="40"/>
    </w:pPr>
  </w:style>
  <w:style w:type="paragraph" w:styleId="ListBullet2">
    <w:name w:val="List Bullet 2"/>
    <w:basedOn w:val="List2"/>
    <w:rsid w:val="00650C3A"/>
    <w:pPr>
      <w:numPr>
        <w:numId w:val="13"/>
      </w:numPr>
      <w:tabs>
        <w:tab w:val="clear" w:pos="680"/>
      </w:tabs>
    </w:pPr>
  </w:style>
  <w:style w:type="paragraph" w:customStyle="1" w:styleId="SuperHeading">
    <w:name w:val="SuperHeading"/>
    <w:basedOn w:val="Normal"/>
    <w:rsid w:val="00650C3A"/>
    <w:pPr>
      <w:spacing w:before="240" w:after="120"/>
      <w:outlineLvl w:val="0"/>
    </w:pPr>
    <w:rPr>
      <w:rFonts w:ascii="Times New Roman" w:hAnsi="Times New Roman"/>
      <w:b/>
      <w:sz w:val="32"/>
    </w:rPr>
  </w:style>
  <w:style w:type="paragraph" w:customStyle="1" w:styleId="AllowPageBreak">
    <w:name w:val="AllowPageBreak"/>
    <w:rsid w:val="00650C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50C3A"/>
    <w:rPr>
      <w:b/>
    </w:rPr>
  </w:style>
  <w:style w:type="character" w:customStyle="1" w:styleId="Heading2Char">
    <w:name w:val="Heading 2 Char"/>
    <w:basedOn w:val="DefaultParagraphFont"/>
    <w:link w:val="Heading2"/>
    <w:rsid w:val="00650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C3A"/>
    <w:rPr>
      <w:rFonts w:ascii="Courier New" w:eastAsia="Times New Roman" w:hAnsi="Courier New" w:cs="Times New Roman"/>
      <w:i/>
      <w:szCs w:val="20"/>
      <w:lang w:eastAsia="en-US"/>
    </w:rPr>
  </w:style>
  <w:style w:type="paragraph" w:customStyle="1" w:styleId="HeadingBase">
    <w:name w:val="Heading Base"/>
    <w:rsid w:val="00650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C3A"/>
    <w:pPr>
      <w:tabs>
        <w:tab w:val="right" w:leader="dot" w:pos="9072"/>
      </w:tabs>
      <w:ind w:left="567"/>
    </w:pPr>
    <w:rPr>
      <w:szCs w:val="22"/>
    </w:rPr>
  </w:style>
  <w:style w:type="paragraph" w:customStyle="1" w:styleId="TOCBase">
    <w:name w:val="TOC Base"/>
    <w:rsid w:val="00650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C3A"/>
    <w:pPr>
      <w:tabs>
        <w:tab w:val="right" w:leader="dot" w:pos="9072"/>
      </w:tabs>
      <w:spacing w:before="40" w:after="40"/>
      <w:ind w:left="284"/>
    </w:pPr>
    <w:rPr>
      <w:rFonts w:ascii="Times New Roman" w:hAnsi="Times New Roman"/>
    </w:rPr>
  </w:style>
  <w:style w:type="paragraph" w:styleId="TOC1">
    <w:name w:val="toc 1"/>
    <w:basedOn w:val="TOCBase"/>
    <w:next w:val="Normal"/>
    <w:rsid w:val="00650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C3A"/>
    <w:rPr>
      <w:rFonts w:ascii="Times New Roman" w:eastAsia="Times New Roman" w:hAnsi="Times New Roman" w:cs="Times New Roman"/>
      <w:sz w:val="16"/>
      <w:lang w:eastAsia="en-US"/>
    </w:rPr>
  </w:style>
  <w:style w:type="paragraph" w:styleId="Title">
    <w:name w:val="Title"/>
    <w:basedOn w:val="HeadingBase"/>
    <w:link w:val="TitleChar"/>
    <w:qFormat/>
    <w:rsid w:val="00650C3A"/>
    <w:pPr>
      <w:spacing w:before="5040"/>
      <w:jc w:val="center"/>
    </w:pPr>
    <w:rPr>
      <w:sz w:val="48"/>
      <w:szCs w:val="72"/>
      <w:lang w:val="en-US"/>
    </w:rPr>
  </w:style>
  <w:style w:type="character" w:customStyle="1" w:styleId="TitleChar">
    <w:name w:val="Title Char"/>
    <w:basedOn w:val="DefaultParagraphFont"/>
    <w:link w:val="Title"/>
    <w:rsid w:val="00650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C3A"/>
    <w:pPr>
      <w:tabs>
        <w:tab w:val="left" w:pos="3600"/>
        <w:tab w:val="left" w:pos="3958"/>
      </w:tabs>
    </w:pPr>
  </w:style>
  <w:style w:type="paragraph" w:styleId="List">
    <w:name w:val="List"/>
    <w:basedOn w:val="BodyText"/>
    <w:next w:val="BodyText"/>
    <w:rsid w:val="00650C3A"/>
    <w:pPr>
      <w:tabs>
        <w:tab w:val="left" w:pos="340"/>
      </w:tabs>
      <w:spacing w:before="60" w:after="60"/>
      <w:ind w:left="340" w:hanging="340"/>
    </w:pPr>
  </w:style>
  <w:style w:type="paragraph" w:customStyle="1" w:styleId="Note">
    <w:name w:val="Note"/>
    <w:basedOn w:val="BodyText"/>
    <w:rsid w:val="00650C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0C3A"/>
    <w:rPr>
      <w:b/>
      <w:spacing w:val="0"/>
    </w:rPr>
  </w:style>
  <w:style w:type="paragraph" w:customStyle="1" w:styleId="SuperTitle">
    <w:name w:val="SuperTitle"/>
    <w:basedOn w:val="Title"/>
    <w:rsid w:val="00650C3A"/>
    <w:pPr>
      <w:framePr w:wrap="auto" w:hAnchor="text" w:y="6049"/>
    </w:pPr>
    <w:rPr>
      <w:color w:val="000000"/>
      <w:sz w:val="40"/>
    </w:rPr>
  </w:style>
  <w:style w:type="paragraph" w:customStyle="1" w:styleId="TOCTitle">
    <w:name w:val="TOCTitle"/>
    <w:basedOn w:val="Heading1"/>
    <w:rsid w:val="00650C3A"/>
    <w:pPr>
      <w:spacing w:after="240"/>
      <w:jc w:val="center"/>
      <w:outlineLvl w:val="9"/>
    </w:pPr>
    <w:rPr>
      <w:caps/>
    </w:rPr>
  </w:style>
  <w:style w:type="paragraph" w:customStyle="1" w:styleId="Version">
    <w:name w:val="Version"/>
    <w:rsid w:val="00650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C3A"/>
    <w:pPr>
      <w:keepNext w:val="0"/>
      <w:tabs>
        <w:tab w:val="right" w:pos="4176"/>
      </w:tabs>
      <w:ind w:left="198" w:hanging="198"/>
    </w:pPr>
    <w:rPr>
      <w:rFonts w:ascii="Garamond" w:hAnsi="Garamond"/>
    </w:rPr>
  </w:style>
  <w:style w:type="paragraph" w:styleId="IndexHeading">
    <w:name w:val="index heading"/>
    <w:basedOn w:val="Normal"/>
    <w:next w:val="Index1"/>
    <w:semiHidden/>
    <w:rsid w:val="00650C3A"/>
    <w:pPr>
      <w:spacing w:before="120" w:after="120"/>
    </w:pPr>
    <w:rPr>
      <w:rFonts w:ascii="Arial" w:hAnsi="Arial"/>
      <w:b/>
      <w:color w:val="918585"/>
      <w:sz w:val="24"/>
    </w:rPr>
  </w:style>
  <w:style w:type="paragraph" w:styleId="Header">
    <w:name w:val="header"/>
    <w:basedOn w:val="Normal"/>
    <w:link w:val="HeaderChar"/>
    <w:rsid w:val="00650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C3A"/>
    <w:rPr>
      <w:rFonts w:ascii="Times New Roman" w:eastAsia="Times New Roman" w:hAnsi="Times New Roman" w:cs="Times New Roman"/>
      <w:sz w:val="16"/>
      <w:szCs w:val="20"/>
      <w:lang w:val="en-GB" w:eastAsia="en-US"/>
    </w:rPr>
  </w:style>
  <w:style w:type="paragraph" w:customStyle="1" w:styleId="Chapter">
    <w:name w:val="Chapter"/>
    <w:basedOn w:val="Normal"/>
    <w:rsid w:val="00650C3A"/>
    <w:pPr>
      <w:spacing w:before="240"/>
    </w:pPr>
    <w:rPr>
      <w:rFonts w:ascii="Times New Roman" w:hAnsi="Times New Roman"/>
      <w:smallCaps/>
      <w:spacing w:val="80"/>
      <w:sz w:val="28"/>
    </w:rPr>
  </w:style>
  <w:style w:type="paragraph" w:customStyle="1" w:styleId="InChapter">
    <w:name w:val="InChapter"/>
    <w:basedOn w:val="Heading3"/>
    <w:rsid w:val="00650C3A"/>
    <w:pPr>
      <w:spacing w:after="240"/>
      <w:outlineLvl w:val="9"/>
    </w:pPr>
    <w:rPr>
      <w:noProof/>
    </w:rPr>
  </w:style>
  <w:style w:type="paragraph" w:styleId="Index2">
    <w:name w:val="index 2"/>
    <w:basedOn w:val="Normal"/>
    <w:next w:val="Normal"/>
    <w:semiHidden/>
    <w:rsid w:val="00650C3A"/>
    <w:pPr>
      <w:tabs>
        <w:tab w:val="right" w:pos="4176"/>
      </w:tabs>
      <w:ind w:left="568" w:hanging="284"/>
    </w:pPr>
    <w:rPr>
      <w:rFonts w:ascii="Garamond" w:hAnsi="Garamond"/>
    </w:rPr>
  </w:style>
  <w:style w:type="paragraph" w:customStyle="1" w:styleId="Byline">
    <w:name w:val="Byline"/>
    <w:rsid w:val="00650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C3A"/>
    <w:pPr>
      <w:tabs>
        <w:tab w:val="clear" w:pos="3600"/>
        <w:tab w:val="clear" w:pos="3958"/>
      </w:tabs>
      <w:jc w:val="right"/>
    </w:pPr>
  </w:style>
  <w:style w:type="character" w:styleId="Emphasis">
    <w:name w:val="Emphasis"/>
    <w:basedOn w:val="DefaultParagraphFont"/>
    <w:qFormat/>
    <w:rsid w:val="00650C3A"/>
    <w:rPr>
      <w:i/>
    </w:rPr>
  </w:style>
  <w:style w:type="paragraph" w:styleId="Caption">
    <w:name w:val="caption"/>
    <w:basedOn w:val="BodyText"/>
    <w:next w:val="Normal"/>
    <w:qFormat/>
    <w:rsid w:val="00650C3A"/>
    <w:pPr>
      <w:framePr w:w="2268" w:hSpace="181" w:vSpace="181" w:wrap="around" w:vAnchor="text" w:hAnchor="page" w:x="1135" w:y="285" w:anchorLock="1"/>
    </w:pPr>
    <w:rPr>
      <w:i/>
    </w:rPr>
  </w:style>
  <w:style w:type="paragraph" w:customStyle="1" w:styleId="MiniTOCTitle">
    <w:name w:val="MiniTOCTitle"/>
    <w:basedOn w:val="Heading4"/>
    <w:rsid w:val="00650C3A"/>
    <w:pPr>
      <w:spacing w:before="240"/>
      <w:outlineLvl w:val="9"/>
    </w:pPr>
    <w:rPr>
      <w:noProof/>
      <w:sz w:val="24"/>
    </w:rPr>
  </w:style>
  <w:style w:type="paragraph" w:customStyle="1" w:styleId="MiniTOCItem">
    <w:name w:val="MiniTOCItem"/>
    <w:basedOn w:val="ListBullet"/>
    <w:rsid w:val="00650C3A"/>
    <w:pPr>
      <w:numPr>
        <w:numId w:val="0"/>
      </w:numPr>
      <w:tabs>
        <w:tab w:val="right" w:leader="dot" w:pos="6521"/>
      </w:tabs>
      <w:spacing w:before="0" w:after="0"/>
    </w:pPr>
  </w:style>
  <w:style w:type="paragraph" w:customStyle="1" w:styleId="TOFTitle">
    <w:name w:val="TOFTitle"/>
    <w:basedOn w:val="TOCTitle"/>
    <w:rsid w:val="00650C3A"/>
  </w:style>
  <w:style w:type="paragraph" w:styleId="TableofFigures">
    <w:name w:val="table of figures"/>
    <w:basedOn w:val="Normal"/>
    <w:next w:val="Normal"/>
    <w:semiHidden/>
    <w:rsid w:val="00650C3A"/>
    <w:pPr>
      <w:tabs>
        <w:tab w:val="right" w:leader="dot" w:pos="9072"/>
      </w:tabs>
      <w:ind w:left="970" w:hanging="403"/>
    </w:pPr>
    <w:rPr>
      <w:rFonts w:ascii="Times New Roman" w:hAnsi="Times New Roman"/>
      <w:b/>
    </w:rPr>
  </w:style>
  <w:style w:type="paragraph" w:styleId="ListNumber">
    <w:name w:val="List Number"/>
    <w:basedOn w:val="List"/>
    <w:rsid w:val="00650C3A"/>
    <w:pPr>
      <w:numPr>
        <w:numId w:val="15"/>
      </w:numPr>
      <w:tabs>
        <w:tab w:val="clear" w:pos="340"/>
      </w:tabs>
    </w:pPr>
  </w:style>
  <w:style w:type="character" w:customStyle="1" w:styleId="WingdingSymbols">
    <w:name w:val="Wingding Symbols"/>
    <w:rsid w:val="00650C3A"/>
    <w:rPr>
      <w:rFonts w:ascii="Wingdings" w:hAnsi="Wingdings"/>
    </w:rPr>
  </w:style>
  <w:style w:type="paragraph" w:customStyle="1" w:styleId="TableHeading">
    <w:name w:val="Table Heading"/>
    <w:basedOn w:val="HeadingBase"/>
    <w:rsid w:val="00650C3A"/>
    <w:pPr>
      <w:keepLines/>
      <w:pBdr>
        <w:bottom w:val="single" w:sz="6" w:space="1" w:color="918585"/>
      </w:pBdr>
      <w:spacing w:before="240"/>
    </w:pPr>
  </w:style>
  <w:style w:type="character" w:customStyle="1" w:styleId="HotSpot">
    <w:name w:val="HotSpot"/>
    <w:rsid w:val="00650C3A"/>
    <w:rPr>
      <w:color w:val="0033CC"/>
      <w:u w:val="none"/>
    </w:rPr>
  </w:style>
  <w:style w:type="paragraph" w:customStyle="1" w:styleId="BodyTextRight">
    <w:name w:val="Body Text Right"/>
    <w:basedOn w:val="BodyText"/>
    <w:rsid w:val="00650C3A"/>
    <w:pPr>
      <w:spacing w:before="0" w:after="0"/>
      <w:jc w:val="right"/>
    </w:pPr>
  </w:style>
  <w:style w:type="paragraph" w:styleId="Index3">
    <w:name w:val="index 3"/>
    <w:basedOn w:val="ListNumber2"/>
    <w:next w:val="Normal"/>
    <w:semiHidden/>
    <w:rsid w:val="00650C3A"/>
    <w:pPr>
      <w:numPr>
        <w:numId w:val="0"/>
      </w:numPr>
      <w:tabs>
        <w:tab w:val="right" w:leader="dot" w:pos="4176"/>
      </w:tabs>
    </w:pPr>
  </w:style>
  <w:style w:type="paragraph" w:styleId="ListNumber2">
    <w:name w:val="List Number 2"/>
    <w:basedOn w:val="List2"/>
    <w:rsid w:val="00650C3A"/>
    <w:pPr>
      <w:numPr>
        <w:numId w:val="10"/>
      </w:numPr>
      <w:tabs>
        <w:tab w:val="clear" w:pos="1060"/>
      </w:tabs>
    </w:pPr>
  </w:style>
  <w:style w:type="paragraph" w:customStyle="1" w:styleId="MarginNote">
    <w:name w:val="Margin Note"/>
    <w:basedOn w:val="BodyText"/>
    <w:rsid w:val="00650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C3A"/>
    <w:rPr>
      <w:sz w:val="32"/>
    </w:rPr>
  </w:style>
  <w:style w:type="paragraph" w:customStyle="1" w:styleId="HeadingProcedure">
    <w:name w:val="Heading Procedure"/>
    <w:basedOn w:val="HeadingBase"/>
    <w:next w:val="Normal"/>
    <w:rsid w:val="00650C3A"/>
    <w:pPr>
      <w:tabs>
        <w:tab w:val="left" w:pos="0"/>
      </w:tabs>
      <w:spacing w:before="120" w:after="60"/>
    </w:pPr>
    <w:rPr>
      <w:i/>
      <w:color w:val="918585"/>
      <w:sz w:val="22"/>
    </w:rPr>
  </w:style>
  <w:style w:type="paragraph" w:customStyle="1" w:styleId="TableBodyText">
    <w:name w:val="Table Body Text"/>
    <w:basedOn w:val="BodyText"/>
    <w:rsid w:val="00650C3A"/>
    <w:pPr>
      <w:spacing w:before="60" w:after="60"/>
    </w:pPr>
  </w:style>
  <w:style w:type="paragraph" w:styleId="ListContinue">
    <w:name w:val="List Continue"/>
    <w:basedOn w:val="List"/>
    <w:rsid w:val="00650C3A"/>
    <w:pPr>
      <w:ind w:firstLine="0"/>
    </w:pPr>
  </w:style>
  <w:style w:type="paragraph" w:customStyle="1" w:styleId="ListNote">
    <w:name w:val="List Note"/>
    <w:basedOn w:val="List"/>
    <w:rsid w:val="00650C3A"/>
    <w:pPr>
      <w:pBdr>
        <w:top w:val="single" w:sz="6" w:space="2" w:color="918585"/>
        <w:bottom w:val="single" w:sz="6" w:space="2" w:color="918585"/>
      </w:pBdr>
      <w:tabs>
        <w:tab w:val="left" w:pos="1021"/>
      </w:tabs>
      <w:ind w:firstLine="0"/>
    </w:pPr>
  </w:style>
  <w:style w:type="paragraph" w:customStyle="1" w:styleId="Warning">
    <w:name w:val="Warning"/>
    <w:basedOn w:val="BodyText"/>
    <w:rsid w:val="00650C3A"/>
    <w:pPr>
      <w:shd w:val="clear" w:color="auto" w:fill="D9D9D9"/>
      <w:tabs>
        <w:tab w:val="left" w:pos="992"/>
      </w:tabs>
      <w:ind w:left="119" w:right="119"/>
    </w:pPr>
    <w:rPr>
      <w:sz w:val="20"/>
    </w:rPr>
  </w:style>
  <w:style w:type="paragraph" w:customStyle="1" w:styleId="MarginIcons">
    <w:name w:val="Margin Icons"/>
    <w:basedOn w:val="BodyText"/>
    <w:rsid w:val="00650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C3A"/>
    <w:rPr>
      <w:rFonts w:ascii="Courier New" w:hAnsi="Courier New"/>
    </w:rPr>
  </w:style>
  <w:style w:type="paragraph" w:customStyle="1" w:styleId="NoteBullet">
    <w:name w:val="Note Bullet"/>
    <w:basedOn w:val="Note"/>
    <w:rsid w:val="00650C3A"/>
    <w:pPr>
      <w:tabs>
        <w:tab w:val="clear" w:pos="680"/>
      </w:tabs>
      <w:spacing w:before="60" w:after="60"/>
    </w:pPr>
  </w:style>
  <w:style w:type="paragraph" w:customStyle="1" w:styleId="SubHeading2">
    <w:name w:val="SubHeading2"/>
    <w:basedOn w:val="HeadingBase"/>
    <w:rsid w:val="00650C3A"/>
    <w:pPr>
      <w:spacing w:before="240" w:after="60"/>
    </w:pPr>
    <w:rPr>
      <w:sz w:val="20"/>
    </w:rPr>
  </w:style>
  <w:style w:type="paragraph" w:customStyle="1" w:styleId="SubHeading1">
    <w:name w:val="SubHeading1"/>
    <w:basedOn w:val="HeadingBase"/>
    <w:rsid w:val="00650C3A"/>
    <w:pPr>
      <w:spacing w:before="240" w:after="60"/>
    </w:pPr>
    <w:rPr>
      <w:color w:val="918585"/>
      <w:sz w:val="22"/>
    </w:rPr>
  </w:style>
  <w:style w:type="paragraph" w:customStyle="1" w:styleId="SideHeading">
    <w:name w:val="Side Heading"/>
    <w:basedOn w:val="HeadingBase"/>
    <w:rsid w:val="00650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C3A"/>
    <w:pPr>
      <w:tabs>
        <w:tab w:val="num" w:pos="360"/>
      </w:tabs>
    </w:pPr>
  </w:style>
  <w:style w:type="paragraph" w:styleId="PlainText">
    <w:name w:val="Plain Text"/>
    <w:basedOn w:val="Normal"/>
    <w:link w:val="PlainTextChar"/>
    <w:rsid w:val="00650C3A"/>
    <w:rPr>
      <w:sz w:val="20"/>
    </w:rPr>
  </w:style>
  <w:style w:type="character" w:customStyle="1" w:styleId="PlainTextChar">
    <w:name w:val="Plain Text Char"/>
    <w:basedOn w:val="DefaultParagraphFont"/>
    <w:link w:val="PlainText"/>
    <w:rsid w:val="00650C3A"/>
    <w:rPr>
      <w:rFonts w:ascii="Courier New" w:eastAsia="Times New Roman" w:hAnsi="Courier New" w:cs="Times New Roman"/>
      <w:sz w:val="20"/>
      <w:szCs w:val="20"/>
      <w:lang w:eastAsia="en-US"/>
    </w:rPr>
  </w:style>
  <w:style w:type="character" w:customStyle="1" w:styleId="MenuOption">
    <w:name w:val="Menu Option"/>
    <w:basedOn w:val="DefaultParagraphFont"/>
    <w:rsid w:val="00650C3A"/>
    <w:rPr>
      <w:b/>
      <w:smallCaps/>
    </w:rPr>
  </w:style>
  <w:style w:type="paragraph" w:customStyle="1" w:styleId="TableListNumber">
    <w:name w:val="Table List Number"/>
    <w:basedOn w:val="ListNumber"/>
    <w:rsid w:val="00650C3A"/>
    <w:pPr>
      <w:numPr>
        <w:numId w:val="0"/>
      </w:numPr>
    </w:pPr>
  </w:style>
  <w:style w:type="paragraph" w:styleId="TOC4">
    <w:name w:val="toc 4"/>
    <w:basedOn w:val="TOCBase"/>
    <w:next w:val="Normal"/>
    <w:semiHidden/>
    <w:rsid w:val="00650C3A"/>
    <w:pPr>
      <w:tabs>
        <w:tab w:val="right" w:leader="dot" w:pos="9071"/>
      </w:tabs>
      <w:ind w:left="1701"/>
    </w:pPr>
  </w:style>
  <w:style w:type="paragraph" w:customStyle="1" w:styleId="ListAlpha">
    <w:name w:val="List Alpha"/>
    <w:basedOn w:val="List"/>
    <w:rsid w:val="00650C3A"/>
    <w:pPr>
      <w:numPr>
        <w:numId w:val="9"/>
      </w:numPr>
    </w:pPr>
  </w:style>
  <w:style w:type="paragraph" w:customStyle="1" w:styleId="ListAlpha2">
    <w:name w:val="List Alpha 2"/>
    <w:basedOn w:val="List2"/>
    <w:rsid w:val="00650C3A"/>
    <w:pPr>
      <w:numPr>
        <w:numId w:val="8"/>
      </w:numPr>
    </w:pPr>
  </w:style>
  <w:style w:type="paragraph" w:styleId="List2">
    <w:name w:val="List 2"/>
    <w:basedOn w:val="BodyText"/>
    <w:rsid w:val="00650C3A"/>
    <w:pPr>
      <w:tabs>
        <w:tab w:val="left" w:pos="680"/>
      </w:tabs>
      <w:spacing w:before="60" w:after="60"/>
      <w:ind w:left="680" w:hanging="340"/>
    </w:pPr>
  </w:style>
  <w:style w:type="paragraph" w:styleId="List3">
    <w:name w:val="List 3"/>
    <w:basedOn w:val="BodyText"/>
    <w:rsid w:val="00650C3A"/>
    <w:pPr>
      <w:tabs>
        <w:tab w:val="left" w:pos="1021"/>
      </w:tabs>
      <w:spacing w:before="60" w:after="60"/>
      <w:ind w:left="1020" w:hanging="340"/>
    </w:pPr>
  </w:style>
  <w:style w:type="paragraph" w:styleId="List4">
    <w:name w:val="List 4"/>
    <w:basedOn w:val="BodyText"/>
    <w:rsid w:val="00650C3A"/>
    <w:pPr>
      <w:tabs>
        <w:tab w:val="left" w:pos="1361"/>
      </w:tabs>
      <w:spacing w:before="60" w:after="60"/>
      <w:ind w:left="1361" w:hanging="340"/>
    </w:pPr>
  </w:style>
  <w:style w:type="paragraph" w:styleId="List5">
    <w:name w:val="List 5"/>
    <w:basedOn w:val="BodyText"/>
    <w:rsid w:val="00650C3A"/>
    <w:pPr>
      <w:tabs>
        <w:tab w:val="left" w:pos="1701"/>
      </w:tabs>
      <w:spacing w:before="60" w:after="60"/>
      <w:ind w:left="1701" w:hanging="340"/>
    </w:pPr>
  </w:style>
  <w:style w:type="paragraph" w:styleId="ListBullet3">
    <w:name w:val="List Bullet 3"/>
    <w:basedOn w:val="List3"/>
    <w:rsid w:val="00650C3A"/>
    <w:pPr>
      <w:numPr>
        <w:numId w:val="14"/>
      </w:numPr>
      <w:tabs>
        <w:tab w:val="clear" w:pos="1021"/>
      </w:tabs>
      <w:ind w:left="1037" w:hanging="357"/>
    </w:pPr>
  </w:style>
  <w:style w:type="paragraph" w:styleId="ListBullet4">
    <w:name w:val="List Bullet 4"/>
    <w:basedOn w:val="List4"/>
    <w:rsid w:val="00650C3A"/>
    <w:pPr>
      <w:numPr>
        <w:numId w:val="3"/>
      </w:numPr>
      <w:tabs>
        <w:tab w:val="clear" w:pos="1361"/>
      </w:tabs>
    </w:pPr>
  </w:style>
  <w:style w:type="paragraph" w:styleId="ListBullet5">
    <w:name w:val="List Bullet 5"/>
    <w:basedOn w:val="List5"/>
    <w:rsid w:val="00650C3A"/>
    <w:pPr>
      <w:numPr>
        <w:numId w:val="4"/>
      </w:numPr>
    </w:pPr>
  </w:style>
  <w:style w:type="paragraph" w:styleId="ListContinue2">
    <w:name w:val="List Continue 2"/>
    <w:basedOn w:val="List2"/>
    <w:rsid w:val="00650C3A"/>
    <w:pPr>
      <w:ind w:firstLine="0"/>
    </w:pPr>
  </w:style>
  <w:style w:type="paragraph" w:styleId="ListContinue3">
    <w:name w:val="List Continue 3"/>
    <w:basedOn w:val="List3"/>
    <w:rsid w:val="00650C3A"/>
    <w:pPr>
      <w:ind w:left="1021" w:firstLine="0"/>
    </w:pPr>
  </w:style>
  <w:style w:type="paragraph" w:styleId="ListContinue4">
    <w:name w:val="List Continue 4"/>
    <w:basedOn w:val="List4"/>
    <w:rsid w:val="00650C3A"/>
    <w:pPr>
      <w:ind w:firstLine="0"/>
    </w:pPr>
  </w:style>
  <w:style w:type="paragraph" w:styleId="ListContinue5">
    <w:name w:val="List Continue 5"/>
    <w:basedOn w:val="List5"/>
    <w:rsid w:val="00650C3A"/>
    <w:pPr>
      <w:ind w:firstLine="0"/>
    </w:pPr>
  </w:style>
  <w:style w:type="paragraph" w:styleId="ListNumber3">
    <w:name w:val="List Number 3"/>
    <w:basedOn w:val="List3"/>
    <w:rsid w:val="00650C3A"/>
    <w:pPr>
      <w:numPr>
        <w:numId w:val="5"/>
      </w:numPr>
    </w:pPr>
  </w:style>
  <w:style w:type="paragraph" w:styleId="ListNumber4">
    <w:name w:val="List Number 4"/>
    <w:basedOn w:val="List4"/>
    <w:rsid w:val="00650C3A"/>
    <w:pPr>
      <w:numPr>
        <w:numId w:val="6"/>
      </w:numPr>
    </w:pPr>
  </w:style>
  <w:style w:type="paragraph" w:styleId="ListNumber5">
    <w:name w:val="List Number 5"/>
    <w:basedOn w:val="List5"/>
    <w:rsid w:val="00650C3A"/>
    <w:pPr>
      <w:numPr>
        <w:numId w:val="7"/>
      </w:numPr>
    </w:pPr>
  </w:style>
  <w:style w:type="paragraph" w:styleId="BlockText">
    <w:name w:val="Block Text"/>
    <w:basedOn w:val="Normal"/>
    <w:rsid w:val="00650C3A"/>
    <w:pPr>
      <w:spacing w:after="120"/>
      <w:ind w:left="1440" w:right="1440"/>
    </w:pPr>
  </w:style>
  <w:style w:type="character" w:customStyle="1" w:styleId="Subscript">
    <w:name w:val="Subscript"/>
    <w:basedOn w:val="DefaultParagraphFont"/>
    <w:rsid w:val="00650C3A"/>
    <w:rPr>
      <w:sz w:val="16"/>
      <w:vertAlign w:val="subscript"/>
    </w:rPr>
  </w:style>
  <w:style w:type="character" w:customStyle="1" w:styleId="Superscript">
    <w:name w:val="Superscript"/>
    <w:basedOn w:val="DefaultParagraphFont"/>
    <w:rsid w:val="00650C3A"/>
    <w:rPr>
      <w:sz w:val="16"/>
      <w:vertAlign w:val="superscript"/>
    </w:rPr>
  </w:style>
  <w:style w:type="character" w:customStyle="1" w:styleId="Symbols">
    <w:name w:val="Symbols"/>
    <w:basedOn w:val="DefaultParagraphFont"/>
    <w:rsid w:val="00650C3A"/>
    <w:rPr>
      <w:rFonts w:ascii="Symbol" w:hAnsi="Symbol"/>
    </w:rPr>
  </w:style>
  <w:style w:type="character" w:customStyle="1" w:styleId="MenuOptions">
    <w:name w:val="Menu Options"/>
    <w:basedOn w:val="DefaultParagraphFont"/>
    <w:rsid w:val="00650C3A"/>
    <w:rPr>
      <w:rFonts w:ascii="Arial Narrow" w:hAnsi="Arial Narrow"/>
      <w:smallCaps/>
    </w:rPr>
  </w:style>
  <w:style w:type="character" w:customStyle="1" w:styleId="Buttons">
    <w:name w:val="Buttons"/>
    <w:basedOn w:val="DefaultParagraphFont"/>
    <w:rsid w:val="00650C3A"/>
    <w:rPr>
      <w:b/>
    </w:rPr>
  </w:style>
  <w:style w:type="character" w:customStyle="1" w:styleId="Underlined">
    <w:name w:val="Underlined"/>
    <w:basedOn w:val="DefaultParagraphFont"/>
    <w:rsid w:val="00650C3A"/>
    <w:rPr>
      <w:u w:val="single"/>
    </w:rPr>
  </w:style>
  <w:style w:type="paragraph" w:customStyle="1" w:styleId="TableBodyTextRight">
    <w:name w:val="Table Body Text Right"/>
    <w:basedOn w:val="TableBodyText"/>
    <w:rsid w:val="00650C3A"/>
    <w:pPr>
      <w:widowControl w:val="0"/>
      <w:autoSpaceDE w:val="0"/>
      <w:autoSpaceDN w:val="0"/>
      <w:adjustRightInd w:val="0"/>
      <w:jc w:val="right"/>
    </w:pPr>
    <w:rPr>
      <w:rFonts w:cs="Arial"/>
      <w:szCs w:val="18"/>
    </w:rPr>
  </w:style>
  <w:style w:type="paragraph" w:customStyle="1" w:styleId="CopyrightText">
    <w:name w:val="Copyright Text"/>
    <w:basedOn w:val="BodyText"/>
    <w:rsid w:val="00650C3A"/>
    <w:rPr>
      <w:sz w:val="18"/>
    </w:rPr>
  </w:style>
  <w:style w:type="paragraph" w:customStyle="1" w:styleId="BodySmallRight">
    <w:name w:val="Body Small Right"/>
    <w:basedOn w:val="BodyTextRight"/>
    <w:rsid w:val="00650C3A"/>
    <w:rPr>
      <w:sz w:val="18"/>
      <w:szCs w:val="18"/>
    </w:rPr>
  </w:style>
  <w:style w:type="paragraph" w:customStyle="1" w:styleId="MarginEdition">
    <w:name w:val="Margin Edition"/>
    <w:basedOn w:val="MarginNote"/>
    <w:rsid w:val="00650C3A"/>
    <w:pPr>
      <w:spacing w:before="0" w:after="0"/>
    </w:pPr>
    <w:rPr>
      <w:rFonts w:ascii="Times New Roman" w:hAnsi="Times New Roman"/>
      <w:color w:val="999999"/>
    </w:rPr>
  </w:style>
  <w:style w:type="paragraph" w:customStyle="1" w:styleId="Spacer">
    <w:name w:val="Spacer"/>
    <w:basedOn w:val="Normal"/>
    <w:rsid w:val="00650C3A"/>
    <w:rPr>
      <w:sz w:val="2"/>
      <w:szCs w:val="2"/>
    </w:rPr>
  </w:style>
  <w:style w:type="character" w:customStyle="1" w:styleId="Small">
    <w:name w:val="Small"/>
    <w:basedOn w:val="DefaultParagraphFont"/>
    <w:rsid w:val="00650C3A"/>
    <w:rPr>
      <w:sz w:val="16"/>
    </w:rPr>
  </w:style>
  <w:style w:type="paragraph" w:customStyle="1" w:styleId="WideTable">
    <w:name w:val="Wide Table"/>
    <w:basedOn w:val="Normal"/>
    <w:rsid w:val="00650C3A"/>
    <w:pPr>
      <w:ind w:left="-1418"/>
    </w:pPr>
    <w:rPr>
      <w:sz w:val="2"/>
      <w:szCs w:val="2"/>
    </w:rPr>
  </w:style>
  <w:style w:type="character" w:styleId="PageNumber">
    <w:name w:val="page number"/>
    <w:basedOn w:val="DefaultParagraphFont"/>
    <w:rsid w:val="00650C3A"/>
  </w:style>
  <w:style w:type="paragraph" w:styleId="Quote">
    <w:name w:val="Quote"/>
    <w:basedOn w:val="Heading1"/>
    <w:link w:val="QuoteChar"/>
    <w:qFormat/>
    <w:rsid w:val="00650C3A"/>
    <w:rPr>
      <w:b w:val="0"/>
      <w:sz w:val="72"/>
      <w:szCs w:val="72"/>
      <w:lang w:val="en-NZ"/>
    </w:rPr>
  </w:style>
  <w:style w:type="character" w:customStyle="1" w:styleId="QuoteChar">
    <w:name w:val="Quote Char"/>
    <w:basedOn w:val="DefaultParagraphFont"/>
    <w:link w:val="Quote"/>
    <w:rsid w:val="00650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C3A"/>
    <w:pPr>
      <w:pageBreakBefore/>
    </w:pPr>
  </w:style>
  <w:style w:type="paragraph" w:customStyle="1" w:styleId="Border">
    <w:name w:val="Border"/>
    <w:basedOn w:val="Normal"/>
    <w:qFormat/>
    <w:rsid w:val="00650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C3A"/>
    <w:rPr>
      <w:b/>
      <w:bCs/>
      <w:i/>
      <w:iCs/>
      <w:color w:val="auto"/>
    </w:rPr>
  </w:style>
  <w:style w:type="paragraph" w:styleId="IntenseQuote">
    <w:name w:val="Intense Quote"/>
    <w:basedOn w:val="Normal"/>
    <w:next w:val="Normal"/>
    <w:link w:val="IntenseQuoteChar"/>
    <w:uiPriority w:val="30"/>
    <w:qFormat/>
    <w:rsid w:val="00650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C3A"/>
    <w:rPr>
      <w:smallCaps/>
      <w:color w:val="auto"/>
      <w:u w:val="single"/>
    </w:rPr>
  </w:style>
  <w:style w:type="character" w:styleId="IntenseReference">
    <w:name w:val="Intense Reference"/>
    <w:basedOn w:val="DefaultParagraphFont"/>
    <w:uiPriority w:val="32"/>
    <w:qFormat/>
    <w:rsid w:val="00650C3A"/>
    <w:rPr>
      <w:b/>
      <w:bCs/>
      <w:smallCaps/>
      <w:color w:val="auto"/>
      <w:spacing w:val="5"/>
      <w:u w:val="single"/>
    </w:rPr>
  </w:style>
  <w:style w:type="paragraph" w:customStyle="1" w:styleId="2ColumnHeading">
    <w:name w:val="2Column Heading"/>
    <w:basedOn w:val="BodyText"/>
    <w:qFormat/>
    <w:rsid w:val="00650C3A"/>
    <w:pPr>
      <w:spacing w:after="60"/>
      <w:ind w:left="-2268"/>
    </w:pPr>
    <w:rPr>
      <w:b/>
    </w:rPr>
  </w:style>
  <w:style w:type="paragraph" w:customStyle="1" w:styleId="Heading1TOC">
    <w:name w:val="Heading1 TOC"/>
    <w:basedOn w:val="Normal"/>
    <w:qFormat/>
    <w:rsid w:val="00650C3A"/>
    <w:pPr>
      <w:spacing w:before="240" w:after="120"/>
    </w:pPr>
    <w:rPr>
      <w:rFonts w:ascii="Times New Roman" w:hAnsi="Times New Roman"/>
      <w:b/>
      <w:sz w:val="32"/>
    </w:rPr>
  </w:style>
  <w:style w:type="paragraph" w:customStyle="1" w:styleId="Heading2TOC">
    <w:name w:val="Heading2 TOC"/>
    <w:basedOn w:val="Normal"/>
    <w:qFormat/>
    <w:rsid w:val="00650C3A"/>
    <w:pPr>
      <w:spacing w:before="240" w:after="60"/>
    </w:pPr>
    <w:rPr>
      <w:rFonts w:ascii="Times New Roman" w:hAnsi="Times New Roman"/>
      <w:b/>
      <w:sz w:val="28"/>
    </w:rPr>
  </w:style>
  <w:style w:type="character" w:customStyle="1" w:styleId="Underline">
    <w:name w:val="Underline"/>
    <w:basedOn w:val="DefaultParagraphFont"/>
    <w:qFormat/>
    <w:rsid w:val="00650C3A"/>
    <w:rPr>
      <w:u w:val="single"/>
    </w:rPr>
  </w:style>
  <w:style w:type="character" w:customStyle="1" w:styleId="BoldandItalics">
    <w:name w:val="Bold and Italics"/>
    <w:qFormat/>
    <w:rsid w:val="00650C3A"/>
    <w:rPr>
      <w:b/>
      <w:i/>
      <w:u w:val="none"/>
    </w:rPr>
  </w:style>
  <w:style w:type="paragraph" w:styleId="BalloonText">
    <w:name w:val="Balloon Text"/>
    <w:basedOn w:val="Normal"/>
    <w:link w:val="BalloonTextChar"/>
    <w:rsid w:val="00650C3A"/>
    <w:rPr>
      <w:rFonts w:ascii="Tahoma" w:hAnsi="Tahoma" w:cs="Tahoma"/>
      <w:sz w:val="16"/>
      <w:szCs w:val="16"/>
    </w:rPr>
  </w:style>
  <w:style w:type="character" w:customStyle="1" w:styleId="BalloonTextChar">
    <w:name w:val="Balloon Text Char"/>
    <w:basedOn w:val="DefaultParagraphFont"/>
    <w:link w:val="BalloonText"/>
    <w:rsid w:val="00650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C3A"/>
    <w:rPr>
      <w:b/>
      <w:color w:val="660033"/>
      <w:spacing w:val="0"/>
    </w:rPr>
  </w:style>
  <w:style w:type="paragraph" w:customStyle="1" w:styleId="Nameditemlist">
    <w:name w:val="Named item list"/>
    <w:basedOn w:val="BodyText"/>
    <w:qFormat/>
    <w:rsid w:val="00650C3A"/>
    <w:pPr>
      <w:tabs>
        <w:tab w:val="left" w:pos="2835"/>
      </w:tabs>
      <w:ind w:left="2835" w:hanging="2835"/>
    </w:pPr>
  </w:style>
  <w:style w:type="paragraph" w:customStyle="1" w:styleId="BodyTextnopadding">
    <w:name w:val="Body Text no padding"/>
    <w:basedOn w:val="BodyText"/>
    <w:qFormat/>
    <w:rsid w:val="00650C3A"/>
    <w:pPr>
      <w:spacing w:before="0" w:after="0"/>
    </w:pPr>
  </w:style>
  <w:style w:type="character" w:styleId="Hyperlink">
    <w:name w:val="Hyperlink"/>
    <w:basedOn w:val="DefaultParagraphFont"/>
    <w:uiPriority w:val="99"/>
    <w:unhideWhenUsed/>
    <w:rsid w:val="007A6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600</Words>
  <Characters>4086</Characters>
  <Application>Microsoft Office Word</Application>
  <DocSecurity>0</DocSecurity>
  <Lines>95</Lines>
  <Paragraphs>62</Paragraphs>
  <ScaleCrop>false</ScaleCrop>
  <Company>Author-it Software Corporation Ltd.</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AHCPGD506 Manage parks and reserves</dc:title>
  <dc:subject>Approved</dc:subject>
  <dc:creator>Skills Insight</dc:creator>
  <cp:keywords>Release: 1</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