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0D2" w:rsidP="009C2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AHCPGD308 Plan and maintain plant displays</w:t>
      </w:r>
      <w:r>
        <w:fldChar w:fldCharType="end"/>
      </w:r>
    </w:p>
    <w:p w:rsidR="009C20D2" w:rsidP="009C20D2">
      <w:pPr>
        <w:pStyle w:val="Version"/>
        <w:sectPr w:rsidSect="000D4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BF2" w:rsidP="000D4BF2">
      <w:pPr>
        <w:pStyle w:val="SuperHeading"/>
      </w:pPr>
      <w:r w:rsidRPr="000D4BF2">
        <w:t>Assessment Requirements for AHCPGD308 Plan and maintain plant displays</w:t>
      </w:r>
    </w:p>
    <w:p w:rsidR="00000000" w:rsidRPr="000D4BF2" w:rsidP="000D4BF2">
      <w:pPr>
        <w:pStyle w:val="Heading1"/>
      </w:pPr>
      <w:bookmarkStart w:id="1" w:name="O_1212757"/>
      <w:bookmarkEnd w:id="1"/>
      <w:r w:rsidRPr="000D4B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4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F2">
            <w:pPr>
              <w:pStyle w:val="BodyTextBold"/>
              <w:rPr>
                <w:lang w:val="en-NZ"/>
              </w:rPr>
            </w:pPr>
            <w:r w:rsidRPr="000D4B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F2">
            <w:pPr>
              <w:pStyle w:val="BodyTextBold"/>
              <w:rPr>
                <w:lang w:val="en-NZ"/>
              </w:rPr>
            </w:pPr>
            <w:r w:rsidRPr="000D4BF2">
              <w:t>Comments</w:t>
            </w:r>
          </w:p>
        </w:tc>
      </w:tr>
      <w:tr w:rsidTr="000D4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F2">
            <w:pPr>
              <w:pStyle w:val="BodyText"/>
              <w:rPr>
                <w:lang w:val="en-NZ"/>
              </w:rPr>
            </w:pPr>
            <w:r w:rsidRPr="000D4B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F2" w:rsidP="000D4BF2">
            <w:pPr>
              <w:pStyle w:val="BodyText"/>
            </w:pPr>
            <w:r w:rsidRPr="000D4BF2">
              <w:t>This version released with AHC Agriculture, Horticulture and Conservation and Land Management Training Package Version 7.0.</w:t>
            </w:r>
          </w:p>
        </w:tc>
      </w:tr>
    </w:tbl>
    <w:p w:rsidR="00000000" w:rsidRPr="000D4BF2" w:rsidP="000D4BF2">
      <w:pPr>
        <w:pStyle w:val="BodyText"/>
      </w:pPr>
    </w:p>
    <w:p w:rsidR="00000000" w:rsidRPr="000D4BF2" w:rsidP="000D4BF2">
      <w:pPr>
        <w:pStyle w:val="AllowPageBreak"/>
      </w:pPr>
    </w:p>
    <w:p w:rsidR="00000000" w:rsidRPr="000D4BF2" w:rsidP="000D4BF2">
      <w:pPr>
        <w:pStyle w:val="Heading1"/>
      </w:pPr>
      <w:bookmarkStart w:id="2" w:name="O_1212758"/>
      <w:bookmarkEnd w:id="2"/>
      <w:r w:rsidRPr="000D4BF2">
        <w:t>Performance Evidence</w:t>
      </w:r>
    </w:p>
    <w:p w:rsidR="00000000" w:rsidRPr="000D4BF2" w:rsidP="009C20D2">
      <w:pPr>
        <w:pStyle w:val="BodyText"/>
      </w:pPr>
      <w:r w:rsidRPr="000D4BF2">
        <w:t>An individual demonstrating competency must satisfy all of the elements and performance cr</w:t>
      </w:r>
      <w:r w:rsidRPr="000D4BF2">
        <w:t>iteria in this unit.</w:t>
      </w:r>
    </w:p>
    <w:p w:rsidR="00000000" w:rsidRPr="000D4BF2" w:rsidP="009C20D2">
      <w:pPr>
        <w:pStyle w:val="BodyText"/>
      </w:pPr>
      <w:r w:rsidRPr="000D4BF2">
        <w:t>There must be evidence that the individual has planned and installed one plant display, and maintained the plant display on three occasions and has:</w:t>
      </w:r>
    </w:p>
    <w:p w:rsidR="00000000" w:rsidRPr="000D4BF2" w:rsidP="000D4BF2">
      <w:pPr>
        <w:pStyle w:val="ListBullet"/>
      </w:pPr>
      <w:r w:rsidRPr="000D4BF2">
        <w:t xml:space="preserve">selected, used and maintained tools, equipment and machinery required for installing </w:t>
      </w:r>
      <w:r w:rsidRPr="000D4BF2">
        <w:t>and maintaining plant displays</w:t>
      </w:r>
    </w:p>
    <w:p w:rsidR="00000000" w:rsidRPr="000D4BF2" w:rsidP="000D4BF2">
      <w:pPr>
        <w:pStyle w:val="ListBullet"/>
      </w:pPr>
      <w:r w:rsidRPr="000D4BF2">
        <w:t>determined spatial measurements of display site</w:t>
      </w:r>
    </w:p>
    <w:p w:rsidR="00000000" w:rsidRPr="000D4BF2" w:rsidP="000D4BF2">
      <w:pPr>
        <w:pStyle w:val="ListBullet"/>
      </w:pPr>
      <w:r w:rsidRPr="000D4BF2">
        <w:t>applied workplace health and safety requirements</w:t>
      </w:r>
    </w:p>
    <w:p w:rsidR="00000000" w:rsidRPr="000D4BF2" w:rsidP="000D4BF2">
      <w:pPr>
        <w:pStyle w:val="ListBullet"/>
      </w:pPr>
      <w:r w:rsidRPr="000D4BF2">
        <w:t>checked irrigation system where required</w:t>
      </w:r>
    </w:p>
    <w:p w:rsidR="00000000" w:rsidRPr="000D4BF2" w:rsidP="000D4BF2">
      <w:pPr>
        <w:pStyle w:val="ListBullet"/>
      </w:pPr>
      <w:r w:rsidRPr="000D4BF2">
        <w:t>selected plants according to the display plan and workplace quality specifications, and for their ability to survive for the length of the display</w:t>
      </w:r>
    </w:p>
    <w:p w:rsidR="00000000" w:rsidRPr="000D4BF2" w:rsidP="000D4BF2">
      <w:pPr>
        <w:pStyle w:val="ListBullet"/>
      </w:pPr>
      <w:r w:rsidRPr="000D4BF2">
        <w:t>calculated number of plants and materials</w:t>
      </w:r>
    </w:p>
    <w:p w:rsidR="00000000" w:rsidRPr="000D4BF2" w:rsidP="000D4BF2">
      <w:pPr>
        <w:pStyle w:val="ListBullet"/>
      </w:pPr>
      <w:r w:rsidRPr="000D4BF2">
        <w:t>placed plants according to the display plan</w:t>
      </w:r>
    </w:p>
    <w:p w:rsidR="00000000" w:rsidRPr="000D4BF2" w:rsidP="000D4BF2">
      <w:pPr>
        <w:pStyle w:val="ListBullet"/>
      </w:pPr>
      <w:r w:rsidRPr="000D4BF2">
        <w:t>planted stock</w:t>
      </w:r>
    </w:p>
    <w:p w:rsidR="00000000" w:rsidRPr="000D4BF2" w:rsidP="000D4BF2">
      <w:pPr>
        <w:pStyle w:val="ListBullet"/>
      </w:pPr>
      <w:r w:rsidRPr="000D4BF2">
        <w:t>maintaine</w:t>
      </w:r>
      <w:r w:rsidRPr="000D4BF2">
        <w:t>d plant display appearance, including mulching, weeding, dead heading, and shaping, and replacing plants</w:t>
      </w:r>
    </w:p>
    <w:p w:rsidR="00000000" w:rsidRPr="000D4BF2" w:rsidP="000D4BF2">
      <w:pPr>
        <w:pStyle w:val="ListBullet"/>
      </w:pPr>
      <w:r w:rsidRPr="000D4BF2">
        <w:t>removed and disposed of or recycled waste material</w:t>
      </w:r>
    </w:p>
    <w:p w:rsidR="00000000" w:rsidRPr="000D4BF2" w:rsidP="000D4BF2">
      <w:pPr>
        <w:pStyle w:val="ListBullet"/>
      </w:pPr>
      <w:r w:rsidRPr="000D4BF2">
        <w:t>reported unserviceable tools, equipment and machinery.</w:t>
      </w:r>
    </w:p>
    <w:p w:rsidR="00000000" w:rsidRPr="000D4BF2" w:rsidP="000D4BF2">
      <w:pPr>
        <w:pStyle w:val="AllowPageBreak"/>
      </w:pPr>
    </w:p>
    <w:p w:rsidR="00000000" w:rsidRPr="000D4BF2" w:rsidP="000D4BF2">
      <w:pPr>
        <w:pStyle w:val="Heading1"/>
      </w:pPr>
      <w:bookmarkStart w:id="3" w:name="O_1212759"/>
      <w:bookmarkEnd w:id="3"/>
      <w:r w:rsidRPr="000D4BF2">
        <w:t>Knowledge Evidence</w:t>
      </w:r>
    </w:p>
    <w:p w:rsidR="00000000" w:rsidRPr="000D4BF2" w:rsidP="009C20D2">
      <w:pPr>
        <w:pStyle w:val="BodyText"/>
      </w:pPr>
      <w:r w:rsidRPr="000D4BF2">
        <w:t>An indi</w:t>
      </w:r>
      <w:r w:rsidRPr="000D4BF2">
        <w:t>vidual must be able to demonstrate the knowledge required to perform the tasks outlined in the elements and performance criteria of this unit. This includes knowledge of:</w:t>
      </w:r>
    </w:p>
    <w:p w:rsidR="00000000" w:rsidRPr="000D4BF2" w:rsidP="000D4BF2">
      <w:pPr>
        <w:pStyle w:val="ListBullet"/>
      </w:pPr>
      <w:r w:rsidRPr="000D4BF2">
        <w:t>workplace requirements applicable to health and safety in the workplace for planning</w:t>
      </w:r>
      <w:r w:rsidRPr="000D4BF2">
        <w:t>, installing and maintaining plant displays, including appropriate use of personal protective equipment (PPE)</w:t>
      </w:r>
    </w:p>
    <w:p w:rsidR="00000000" w:rsidRPr="000D4BF2" w:rsidP="000D4BF2">
      <w:pPr>
        <w:pStyle w:val="ListBullet"/>
      </w:pPr>
      <w:r w:rsidRPr="000D4BF2">
        <w:t>irrigation system operation</w:t>
      </w:r>
    </w:p>
    <w:p w:rsidR="00000000" w:rsidRPr="000D4BF2" w:rsidP="000D4BF2">
      <w:pPr>
        <w:pStyle w:val="ListBullet"/>
      </w:pPr>
      <w:r w:rsidRPr="000D4BF2">
        <w:t>principles and practices of plant display planning, installation and maintenance, including at least ten annual and te</w:t>
      </w:r>
      <w:r w:rsidRPr="000D4BF2">
        <w:t>n perennial plant types, including their:</w:t>
      </w:r>
    </w:p>
    <w:p w:rsidR="00000000" w:rsidRPr="000D4BF2" w:rsidP="000D4BF2">
      <w:pPr>
        <w:pStyle w:val="ListBullet2"/>
      </w:pPr>
      <w:r w:rsidRPr="000D4BF2">
        <w:t>features and characteristics</w:t>
      </w:r>
    </w:p>
    <w:p w:rsidR="00000000" w:rsidRPr="000D4BF2" w:rsidP="000D4BF2">
      <w:pPr>
        <w:pStyle w:val="ListBullet2"/>
      </w:pPr>
      <w:r w:rsidRPr="000D4BF2">
        <w:t>growing requirements</w:t>
      </w:r>
    </w:p>
    <w:p w:rsidR="00000000" w:rsidRPr="000D4BF2" w:rsidP="000D4BF2">
      <w:pPr>
        <w:pStyle w:val="ListBullet2"/>
      </w:pPr>
      <w:r w:rsidRPr="000D4BF2">
        <w:t>common health problems and remedial action</w:t>
      </w:r>
    </w:p>
    <w:p w:rsidR="00000000" w:rsidRPr="000D4BF2" w:rsidP="000D4BF2">
      <w:pPr>
        <w:pStyle w:val="ListBullet"/>
      </w:pPr>
      <w:r w:rsidRPr="000D4BF2">
        <w:t>workplace quality specifications applicable to planning, installing and maintaining plant displays</w:t>
      </w:r>
    </w:p>
    <w:p w:rsidR="00000000" w:rsidRPr="000D4BF2" w:rsidP="000D4BF2">
      <w:pPr>
        <w:pStyle w:val="ListBullet"/>
      </w:pPr>
      <w:r w:rsidRPr="000D4BF2">
        <w:t>methods of disposing of waste to minimise damage to the environment.</w:t>
      </w:r>
    </w:p>
    <w:p w:rsidR="00000000" w:rsidRPr="000D4BF2" w:rsidP="000D4BF2">
      <w:pPr>
        <w:pStyle w:val="AllowPageBreak"/>
      </w:pPr>
    </w:p>
    <w:p w:rsidR="00000000" w:rsidRPr="000D4BF2" w:rsidP="000D4BF2">
      <w:pPr>
        <w:pStyle w:val="Heading1"/>
      </w:pPr>
      <w:bookmarkStart w:id="4" w:name="O_1212760"/>
      <w:bookmarkEnd w:id="4"/>
      <w:r w:rsidRPr="000D4BF2">
        <w:t>Assessment Conditions</w:t>
      </w:r>
    </w:p>
    <w:p w:rsidR="00000000" w:rsidRPr="000D4BF2" w:rsidP="009C20D2">
      <w:pPr>
        <w:pStyle w:val="BodyText"/>
      </w:pPr>
      <w:r w:rsidRPr="000D4BF2">
        <w:t>Assessment of the skills in this unit of competency must take place under the following conditions:</w:t>
      </w:r>
    </w:p>
    <w:p w:rsidR="00000000" w:rsidRPr="000D4BF2" w:rsidP="000D4BF2">
      <w:pPr>
        <w:pStyle w:val="ListBullet"/>
      </w:pPr>
      <w:r w:rsidRPr="000D4BF2">
        <w:t>physical conditions:</w:t>
      </w:r>
    </w:p>
    <w:p w:rsidR="00000000" w:rsidRPr="000D4BF2" w:rsidP="000D4BF2">
      <w:pPr>
        <w:pStyle w:val="ListBullet2"/>
      </w:pPr>
      <w:r w:rsidRPr="000D4BF2">
        <w:t xml:space="preserve">a workplace setting or </w:t>
      </w:r>
      <w:r w:rsidRPr="000D4BF2">
        <w:t>an environment that accurately represent workplace conditions</w:t>
      </w:r>
    </w:p>
    <w:p w:rsidR="00000000" w:rsidRPr="000D4BF2" w:rsidP="000D4BF2">
      <w:pPr>
        <w:pStyle w:val="ListBullet"/>
      </w:pPr>
      <w:r w:rsidRPr="000D4BF2">
        <w:t>resources, equipment and materials:</w:t>
      </w:r>
    </w:p>
    <w:p w:rsidR="00000000" w:rsidRPr="000D4BF2" w:rsidP="000D4BF2">
      <w:pPr>
        <w:pStyle w:val="ListBullet2"/>
      </w:pPr>
      <w:r w:rsidRPr="000D4BF2">
        <w:t>workplace procedures applicable to planning, installing and maintaining plant displays</w:t>
      </w:r>
    </w:p>
    <w:p w:rsidR="00000000" w:rsidRPr="000D4BF2" w:rsidP="000D4BF2">
      <w:pPr>
        <w:pStyle w:val="ListBullet2"/>
      </w:pPr>
      <w:r w:rsidRPr="000D4BF2">
        <w:t>materials, tools, equipment and machinery applicable to planning, ins</w:t>
      </w:r>
      <w:r w:rsidRPr="000D4BF2">
        <w:t>talling and maintaining plant displays</w:t>
      </w:r>
    </w:p>
    <w:p w:rsidR="00000000" w:rsidRPr="000D4BF2" w:rsidP="000D4BF2">
      <w:pPr>
        <w:pStyle w:val="ListBullet2"/>
      </w:pPr>
      <w:r w:rsidRPr="000D4BF2">
        <w:t>annual and perennial plants</w:t>
      </w:r>
    </w:p>
    <w:p w:rsidR="00000000" w:rsidRPr="000D4BF2" w:rsidP="000D4BF2">
      <w:pPr>
        <w:pStyle w:val="ListBullet2"/>
      </w:pPr>
      <w:r w:rsidRPr="000D4BF2">
        <w:t>PPE applicable to planning, installing and maintaining plant displays</w:t>
      </w:r>
    </w:p>
    <w:p w:rsidR="00000000" w:rsidRPr="000D4BF2" w:rsidP="000D4BF2">
      <w:pPr>
        <w:pStyle w:val="ListBullet"/>
      </w:pPr>
      <w:r w:rsidRPr="000D4BF2">
        <w:t>specifications:</w:t>
      </w:r>
    </w:p>
    <w:p w:rsidR="00000000" w:rsidRPr="000D4BF2" w:rsidP="000D4BF2">
      <w:pPr>
        <w:pStyle w:val="ListBullet2"/>
      </w:pPr>
      <w:r w:rsidRPr="000D4BF2">
        <w:t xml:space="preserve">workplace requirements applicable to health and safety in the workplace for planning, installing </w:t>
      </w:r>
      <w:r w:rsidRPr="000D4BF2">
        <w:t>and maintaining plant displays</w:t>
      </w:r>
    </w:p>
    <w:p w:rsidR="00000000" w:rsidRPr="000D4BF2" w:rsidP="000D4BF2">
      <w:pPr>
        <w:pStyle w:val="ListBullet2"/>
      </w:pPr>
      <w:r w:rsidRPr="000D4BF2">
        <w:t>workplace quality specifications applicable to planning, installing and maintaining plant displays</w:t>
      </w:r>
    </w:p>
    <w:p w:rsidR="00000000" w:rsidRPr="000D4BF2" w:rsidP="000D4BF2">
      <w:pPr>
        <w:pStyle w:val="ListBullet"/>
      </w:pPr>
      <w:r w:rsidRPr="000D4BF2">
        <w:t>relationships:</w:t>
      </w:r>
    </w:p>
    <w:p w:rsidR="00000000" w:rsidRPr="000D4BF2" w:rsidP="000D4BF2">
      <w:pPr>
        <w:pStyle w:val="ListBullet2"/>
      </w:pPr>
      <w:r w:rsidRPr="000D4BF2">
        <w:t>supervisor or manager</w:t>
      </w:r>
    </w:p>
    <w:p w:rsidR="00000000" w:rsidRPr="000D4BF2" w:rsidP="000D4BF2">
      <w:pPr>
        <w:pStyle w:val="ListBullet"/>
      </w:pPr>
      <w:r w:rsidRPr="000D4BF2">
        <w:t>timeframes:</w:t>
      </w:r>
    </w:p>
    <w:p w:rsidR="00000000" w:rsidRPr="000D4BF2" w:rsidP="000D4BF2">
      <w:pPr>
        <w:pStyle w:val="ListBullet2"/>
      </w:pPr>
      <w:r w:rsidRPr="000D4BF2">
        <w:t>according to job requirements.</w:t>
      </w:r>
    </w:p>
    <w:p w:rsidR="00000000" w:rsidRPr="000D4BF2" w:rsidP="009C20D2">
      <w:pPr>
        <w:pStyle w:val="BodyText"/>
      </w:pPr>
      <w:r w:rsidRPr="000D4BF2">
        <w:t>Assessors of this unit must satisfy the re</w:t>
      </w:r>
      <w:r w:rsidRPr="000D4BF2">
        <w:t>quirements for assessors in applicable vocational education and training legislation, frameworks and/or standards.</w:t>
      </w:r>
    </w:p>
    <w:p w:rsidR="00000000" w:rsidRPr="000D4BF2" w:rsidP="000D4BF2">
      <w:pPr>
        <w:pStyle w:val="Heading1"/>
      </w:pPr>
      <w:bookmarkStart w:id="5" w:name="O_1212763"/>
      <w:bookmarkEnd w:id="5"/>
      <w:r w:rsidRPr="000D4BF2">
        <w:t>Links</w:t>
      </w:r>
    </w:p>
    <w:p w:rsidR="00000000" w:rsidRPr="000D4BF2" w:rsidP="009C20D2">
      <w:pPr>
        <w:pStyle w:val="BodyText"/>
      </w:pPr>
      <w:r w:rsidRPr="000D4B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54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4BF2" w:rsidP="000D4BF2"/>
    <w:sectPr w:rsidSect="000D4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F2" w:rsidRPr="009C20D2" w:rsidP="009C2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0D2" w:rsidP="000D4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20D2" w:rsidP="000D4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20D2" w:rsidP="000D4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BF2" w:rsidRPr="009C20D2" w:rsidP="009C2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0D2" w:rsidRPr="002D2AF8" w:rsidP="000D4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AHCPGD308 Plan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20D2" w:rsidP="000D4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E8E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C6E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12F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BF2"/>
  </w:style>
  <w:style w:type="character" w:customStyle="1" w:styleId="Heading1Char">
    <w:name w:val="Heading 1 Char"/>
    <w:basedOn w:val="DefaultParagraphFont"/>
    <w:link w:val="Heading1"/>
    <w:rsid w:val="000D4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B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4B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4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4BF2"/>
    <w:rPr>
      <w:b/>
    </w:rPr>
  </w:style>
  <w:style w:type="character" w:customStyle="1" w:styleId="Heading2Char">
    <w:name w:val="Heading 2 Char"/>
    <w:basedOn w:val="DefaultParagraphFont"/>
    <w:link w:val="Heading2"/>
    <w:rsid w:val="000D4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4BF2"/>
    <w:rPr>
      <w:b/>
      <w:spacing w:val="0"/>
    </w:rPr>
  </w:style>
  <w:style w:type="paragraph" w:customStyle="1" w:styleId="SuperTitle">
    <w:name w:val="SuperTitle"/>
    <w:basedOn w:val="Title"/>
    <w:rsid w:val="000D4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4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BF2"/>
    <w:rPr>
      <w:i/>
    </w:rPr>
  </w:style>
  <w:style w:type="paragraph" w:styleId="Caption">
    <w:name w:val="caption"/>
    <w:basedOn w:val="BodyText"/>
    <w:next w:val="Normal"/>
    <w:qFormat/>
    <w:rsid w:val="000D4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BF2"/>
  </w:style>
  <w:style w:type="paragraph" w:styleId="TableofFigures">
    <w:name w:val="table of figures"/>
    <w:basedOn w:val="Normal"/>
    <w:next w:val="Normal"/>
    <w:semiHidden/>
    <w:rsid w:val="000D4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4BF2"/>
    <w:rPr>
      <w:rFonts w:ascii="Wingdings" w:hAnsi="Wingdings"/>
    </w:rPr>
  </w:style>
  <w:style w:type="paragraph" w:customStyle="1" w:styleId="TableHeading">
    <w:name w:val="Table Heading"/>
    <w:basedOn w:val="HeadingBase"/>
    <w:rsid w:val="000D4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BF2"/>
    <w:rPr>
      <w:color w:val="0033CC"/>
      <w:u w:val="none"/>
    </w:rPr>
  </w:style>
  <w:style w:type="paragraph" w:customStyle="1" w:styleId="BodyTextRight">
    <w:name w:val="Body Text Right"/>
    <w:basedOn w:val="BodyText"/>
    <w:rsid w:val="000D4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BF2"/>
    <w:rPr>
      <w:sz w:val="32"/>
    </w:rPr>
  </w:style>
  <w:style w:type="paragraph" w:customStyle="1" w:styleId="HeadingProcedure">
    <w:name w:val="Heading Procedure"/>
    <w:basedOn w:val="HeadingBase"/>
    <w:next w:val="Normal"/>
    <w:rsid w:val="000D4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BF2"/>
    <w:pPr>
      <w:spacing w:before="60" w:after="60"/>
    </w:pPr>
  </w:style>
  <w:style w:type="paragraph" w:styleId="ListContinue">
    <w:name w:val="List Continue"/>
    <w:basedOn w:val="List"/>
    <w:rsid w:val="000D4BF2"/>
    <w:pPr>
      <w:ind w:firstLine="0"/>
    </w:pPr>
  </w:style>
  <w:style w:type="paragraph" w:customStyle="1" w:styleId="ListNote">
    <w:name w:val="List Note"/>
    <w:basedOn w:val="List"/>
    <w:rsid w:val="000D4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BF2"/>
    <w:rPr>
      <w:rFonts w:ascii="Courier New" w:hAnsi="Courier New"/>
    </w:rPr>
  </w:style>
  <w:style w:type="paragraph" w:customStyle="1" w:styleId="NoteBullet">
    <w:name w:val="Note Bullet"/>
    <w:basedOn w:val="Note"/>
    <w:rsid w:val="000D4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4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BF2"/>
    <w:rPr>
      <w:b/>
      <w:smallCaps/>
    </w:rPr>
  </w:style>
  <w:style w:type="paragraph" w:customStyle="1" w:styleId="TableListNumber">
    <w:name w:val="Table List Number"/>
    <w:basedOn w:val="ListNumber"/>
    <w:rsid w:val="000D4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BF2"/>
    <w:pPr>
      <w:numPr>
        <w:numId w:val="9"/>
      </w:numPr>
    </w:pPr>
  </w:style>
  <w:style w:type="paragraph" w:customStyle="1" w:styleId="ListAlpha2">
    <w:name w:val="List Alpha 2"/>
    <w:basedOn w:val="List2"/>
    <w:rsid w:val="000D4BF2"/>
    <w:pPr>
      <w:numPr>
        <w:numId w:val="8"/>
      </w:numPr>
    </w:pPr>
  </w:style>
  <w:style w:type="paragraph" w:styleId="List2">
    <w:name w:val="List 2"/>
    <w:basedOn w:val="BodyText"/>
    <w:rsid w:val="000D4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4BF2"/>
    <w:pPr>
      <w:numPr>
        <w:numId w:val="4"/>
      </w:numPr>
    </w:pPr>
  </w:style>
  <w:style w:type="paragraph" w:styleId="ListContinue2">
    <w:name w:val="List Continue 2"/>
    <w:basedOn w:val="List2"/>
    <w:rsid w:val="000D4BF2"/>
    <w:pPr>
      <w:ind w:firstLine="0"/>
    </w:pPr>
  </w:style>
  <w:style w:type="paragraph" w:styleId="ListContinue3">
    <w:name w:val="List Continue 3"/>
    <w:basedOn w:val="List3"/>
    <w:rsid w:val="000D4BF2"/>
    <w:pPr>
      <w:ind w:left="1021" w:firstLine="0"/>
    </w:pPr>
  </w:style>
  <w:style w:type="paragraph" w:styleId="ListContinue4">
    <w:name w:val="List Continue 4"/>
    <w:basedOn w:val="List4"/>
    <w:rsid w:val="000D4BF2"/>
    <w:pPr>
      <w:ind w:firstLine="0"/>
    </w:pPr>
  </w:style>
  <w:style w:type="paragraph" w:styleId="ListContinue5">
    <w:name w:val="List Continue 5"/>
    <w:basedOn w:val="List5"/>
    <w:rsid w:val="000D4BF2"/>
    <w:pPr>
      <w:ind w:firstLine="0"/>
    </w:pPr>
  </w:style>
  <w:style w:type="paragraph" w:styleId="ListNumber3">
    <w:name w:val="List Number 3"/>
    <w:basedOn w:val="List3"/>
    <w:rsid w:val="000D4BF2"/>
    <w:pPr>
      <w:numPr>
        <w:numId w:val="5"/>
      </w:numPr>
    </w:pPr>
  </w:style>
  <w:style w:type="paragraph" w:styleId="ListNumber4">
    <w:name w:val="List Number 4"/>
    <w:basedOn w:val="List4"/>
    <w:rsid w:val="000D4BF2"/>
    <w:pPr>
      <w:numPr>
        <w:numId w:val="6"/>
      </w:numPr>
    </w:pPr>
  </w:style>
  <w:style w:type="paragraph" w:styleId="ListNumber5">
    <w:name w:val="List Number 5"/>
    <w:basedOn w:val="List5"/>
    <w:rsid w:val="000D4BF2"/>
    <w:pPr>
      <w:numPr>
        <w:numId w:val="7"/>
      </w:numPr>
    </w:pPr>
  </w:style>
  <w:style w:type="paragraph" w:styleId="BlockText">
    <w:name w:val="Block Text"/>
    <w:basedOn w:val="Normal"/>
    <w:rsid w:val="000D4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BF2"/>
    <w:rPr>
      <w:sz w:val="16"/>
      <w:vertAlign w:val="superscript"/>
    </w:rPr>
  </w:style>
  <w:style w:type="character" w:customStyle="1" w:styleId="Symbols">
    <w:name w:val="Symbols"/>
    <w:basedOn w:val="DefaultParagraphFont"/>
    <w:rsid w:val="000D4BF2"/>
    <w:rPr>
      <w:rFonts w:ascii="Symbol" w:hAnsi="Symbol"/>
    </w:rPr>
  </w:style>
  <w:style w:type="character" w:customStyle="1" w:styleId="MenuOptions">
    <w:name w:val="Menu Options"/>
    <w:basedOn w:val="DefaultParagraphFont"/>
    <w:rsid w:val="000D4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BF2"/>
    <w:rPr>
      <w:b/>
    </w:rPr>
  </w:style>
  <w:style w:type="character" w:customStyle="1" w:styleId="Underlined">
    <w:name w:val="Underlined"/>
    <w:basedOn w:val="DefaultParagraphFont"/>
    <w:rsid w:val="000D4BF2"/>
    <w:rPr>
      <w:u w:val="single"/>
    </w:rPr>
  </w:style>
  <w:style w:type="paragraph" w:customStyle="1" w:styleId="TableBodyTextRight">
    <w:name w:val="Table Body Text Right"/>
    <w:basedOn w:val="TableBodyText"/>
    <w:rsid w:val="000D4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BF2"/>
    <w:rPr>
      <w:sz w:val="18"/>
    </w:rPr>
  </w:style>
  <w:style w:type="paragraph" w:customStyle="1" w:styleId="BodySmallRight">
    <w:name w:val="Body Small Right"/>
    <w:basedOn w:val="BodyTextRight"/>
    <w:rsid w:val="000D4BF2"/>
    <w:rPr>
      <w:sz w:val="18"/>
      <w:szCs w:val="18"/>
    </w:rPr>
  </w:style>
  <w:style w:type="paragraph" w:customStyle="1" w:styleId="MarginEdition">
    <w:name w:val="Margin Edition"/>
    <w:basedOn w:val="MarginNote"/>
    <w:rsid w:val="000D4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BF2"/>
    <w:rPr>
      <w:sz w:val="2"/>
      <w:szCs w:val="2"/>
    </w:rPr>
  </w:style>
  <w:style w:type="character" w:customStyle="1" w:styleId="Small">
    <w:name w:val="Small"/>
    <w:basedOn w:val="DefaultParagraphFont"/>
    <w:rsid w:val="000D4BF2"/>
    <w:rPr>
      <w:sz w:val="16"/>
    </w:rPr>
  </w:style>
  <w:style w:type="paragraph" w:customStyle="1" w:styleId="WideTable">
    <w:name w:val="Wide Table"/>
    <w:basedOn w:val="Normal"/>
    <w:rsid w:val="000D4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BF2"/>
  </w:style>
  <w:style w:type="paragraph" w:styleId="Quote">
    <w:name w:val="Quote"/>
    <w:basedOn w:val="Heading1"/>
    <w:link w:val="QuoteChar"/>
    <w:qFormat/>
    <w:rsid w:val="000D4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BF2"/>
    <w:pPr>
      <w:pageBreakBefore/>
    </w:pPr>
  </w:style>
  <w:style w:type="paragraph" w:customStyle="1" w:styleId="Border">
    <w:name w:val="Border"/>
    <w:basedOn w:val="Normal"/>
    <w:qFormat/>
    <w:rsid w:val="000D4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BF2"/>
    <w:rPr>
      <w:u w:val="single"/>
    </w:rPr>
  </w:style>
  <w:style w:type="character" w:customStyle="1" w:styleId="BoldandItalics">
    <w:name w:val="Bold and Italics"/>
    <w:qFormat/>
    <w:rsid w:val="000D4BF2"/>
    <w:rPr>
      <w:b/>
      <w:i/>
      <w:u w:val="none"/>
    </w:rPr>
  </w:style>
  <w:style w:type="paragraph" w:styleId="BalloonText">
    <w:name w:val="Balloon Text"/>
    <w:basedOn w:val="Normal"/>
    <w:link w:val="BalloonTextChar"/>
    <w:rsid w:val="000D4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B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2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3097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AHCPGD308 Plan and maintain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