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89" w:rsidP="00ED6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AHCPGD306 Implement a maintenance program for an aquatic environment</w:t>
      </w:r>
      <w:r>
        <w:fldChar w:fldCharType="end"/>
      </w:r>
    </w:p>
    <w:p w:rsidR="00ED6589" w:rsidP="00ED6589">
      <w:pPr>
        <w:pStyle w:val="Version"/>
        <w:sectPr w:rsidSect="00C93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A7E" w:rsidP="00C93A7E">
      <w:pPr>
        <w:pStyle w:val="SuperHeading"/>
      </w:pPr>
      <w:r w:rsidRPr="00C93A7E">
        <w:t>AHCPGD306 Implement a maintenance program for an aquatic environment</w:t>
      </w:r>
    </w:p>
    <w:p w:rsidR="00000000" w:rsidRPr="00C93A7E" w:rsidP="00C93A7E">
      <w:pPr>
        <w:pStyle w:val="Heading1"/>
      </w:pPr>
      <w:bookmarkStart w:id="1" w:name="O_888539"/>
      <w:bookmarkEnd w:id="1"/>
      <w:r w:rsidRPr="00C93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3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TableHeading"/>
              <w:rPr>
                <w:lang w:val="en-NZ"/>
              </w:rPr>
            </w:pPr>
            <w:r w:rsidRPr="00C93A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TableHeading"/>
              <w:rPr>
                <w:lang w:val="en-NZ"/>
              </w:rPr>
            </w:pPr>
            <w:r w:rsidRPr="00C93A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TableHeading"/>
              <w:rPr>
                <w:lang w:val="en-NZ"/>
              </w:rPr>
            </w:pPr>
            <w:r w:rsidRPr="00C93A7E">
              <w:t>Comment</w:t>
            </w:r>
          </w:p>
        </w:tc>
      </w:tr>
      <w:tr w:rsidTr="00C93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BodyText"/>
              <w:rPr>
                <w:lang w:val="en-NZ"/>
              </w:rPr>
            </w:pPr>
            <w:r w:rsidRPr="00C93A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BodyText"/>
              <w:rPr>
                <w:lang w:val="en-NZ"/>
              </w:rPr>
            </w:pPr>
            <w:r w:rsidRPr="00C93A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7E" w:rsidP="00C93A7E">
            <w:pPr>
              <w:pStyle w:val="BodyText"/>
            </w:pPr>
            <w:r w:rsidRPr="00C93A7E">
              <w:t>Initial release</w:t>
            </w:r>
          </w:p>
        </w:tc>
      </w:tr>
    </w:tbl>
    <w:p w:rsidR="00000000" w:rsidRPr="00C93A7E" w:rsidP="00C93A7E">
      <w:pPr>
        <w:pStyle w:val="BodyText"/>
      </w:pPr>
    </w:p>
    <w:p w:rsidR="00000000" w:rsidRPr="00C93A7E" w:rsidP="00C93A7E">
      <w:pPr>
        <w:pStyle w:val="AllowPageBreak"/>
      </w:pPr>
    </w:p>
    <w:p w:rsidR="00000000" w:rsidRPr="00C93A7E" w:rsidP="00C93A7E">
      <w:pPr>
        <w:pStyle w:val="Heading1"/>
      </w:pPr>
      <w:bookmarkStart w:id="2" w:name="O_888540"/>
      <w:bookmarkEnd w:id="2"/>
      <w:r w:rsidRPr="00C93A7E">
        <w:t>Application</w:t>
      </w:r>
    </w:p>
    <w:p w:rsidR="00000000" w:rsidRPr="00C93A7E" w:rsidP="00ED6589">
      <w:pPr>
        <w:pStyle w:val="BodyText"/>
      </w:pPr>
      <w:r w:rsidRPr="00C93A7E">
        <w:t>This unit of competency describes the skills and knowledge required to implement a maintenance program for an aquatic environment in a park or garden setting.</w:t>
      </w:r>
    </w:p>
    <w:p w:rsidR="00000000" w:rsidRPr="00C93A7E" w:rsidP="00ED6589">
      <w:pPr>
        <w:pStyle w:val="BodyText"/>
      </w:pPr>
      <w:r w:rsidRPr="00C93A7E">
        <w:t xml:space="preserve">It applies to individuals who take responsibility for their own work and for the quality of the </w:t>
      </w:r>
      <w:r w:rsidRPr="00C93A7E">
        <w:t>work of others. They use discretion and judgement in the selection, allocation and use of available resources. All work is carried out to comply with workplace procedures.</w:t>
      </w:r>
    </w:p>
    <w:p w:rsidR="00000000" w:rsidRPr="00C93A7E" w:rsidP="00ED6589">
      <w:pPr>
        <w:pStyle w:val="BodyText"/>
      </w:pPr>
      <w:r w:rsidRPr="00C93A7E">
        <w:t>No occupational licensing, legislative or certification requirements are known to a</w:t>
      </w:r>
      <w:r w:rsidRPr="00C93A7E">
        <w:t>pply to this unit at the time of publication.</w:t>
      </w:r>
    </w:p>
    <w:p w:rsidR="00000000" w:rsidRPr="00C93A7E" w:rsidP="00C93A7E">
      <w:pPr>
        <w:pStyle w:val="Heading1"/>
      </w:pPr>
      <w:bookmarkStart w:id="3" w:name="O_888541"/>
      <w:bookmarkEnd w:id="3"/>
      <w:r w:rsidRPr="00C93A7E">
        <w:t>Pre-requisite Unit</w:t>
      </w:r>
    </w:p>
    <w:p w:rsidR="00000000" w:rsidRPr="00C93A7E" w:rsidP="00ED6589">
      <w:pPr>
        <w:pStyle w:val="BodyText"/>
      </w:pPr>
      <w:r w:rsidRPr="00C93A7E">
        <w:t>Nil.</w:t>
      </w:r>
    </w:p>
    <w:p w:rsidR="00000000" w:rsidRPr="00C93A7E" w:rsidP="00C93A7E">
      <w:pPr>
        <w:pStyle w:val="Heading1"/>
      </w:pPr>
      <w:bookmarkStart w:id="4" w:name="O_888543"/>
      <w:bookmarkEnd w:id="4"/>
      <w:r w:rsidRPr="00C93A7E">
        <w:t>Unit Sector</w:t>
      </w:r>
    </w:p>
    <w:p w:rsidR="00000000" w:rsidRPr="00C93A7E" w:rsidP="00ED6589">
      <w:pPr>
        <w:pStyle w:val="BodyText"/>
      </w:pPr>
      <w:r w:rsidRPr="00C93A7E">
        <w:t>Parks and gardens (PGD)</w:t>
      </w:r>
    </w:p>
    <w:p w:rsidR="00000000" w:rsidRPr="00C93A7E" w:rsidP="00C93A7E">
      <w:pPr>
        <w:pStyle w:val="Heading1"/>
      </w:pPr>
      <w:bookmarkStart w:id="5" w:name="O_888544"/>
      <w:bookmarkEnd w:id="5"/>
      <w:r w:rsidRPr="00C93A7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65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TableHeading"/>
              <w:rPr>
                <w:lang w:val="en-NZ"/>
              </w:rPr>
            </w:pPr>
            <w:r w:rsidRPr="00C93A7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TableHeading"/>
              <w:rPr>
                <w:lang w:val="en-NZ"/>
              </w:rPr>
            </w:pPr>
            <w:r w:rsidRPr="00C93A7E">
              <w:t>Performance criteria</w:t>
            </w:r>
          </w:p>
        </w:tc>
      </w:tr>
      <w:tr w:rsidTr="00ED65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BodyText"/>
              <w:rPr>
                <w:lang w:val="en-NZ"/>
              </w:rPr>
            </w:pPr>
            <w:r w:rsidRPr="00C93A7E">
              <w:t>Elements describe the essential out</w:t>
            </w:r>
            <w:r w:rsidRPr="00C93A7E">
              <w:t>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BodyText"/>
              <w:rPr>
                <w:lang w:val="en-NZ"/>
              </w:rPr>
            </w:pPr>
            <w:r w:rsidRPr="00C93A7E">
              <w:t>Performance criteria describe the performance needed to demonstrate achievement of the element.</w:t>
            </w:r>
          </w:p>
        </w:tc>
      </w:tr>
      <w:tr w:rsidTr="00ED65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List"/>
              <w:rPr>
                <w:lang w:val="en-NZ"/>
              </w:rPr>
            </w:pPr>
            <w:r w:rsidRPr="00C93A7E">
              <w:t>1.</w:t>
            </w:r>
            <w:r w:rsidRPr="00C93A7E">
              <w:tab/>
              <w:t>Prepare for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7E" w:rsidP="00C93A7E">
            <w:pPr>
              <w:pStyle w:val="List"/>
            </w:pPr>
            <w:r w:rsidRPr="00C93A7E">
              <w:t>1.1</w:t>
            </w:r>
            <w:r w:rsidRPr="00C93A7E">
              <w:tab/>
              <w:t>Identify, interpret and apply requirements for the maintenance of the aquatic environment</w:t>
            </w:r>
          </w:p>
          <w:p w:rsidR="00000000" w:rsidRPr="00C93A7E" w:rsidP="00C93A7E">
            <w:pPr>
              <w:pStyle w:val="List"/>
            </w:pPr>
            <w:r w:rsidRPr="00C93A7E">
              <w:t>1.2</w:t>
            </w:r>
            <w:r w:rsidRPr="00C93A7E">
              <w:tab/>
              <w:t>Select and p</w:t>
            </w:r>
            <w:r w:rsidRPr="00C93A7E">
              <w:t>repare tools, equipment and machinery for use</w:t>
            </w:r>
          </w:p>
          <w:p w:rsidR="00000000" w:rsidRPr="00C93A7E" w:rsidP="00C93A7E">
            <w:pPr>
              <w:pStyle w:val="List"/>
            </w:pPr>
            <w:r w:rsidRPr="00C93A7E">
              <w:t>1.3</w:t>
            </w:r>
            <w:r w:rsidRPr="00C93A7E">
              <w:tab/>
              <w:t xml:space="preserve">Identify work health and safety hazards, assess risks  and </w:t>
            </w:r>
            <w:r w:rsidRPr="00C93A7E">
              <w:t>implement controls</w:t>
            </w:r>
          </w:p>
          <w:p w:rsidR="00000000" w:rsidRPr="00C93A7E" w:rsidP="00C93A7E">
            <w:pPr>
              <w:pStyle w:val="List"/>
            </w:pPr>
            <w:r w:rsidRPr="00C93A7E">
              <w:t>1.4</w:t>
            </w:r>
            <w:r w:rsidRPr="00C93A7E">
              <w:tab/>
              <w:t>Select and use appropriate personal protective equipment</w:t>
            </w:r>
          </w:p>
          <w:p w:rsidR="00000000" w:rsidP="00C93A7E">
            <w:pPr>
              <w:pStyle w:val="List"/>
              <w:rPr>
                <w:lang w:val="en-NZ"/>
              </w:rPr>
            </w:pPr>
            <w:r w:rsidRPr="00C93A7E">
              <w:t>1.5</w:t>
            </w:r>
            <w:r w:rsidRPr="00C93A7E">
              <w:tab/>
              <w:t>Identify environmental implications associated with maintenance</w:t>
            </w:r>
            <w:r w:rsidRPr="00C93A7E">
              <w:t xml:space="preserve"> activities and report to supervisor</w:t>
            </w:r>
          </w:p>
        </w:tc>
      </w:tr>
      <w:tr w:rsidTr="00ED65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List"/>
              <w:rPr>
                <w:lang w:val="en-NZ"/>
              </w:rPr>
            </w:pPr>
            <w:r w:rsidRPr="00C93A7E">
              <w:t>2.</w:t>
            </w:r>
            <w:r w:rsidRPr="00C93A7E">
              <w:tab/>
              <w:t>Maintain aquatic organisms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7E" w:rsidP="00C93A7E">
            <w:pPr>
              <w:pStyle w:val="List"/>
            </w:pPr>
            <w:r w:rsidRPr="00C93A7E">
              <w:t>2.1</w:t>
            </w:r>
            <w:r w:rsidRPr="00C93A7E">
              <w:tab/>
              <w:t>Identify indigenous, exotic and pest aquatic animals and plants for the specific aquatic environment</w:t>
            </w:r>
          </w:p>
          <w:p w:rsidR="00000000" w:rsidRPr="00C93A7E" w:rsidP="00C93A7E">
            <w:pPr>
              <w:pStyle w:val="List"/>
            </w:pPr>
            <w:r w:rsidRPr="00C93A7E">
              <w:t>2.2</w:t>
            </w:r>
            <w:r w:rsidRPr="00C93A7E">
              <w:tab/>
              <w:t>Monitor aquatic plants and animals and record and maintain relevant data and ap</w:t>
            </w:r>
            <w:r w:rsidRPr="00C93A7E">
              <w:t>ply to aquatic plant maintenance activities</w:t>
            </w:r>
          </w:p>
          <w:p w:rsidR="00000000" w:rsidRPr="00C93A7E" w:rsidP="00C93A7E">
            <w:pPr>
              <w:pStyle w:val="List"/>
            </w:pPr>
            <w:r w:rsidRPr="00C93A7E">
              <w:t>2.3</w:t>
            </w:r>
            <w:r w:rsidRPr="00C93A7E">
              <w:tab/>
              <w:t>Report issues to supervisor, with recommendations for action</w:t>
            </w:r>
          </w:p>
          <w:p w:rsidR="00000000" w:rsidRPr="00C93A7E" w:rsidP="00C93A7E">
            <w:pPr>
              <w:pStyle w:val="List"/>
            </w:pPr>
            <w:r w:rsidRPr="00C93A7E">
              <w:t>2.4</w:t>
            </w:r>
            <w:r w:rsidRPr="00C93A7E">
              <w:tab/>
              <w:t>Implement control methods for excess aquatic animals and plants, and identified pest animals and plants</w:t>
            </w:r>
          </w:p>
          <w:p w:rsidR="00000000" w:rsidP="00C93A7E">
            <w:pPr>
              <w:pStyle w:val="List"/>
              <w:rPr>
                <w:lang w:val="en-NZ"/>
              </w:rPr>
            </w:pPr>
            <w:r w:rsidRPr="00C93A7E">
              <w:t>2.5</w:t>
            </w:r>
            <w:r w:rsidRPr="00C93A7E">
              <w:tab/>
              <w:t>Process waste plant and animal mate</w:t>
            </w:r>
            <w:r w:rsidRPr="00C93A7E">
              <w:t>rial with regards to environmental issues</w:t>
            </w:r>
          </w:p>
        </w:tc>
      </w:tr>
      <w:tr w:rsidTr="00ED65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7E">
            <w:pPr>
              <w:pStyle w:val="List"/>
              <w:rPr>
                <w:lang w:val="en-NZ"/>
              </w:rPr>
            </w:pPr>
            <w:r w:rsidRPr="00C93A7E">
              <w:t>3.</w:t>
            </w:r>
            <w:r w:rsidRPr="00C93A7E">
              <w:tab/>
              <w:t>Maintain water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7E" w:rsidP="00C93A7E">
            <w:pPr>
              <w:pStyle w:val="List"/>
            </w:pPr>
            <w:r w:rsidRPr="00C93A7E">
              <w:t>3.1</w:t>
            </w:r>
            <w:r w:rsidRPr="00C93A7E">
              <w:tab/>
              <w:t>Monitor water quality where appropriate for the aquatic environment and the input water resource</w:t>
            </w:r>
          </w:p>
          <w:p w:rsidR="00000000" w:rsidRPr="00C93A7E" w:rsidP="00C93A7E">
            <w:pPr>
              <w:pStyle w:val="List"/>
            </w:pPr>
            <w:r w:rsidRPr="00C93A7E">
              <w:t>3.2</w:t>
            </w:r>
            <w:r w:rsidRPr="00C93A7E">
              <w:tab/>
              <w:t>Record monitoring data, maintain and apply to water quality maintenance activities</w:t>
            </w:r>
          </w:p>
          <w:p w:rsidR="00000000" w:rsidRPr="00C93A7E" w:rsidP="00C93A7E">
            <w:pPr>
              <w:pStyle w:val="List"/>
            </w:pPr>
            <w:r w:rsidRPr="00C93A7E">
              <w:t>3.3</w:t>
            </w:r>
            <w:r w:rsidRPr="00C93A7E">
              <w:tab/>
              <w:t>Remove debris and process using appropriate equipment</w:t>
            </w:r>
          </w:p>
          <w:p w:rsidR="00000000" w:rsidRPr="00C93A7E" w:rsidP="00C93A7E">
            <w:pPr>
              <w:pStyle w:val="List"/>
            </w:pPr>
            <w:r w:rsidRPr="00C93A7E">
              <w:t>3.4</w:t>
            </w:r>
            <w:r w:rsidRPr="00C93A7E">
              <w:tab/>
              <w:t>Report water quality issues to supervisor, with suggestions for remedial action</w:t>
            </w:r>
          </w:p>
          <w:p w:rsidR="00000000" w:rsidRPr="00C93A7E" w:rsidP="00C93A7E">
            <w:pPr>
              <w:pStyle w:val="List"/>
            </w:pPr>
            <w:r w:rsidRPr="00C93A7E">
              <w:t>3.5</w:t>
            </w:r>
            <w:r w:rsidRPr="00C93A7E">
              <w:tab/>
              <w:t xml:space="preserve">Discharge water, clean environment, and recharge water from the designated storage area or other input water </w:t>
            </w:r>
            <w:r w:rsidRPr="00C93A7E">
              <w:t>resource</w:t>
            </w:r>
          </w:p>
        </w:tc>
      </w:tr>
    </w:tbl>
    <w:p w:rsidR="00000000" w:rsidRPr="00C93A7E" w:rsidP="00C93A7E">
      <w:pPr>
        <w:pStyle w:val="BodyText"/>
      </w:pPr>
    </w:p>
    <w:p w:rsidR="00000000" w:rsidRPr="00C93A7E" w:rsidP="00C93A7E">
      <w:pPr>
        <w:pStyle w:val="AllowPageBreak"/>
      </w:pPr>
    </w:p>
    <w:p w:rsidR="00000000" w:rsidRPr="00C93A7E" w:rsidP="00C93A7E">
      <w:pPr>
        <w:pStyle w:val="Heading1"/>
      </w:pPr>
      <w:bookmarkStart w:id="6" w:name="O_888545"/>
      <w:bookmarkEnd w:id="6"/>
      <w:r w:rsidRPr="00C93A7E">
        <w:t>Foundation Skills</w:t>
      </w:r>
    </w:p>
    <w:p w:rsidR="00000000" w:rsidRPr="00C93A7E" w:rsidP="00ED6589">
      <w:pPr>
        <w:pStyle w:val="BodyText"/>
      </w:pPr>
      <w:r w:rsidRPr="00C93A7E">
        <w:t>Foundation Skills essential to performance are explicit in the performance criteria of this unit of competency.</w:t>
      </w:r>
    </w:p>
    <w:p w:rsidR="00000000" w:rsidRPr="00C93A7E" w:rsidP="00C93A7E">
      <w:pPr>
        <w:pStyle w:val="Heading1"/>
      </w:pPr>
      <w:bookmarkStart w:id="7" w:name="O_888546"/>
      <w:bookmarkEnd w:id="7"/>
      <w:r w:rsidRPr="00C93A7E">
        <w:t>Range of Conditions</w:t>
      </w:r>
    </w:p>
    <w:p w:rsidR="00000000" w:rsidRPr="00C93A7E" w:rsidP="00C93A7E">
      <w:pPr>
        <w:pStyle w:val="Heading1"/>
      </w:pPr>
      <w:bookmarkStart w:id="8" w:name="O_888547"/>
      <w:bookmarkEnd w:id="8"/>
      <w:r w:rsidRPr="00C93A7E">
        <w:t>Unit Mapping Information</w:t>
      </w:r>
    </w:p>
    <w:p w:rsidR="00000000" w:rsidRPr="00C93A7E" w:rsidP="00ED6589">
      <w:pPr>
        <w:pStyle w:val="BodyText"/>
      </w:pPr>
      <w:r w:rsidRPr="00C93A7E">
        <w:t>This unit is equival</w:t>
      </w:r>
      <w:r w:rsidRPr="00C93A7E">
        <w:t>ent to AHCPGD306A Implement a maintenance program for an aquatic environment.</w:t>
      </w:r>
    </w:p>
    <w:p w:rsidR="00000000" w:rsidRPr="00C93A7E" w:rsidP="00C93A7E">
      <w:pPr>
        <w:pStyle w:val="Heading1"/>
      </w:pPr>
      <w:bookmarkStart w:id="9" w:name="O_888554"/>
      <w:bookmarkEnd w:id="9"/>
      <w:r w:rsidRPr="00C93A7E">
        <w:t>Links</w:t>
      </w:r>
    </w:p>
    <w:p w:rsidR="00000000" w:rsidRPr="00C93A7E" w:rsidP="00ED6589">
      <w:pPr>
        <w:pStyle w:val="BodyText"/>
      </w:pPr>
      <w:r w:rsidRPr="00C93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2D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A7E" w:rsidP="00C93A7E"/>
    <w:sectPr w:rsidSect="00C93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E" w:rsidRPr="00ED6589" w:rsidP="00ED6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89" w:rsidP="00C93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589" w:rsidP="00C93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589" w:rsidP="00C93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A7E" w:rsidRPr="00ED6589" w:rsidP="00ED6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89" w:rsidRPr="002D2AF8" w:rsidP="00C93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AHCPGD306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D6589" w:rsidP="00C93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A7E"/>
  </w:style>
  <w:style w:type="character" w:customStyle="1" w:styleId="Heading1Char">
    <w:name w:val="Heading 1 Char"/>
    <w:basedOn w:val="DefaultParagraphFont"/>
    <w:link w:val="Heading1"/>
    <w:rsid w:val="00C93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A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A7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3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A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A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3A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A7E"/>
    <w:rPr>
      <w:b/>
      <w:spacing w:val="0"/>
    </w:rPr>
  </w:style>
  <w:style w:type="paragraph" w:customStyle="1" w:styleId="SuperTitle">
    <w:name w:val="SuperTitle"/>
    <w:basedOn w:val="Title"/>
    <w:rsid w:val="00C93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A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A7E"/>
    <w:rPr>
      <w:i/>
    </w:rPr>
  </w:style>
  <w:style w:type="paragraph" w:styleId="Caption">
    <w:name w:val="caption"/>
    <w:basedOn w:val="BodyText"/>
    <w:next w:val="Normal"/>
    <w:qFormat/>
    <w:rsid w:val="00C93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A7E"/>
  </w:style>
  <w:style w:type="paragraph" w:styleId="TableofFigures">
    <w:name w:val="table of figures"/>
    <w:basedOn w:val="Normal"/>
    <w:next w:val="Normal"/>
    <w:semiHidden/>
    <w:rsid w:val="00C93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A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3A7E"/>
    <w:rPr>
      <w:rFonts w:ascii="Wingdings" w:hAnsi="Wingdings"/>
    </w:rPr>
  </w:style>
  <w:style w:type="character" w:customStyle="1" w:styleId="HotSpot">
    <w:name w:val="HotSpot"/>
    <w:rsid w:val="00C93A7E"/>
    <w:rPr>
      <w:color w:val="0033CC"/>
      <w:u w:val="none"/>
    </w:rPr>
  </w:style>
  <w:style w:type="paragraph" w:customStyle="1" w:styleId="BodyTextRight">
    <w:name w:val="Body Text Right"/>
    <w:basedOn w:val="BodyText"/>
    <w:rsid w:val="00C93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A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A7E"/>
    <w:rPr>
      <w:sz w:val="32"/>
    </w:rPr>
  </w:style>
  <w:style w:type="paragraph" w:customStyle="1" w:styleId="HeadingProcedure">
    <w:name w:val="Heading Procedure"/>
    <w:basedOn w:val="HeadingBase"/>
    <w:next w:val="Normal"/>
    <w:rsid w:val="00C93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A7E"/>
    <w:pPr>
      <w:spacing w:before="60" w:after="60"/>
    </w:pPr>
  </w:style>
  <w:style w:type="paragraph" w:styleId="ListContinue">
    <w:name w:val="List Continue"/>
    <w:basedOn w:val="List"/>
    <w:rsid w:val="00C93A7E"/>
    <w:pPr>
      <w:ind w:firstLine="0"/>
    </w:pPr>
  </w:style>
  <w:style w:type="paragraph" w:customStyle="1" w:styleId="ListNote">
    <w:name w:val="List Note"/>
    <w:basedOn w:val="List"/>
    <w:rsid w:val="00C93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A7E"/>
    <w:rPr>
      <w:rFonts w:ascii="Courier New" w:hAnsi="Courier New"/>
    </w:rPr>
  </w:style>
  <w:style w:type="paragraph" w:customStyle="1" w:styleId="NoteBullet">
    <w:name w:val="Note Bullet"/>
    <w:basedOn w:val="Note"/>
    <w:rsid w:val="00C93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A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3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A7E"/>
    <w:rPr>
      <w:b/>
      <w:smallCaps/>
    </w:rPr>
  </w:style>
  <w:style w:type="paragraph" w:customStyle="1" w:styleId="TableListNumber">
    <w:name w:val="Table List Number"/>
    <w:basedOn w:val="ListNumber"/>
    <w:rsid w:val="00C93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A7E"/>
    <w:pPr>
      <w:numPr>
        <w:numId w:val="7"/>
      </w:numPr>
    </w:pPr>
  </w:style>
  <w:style w:type="paragraph" w:customStyle="1" w:styleId="ListAlpha2">
    <w:name w:val="List Alpha 2"/>
    <w:basedOn w:val="List2"/>
    <w:rsid w:val="00C93A7E"/>
    <w:pPr>
      <w:numPr>
        <w:numId w:val="6"/>
      </w:numPr>
    </w:pPr>
  </w:style>
  <w:style w:type="paragraph" w:styleId="List2">
    <w:name w:val="List 2"/>
    <w:basedOn w:val="BodyText"/>
    <w:rsid w:val="00C93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A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A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3A7E"/>
    <w:pPr>
      <w:numPr>
        <w:numId w:val="2"/>
      </w:numPr>
    </w:pPr>
  </w:style>
  <w:style w:type="paragraph" w:styleId="ListContinue2">
    <w:name w:val="List Continue 2"/>
    <w:basedOn w:val="List2"/>
    <w:rsid w:val="00C93A7E"/>
    <w:pPr>
      <w:ind w:firstLine="0"/>
    </w:pPr>
  </w:style>
  <w:style w:type="paragraph" w:styleId="ListContinue3">
    <w:name w:val="List Continue 3"/>
    <w:basedOn w:val="List3"/>
    <w:rsid w:val="00C93A7E"/>
    <w:pPr>
      <w:ind w:left="1021" w:firstLine="0"/>
    </w:pPr>
  </w:style>
  <w:style w:type="paragraph" w:styleId="ListContinue4">
    <w:name w:val="List Continue 4"/>
    <w:basedOn w:val="List4"/>
    <w:rsid w:val="00C93A7E"/>
    <w:pPr>
      <w:ind w:firstLine="0"/>
    </w:pPr>
  </w:style>
  <w:style w:type="paragraph" w:styleId="ListContinue5">
    <w:name w:val="List Continue 5"/>
    <w:basedOn w:val="List5"/>
    <w:rsid w:val="00C93A7E"/>
    <w:pPr>
      <w:ind w:firstLine="0"/>
    </w:pPr>
  </w:style>
  <w:style w:type="paragraph" w:styleId="ListNumber3">
    <w:name w:val="List Number 3"/>
    <w:basedOn w:val="List3"/>
    <w:rsid w:val="00C93A7E"/>
    <w:pPr>
      <w:numPr>
        <w:numId w:val="3"/>
      </w:numPr>
    </w:pPr>
  </w:style>
  <w:style w:type="paragraph" w:styleId="ListNumber4">
    <w:name w:val="List Number 4"/>
    <w:basedOn w:val="List4"/>
    <w:rsid w:val="00C93A7E"/>
    <w:pPr>
      <w:numPr>
        <w:numId w:val="4"/>
      </w:numPr>
    </w:pPr>
  </w:style>
  <w:style w:type="paragraph" w:styleId="ListNumber5">
    <w:name w:val="List Number 5"/>
    <w:basedOn w:val="List5"/>
    <w:rsid w:val="00C93A7E"/>
    <w:pPr>
      <w:numPr>
        <w:numId w:val="5"/>
      </w:numPr>
    </w:pPr>
  </w:style>
  <w:style w:type="paragraph" w:styleId="BlockText">
    <w:name w:val="Block Text"/>
    <w:basedOn w:val="Normal"/>
    <w:rsid w:val="00C93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A7E"/>
    <w:rPr>
      <w:sz w:val="16"/>
      <w:vertAlign w:val="superscript"/>
    </w:rPr>
  </w:style>
  <w:style w:type="character" w:customStyle="1" w:styleId="Symbols">
    <w:name w:val="Symbols"/>
    <w:basedOn w:val="DefaultParagraphFont"/>
    <w:rsid w:val="00C93A7E"/>
    <w:rPr>
      <w:rFonts w:ascii="Symbol" w:hAnsi="Symbol"/>
    </w:rPr>
  </w:style>
  <w:style w:type="character" w:customStyle="1" w:styleId="MenuOptions">
    <w:name w:val="Menu Options"/>
    <w:basedOn w:val="DefaultParagraphFont"/>
    <w:rsid w:val="00C93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A7E"/>
    <w:rPr>
      <w:b/>
    </w:rPr>
  </w:style>
  <w:style w:type="character" w:customStyle="1" w:styleId="Underlined">
    <w:name w:val="Underlined"/>
    <w:basedOn w:val="DefaultParagraphFont"/>
    <w:rsid w:val="00C93A7E"/>
    <w:rPr>
      <w:u w:val="single"/>
    </w:rPr>
  </w:style>
  <w:style w:type="paragraph" w:customStyle="1" w:styleId="TableBodyTextRight">
    <w:name w:val="Table Body Text Right"/>
    <w:basedOn w:val="TableBodyText"/>
    <w:rsid w:val="00C93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A7E"/>
    <w:rPr>
      <w:sz w:val="18"/>
    </w:rPr>
  </w:style>
  <w:style w:type="paragraph" w:customStyle="1" w:styleId="BodySmallRight">
    <w:name w:val="Body Small Right"/>
    <w:basedOn w:val="BodyTextRight"/>
    <w:rsid w:val="00C93A7E"/>
    <w:rPr>
      <w:sz w:val="18"/>
      <w:szCs w:val="18"/>
    </w:rPr>
  </w:style>
  <w:style w:type="paragraph" w:customStyle="1" w:styleId="MarginEdition">
    <w:name w:val="Margin Edition"/>
    <w:basedOn w:val="MarginNote"/>
    <w:rsid w:val="00C93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A7E"/>
    <w:rPr>
      <w:sz w:val="2"/>
      <w:szCs w:val="2"/>
    </w:rPr>
  </w:style>
  <w:style w:type="character" w:customStyle="1" w:styleId="Small">
    <w:name w:val="Small"/>
    <w:basedOn w:val="DefaultParagraphFont"/>
    <w:rsid w:val="00C93A7E"/>
    <w:rPr>
      <w:sz w:val="16"/>
    </w:rPr>
  </w:style>
  <w:style w:type="paragraph" w:customStyle="1" w:styleId="WideTable">
    <w:name w:val="Wide Table"/>
    <w:basedOn w:val="Normal"/>
    <w:rsid w:val="00C93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A7E"/>
  </w:style>
  <w:style w:type="paragraph" w:styleId="Quote">
    <w:name w:val="Quote"/>
    <w:basedOn w:val="Heading1"/>
    <w:link w:val="QuoteChar"/>
    <w:qFormat/>
    <w:rsid w:val="00C93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A7E"/>
    <w:pPr>
      <w:pageBreakBefore/>
    </w:pPr>
  </w:style>
  <w:style w:type="paragraph" w:customStyle="1" w:styleId="Border">
    <w:name w:val="Border"/>
    <w:basedOn w:val="Normal"/>
    <w:qFormat/>
    <w:rsid w:val="00C93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A7E"/>
    <w:rPr>
      <w:u w:val="single"/>
    </w:rPr>
  </w:style>
  <w:style w:type="character" w:customStyle="1" w:styleId="BoldandItalics">
    <w:name w:val="Bold and Italics"/>
    <w:qFormat/>
    <w:rsid w:val="00C93A7E"/>
    <w:rPr>
      <w:b/>
      <w:i/>
      <w:u w:val="none"/>
    </w:rPr>
  </w:style>
  <w:style w:type="paragraph" w:styleId="BalloonText">
    <w:name w:val="Balloon Text"/>
    <w:basedOn w:val="Normal"/>
    <w:link w:val="BalloonTextChar"/>
    <w:rsid w:val="00C93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A7E"/>
    <w:pPr>
      <w:spacing w:before="0" w:after="0"/>
    </w:pPr>
  </w:style>
  <w:style w:type="paragraph" w:customStyle="1" w:styleId="BodyTextBold">
    <w:name w:val="Body Text Bold"/>
    <w:basedOn w:val="BodyText"/>
    <w:qFormat/>
    <w:rsid w:val="00C93A7E"/>
    <w:rPr>
      <w:b/>
    </w:rPr>
  </w:style>
  <w:style w:type="character" w:styleId="Hyperlink">
    <w:name w:val="Hyperlink"/>
    <w:basedOn w:val="DefaultParagraphFont"/>
    <w:uiPriority w:val="99"/>
    <w:unhideWhenUsed/>
    <w:rsid w:val="00ED6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2664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AHCPGD306 Implement a maintenance program for an aquatic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