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236" w:rsidP="000F42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AHCPGD306 Implement a maintenance program for an aquatic environment</w:t>
      </w:r>
      <w:r>
        <w:fldChar w:fldCharType="end"/>
      </w:r>
    </w:p>
    <w:p w:rsidR="000F4236" w:rsidP="000F4236">
      <w:pPr>
        <w:pStyle w:val="Version"/>
        <w:sectPr w:rsidSect="00727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AC9" w:rsidP="00727AC9">
      <w:pPr>
        <w:pStyle w:val="SuperHeading"/>
      </w:pPr>
      <w:r w:rsidRPr="00727AC9">
        <w:t>AHCPGD306 Implement a maintenance program for an aquatic environment</w:t>
      </w:r>
    </w:p>
    <w:p w:rsidR="00000000" w:rsidRPr="00727AC9" w:rsidP="00727AC9">
      <w:pPr>
        <w:pStyle w:val="Heading1"/>
      </w:pPr>
      <w:bookmarkStart w:id="1" w:name="O_888539"/>
      <w:bookmarkEnd w:id="1"/>
      <w:r w:rsidRPr="00727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7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Comment</w:t>
            </w:r>
          </w:p>
        </w:tc>
      </w:tr>
      <w:tr w:rsidTr="00727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BodyText"/>
              <w:rPr>
                <w:lang w:val="en-NZ"/>
              </w:rPr>
            </w:pPr>
            <w:r w:rsidRPr="00727A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BodyText"/>
              <w:rPr>
                <w:lang w:val="en-NZ"/>
              </w:rPr>
            </w:pPr>
            <w:r w:rsidRPr="00727AC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AC9" w:rsidP="00727AC9">
            <w:pPr>
              <w:pStyle w:val="BodyText"/>
            </w:pPr>
            <w:r w:rsidRPr="00727AC9">
              <w:t>Initial release</w:t>
            </w:r>
          </w:p>
        </w:tc>
      </w:tr>
    </w:tbl>
    <w:p w:rsidR="00000000" w:rsidRPr="00727AC9" w:rsidP="00727AC9">
      <w:pPr>
        <w:pStyle w:val="BodyText"/>
      </w:pPr>
    </w:p>
    <w:p w:rsidR="00000000" w:rsidRPr="00727AC9" w:rsidP="00727AC9">
      <w:pPr>
        <w:pStyle w:val="AllowPageBreak"/>
      </w:pPr>
    </w:p>
    <w:p w:rsidR="00000000" w:rsidRPr="00727AC9" w:rsidP="00727AC9">
      <w:pPr>
        <w:pStyle w:val="Heading1"/>
      </w:pPr>
      <w:bookmarkStart w:id="2" w:name="O_888540"/>
      <w:bookmarkEnd w:id="2"/>
      <w:r w:rsidRPr="00727AC9">
        <w:t>Application</w:t>
      </w:r>
    </w:p>
    <w:p w:rsidR="00000000" w:rsidRPr="00727AC9" w:rsidP="000F4236">
      <w:pPr>
        <w:pStyle w:val="BodyText"/>
      </w:pPr>
      <w:r w:rsidRPr="00727AC9">
        <w:t>This unit of competency describes the skills and knowledge required to implement a maintenance program for an aquatic environment in a park or garden setting.</w:t>
      </w:r>
    </w:p>
    <w:p w:rsidR="00000000" w:rsidRPr="00727AC9" w:rsidP="000F4236">
      <w:pPr>
        <w:pStyle w:val="BodyText"/>
      </w:pPr>
      <w:r w:rsidRPr="00727AC9">
        <w:t xml:space="preserve">It applies to individuals who take responsibility for their own work and for the quality of the </w:t>
      </w:r>
      <w:r w:rsidRPr="00727AC9">
        <w:t>work of others. They use discretion and judgement in the selection, allocation and use of available resources. All work is carried out to comply with workplace procedures.</w:t>
      </w:r>
    </w:p>
    <w:p w:rsidR="00000000" w:rsidRPr="00727AC9" w:rsidP="000F4236">
      <w:pPr>
        <w:pStyle w:val="BodyText"/>
      </w:pPr>
      <w:r w:rsidRPr="00727AC9">
        <w:t>No occupational licensing, legislative or certification requirements are known to a</w:t>
      </w:r>
      <w:r w:rsidRPr="00727AC9">
        <w:t>pply to this unit at the time of publication.</w:t>
      </w:r>
    </w:p>
    <w:p w:rsidR="00000000" w:rsidRPr="00727AC9" w:rsidP="00727AC9">
      <w:pPr>
        <w:pStyle w:val="Heading1"/>
      </w:pPr>
      <w:bookmarkStart w:id="3" w:name="O_888541"/>
      <w:bookmarkEnd w:id="3"/>
      <w:r w:rsidRPr="00727AC9">
        <w:t>Pre-requisite Unit</w:t>
      </w:r>
    </w:p>
    <w:p w:rsidR="00000000" w:rsidRPr="00727AC9" w:rsidP="000F4236">
      <w:pPr>
        <w:pStyle w:val="BodyText"/>
      </w:pPr>
      <w:r w:rsidRPr="00727AC9">
        <w:t>Nil.</w:t>
      </w:r>
    </w:p>
    <w:p w:rsidR="00000000" w:rsidRPr="00727AC9" w:rsidP="00727AC9">
      <w:pPr>
        <w:pStyle w:val="Heading1"/>
      </w:pPr>
      <w:bookmarkStart w:id="4" w:name="O_888543"/>
      <w:bookmarkEnd w:id="4"/>
      <w:r w:rsidRPr="00727AC9">
        <w:t>Unit Sector</w:t>
      </w:r>
    </w:p>
    <w:p w:rsidR="00000000" w:rsidRPr="00727AC9" w:rsidP="000F4236">
      <w:pPr>
        <w:pStyle w:val="BodyText"/>
      </w:pPr>
      <w:r w:rsidRPr="00727AC9">
        <w:t>Parks and gardens (PGD)</w:t>
      </w:r>
    </w:p>
    <w:p w:rsidR="00000000" w:rsidRPr="00727AC9" w:rsidP="00727AC9">
      <w:pPr>
        <w:pStyle w:val="Heading1"/>
      </w:pPr>
      <w:bookmarkStart w:id="5" w:name="O_888544"/>
      <w:bookmarkEnd w:id="5"/>
      <w:r w:rsidRPr="00727AC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F4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Performance criteria</w:t>
            </w:r>
          </w:p>
        </w:tc>
      </w:tr>
      <w:tr w:rsidTr="000F4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BodyText"/>
              <w:rPr>
                <w:lang w:val="en-NZ"/>
              </w:rPr>
            </w:pPr>
            <w:r w:rsidRPr="00727AC9">
              <w:t>Elements describe the essential out</w:t>
            </w:r>
            <w:r w:rsidRPr="00727AC9">
              <w:t>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BodyText"/>
              <w:rPr>
                <w:lang w:val="en-NZ"/>
              </w:rPr>
            </w:pPr>
            <w:r w:rsidRPr="00727AC9">
              <w:t>Performance criteria describe the performance needed to demonstrate achievement of the element.</w:t>
            </w:r>
          </w:p>
        </w:tc>
      </w:tr>
      <w:tr w:rsidTr="000F4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List"/>
              <w:rPr>
                <w:lang w:val="en-NZ"/>
              </w:rPr>
            </w:pPr>
            <w:r w:rsidRPr="00727AC9">
              <w:t>1.</w:t>
            </w:r>
            <w:r w:rsidRPr="00727AC9">
              <w:tab/>
              <w:t>Prepare for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AC9" w:rsidP="00727AC9">
            <w:pPr>
              <w:pStyle w:val="List"/>
            </w:pPr>
            <w:r w:rsidRPr="00727AC9">
              <w:t>1.1</w:t>
            </w:r>
            <w:r w:rsidRPr="00727AC9">
              <w:tab/>
              <w:t>Identify, interpret and apply requirements for the maintenance of the aquatic environment</w:t>
            </w:r>
          </w:p>
          <w:p w:rsidR="00000000" w:rsidRPr="00727AC9" w:rsidP="00727AC9">
            <w:pPr>
              <w:pStyle w:val="List"/>
            </w:pPr>
            <w:r w:rsidRPr="00727AC9">
              <w:t>1.2</w:t>
            </w:r>
            <w:r w:rsidRPr="00727AC9">
              <w:tab/>
            </w:r>
            <w:r w:rsidRPr="00727AC9">
              <w:t>Select and prepare tools, equipment and machinery for use</w:t>
            </w:r>
          </w:p>
          <w:p w:rsidR="00000000" w:rsidRPr="00727AC9" w:rsidP="00727AC9">
            <w:pPr>
              <w:pStyle w:val="List"/>
            </w:pPr>
            <w:r w:rsidRPr="00727AC9">
              <w:t>1.3</w:t>
            </w:r>
            <w:r w:rsidRPr="00727AC9">
              <w:tab/>
              <w:t xml:space="preserve">Identify work health and safety hazards, assess risks  and </w:t>
            </w:r>
            <w:r w:rsidRPr="00727AC9">
              <w:t>implement controls</w:t>
            </w:r>
          </w:p>
          <w:p w:rsidR="00000000" w:rsidRPr="00727AC9" w:rsidP="00727AC9">
            <w:pPr>
              <w:pStyle w:val="List"/>
            </w:pPr>
            <w:r w:rsidRPr="00727AC9">
              <w:t>1.4</w:t>
            </w:r>
            <w:r w:rsidRPr="00727AC9">
              <w:tab/>
              <w:t>Select and use appropriate personal protective equipment</w:t>
            </w:r>
          </w:p>
          <w:p w:rsidR="00000000" w:rsidP="00727AC9">
            <w:pPr>
              <w:pStyle w:val="List"/>
              <w:rPr>
                <w:lang w:val="en-NZ"/>
              </w:rPr>
            </w:pPr>
            <w:r w:rsidRPr="00727AC9">
              <w:t>1.5</w:t>
            </w:r>
            <w:r w:rsidRPr="00727AC9">
              <w:tab/>
              <w:t>Identify environmental implications associated with</w:t>
            </w:r>
            <w:r w:rsidRPr="00727AC9">
              <w:t xml:space="preserve"> maintenance activities and report to supervisor</w:t>
            </w:r>
          </w:p>
        </w:tc>
      </w:tr>
      <w:tr w:rsidTr="000F4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List"/>
              <w:rPr>
                <w:lang w:val="en-NZ"/>
              </w:rPr>
            </w:pPr>
            <w:r w:rsidRPr="00727AC9">
              <w:t>2.</w:t>
            </w:r>
            <w:r w:rsidRPr="00727AC9">
              <w:tab/>
              <w:t>Maintain aquatic organisms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AC9" w:rsidP="00727AC9">
            <w:pPr>
              <w:pStyle w:val="List"/>
            </w:pPr>
            <w:r w:rsidRPr="00727AC9">
              <w:t>2.1</w:t>
            </w:r>
            <w:r w:rsidRPr="00727AC9">
              <w:tab/>
              <w:t>Identify indigenous, exotic and pest aquatic animals and plants for the specific aquatic environment</w:t>
            </w:r>
          </w:p>
          <w:p w:rsidR="00000000" w:rsidRPr="00727AC9" w:rsidP="00727AC9">
            <w:pPr>
              <w:pStyle w:val="List"/>
            </w:pPr>
            <w:r w:rsidRPr="00727AC9">
              <w:t>2.2</w:t>
            </w:r>
            <w:r w:rsidRPr="00727AC9">
              <w:tab/>
              <w:t>Monitor aquatic plants and animals and record and maintain relevant</w:t>
            </w:r>
            <w:r w:rsidRPr="00727AC9">
              <w:t xml:space="preserve"> data and apply to aquatic plant maintenance activities</w:t>
            </w:r>
          </w:p>
          <w:p w:rsidR="00000000" w:rsidRPr="00727AC9" w:rsidP="00727AC9">
            <w:pPr>
              <w:pStyle w:val="List"/>
            </w:pPr>
            <w:r w:rsidRPr="00727AC9">
              <w:t>2.3</w:t>
            </w:r>
            <w:r w:rsidRPr="00727AC9">
              <w:tab/>
              <w:t>Report issues to supervisor, with recommendations for action</w:t>
            </w:r>
          </w:p>
          <w:p w:rsidR="00000000" w:rsidRPr="00727AC9" w:rsidP="00727AC9">
            <w:pPr>
              <w:pStyle w:val="List"/>
            </w:pPr>
            <w:r w:rsidRPr="00727AC9">
              <w:t>2.4</w:t>
            </w:r>
            <w:r w:rsidRPr="00727AC9">
              <w:tab/>
              <w:t>Implement control methods for excess aquatic animals and plants, and identified pest animals and plants</w:t>
            </w:r>
          </w:p>
          <w:p w:rsidR="00000000" w:rsidP="00727AC9">
            <w:pPr>
              <w:pStyle w:val="List"/>
              <w:rPr>
                <w:lang w:val="en-NZ"/>
              </w:rPr>
            </w:pPr>
            <w:r w:rsidRPr="00727AC9">
              <w:t>2.5</w:t>
            </w:r>
            <w:r w:rsidRPr="00727AC9">
              <w:tab/>
            </w:r>
            <w:r w:rsidRPr="00727AC9">
              <w:t>Process waste plant and animal material with regards to environmental issues</w:t>
            </w:r>
          </w:p>
        </w:tc>
      </w:tr>
      <w:tr w:rsidTr="000F423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List"/>
              <w:rPr>
                <w:lang w:val="en-NZ"/>
              </w:rPr>
            </w:pPr>
            <w:r w:rsidRPr="00727AC9">
              <w:t>3.</w:t>
            </w:r>
            <w:r w:rsidRPr="00727AC9">
              <w:tab/>
              <w:t>Maintain water quality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AC9" w:rsidP="00727AC9">
            <w:pPr>
              <w:pStyle w:val="List"/>
            </w:pPr>
            <w:r w:rsidRPr="00727AC9">
              <w:t>3.1</w:t>
            </w:r>
            <w:r w:rsidRPr="00727AC9">
              <w:tab/>
              <w:t>Monitor water quality where appropriate for the aquatic environment and the input water resource</w:t>
            </w:r>
          </w:p>
          <w:p w:rsidR="00000000" w:rsidRPr="00727AC9" w:rsidP="00727AC9">
            <w:pPr>
              <w:pStyle w:val="List"/>
            </w:pPr>
            <w:r w:rsidRPr="00727AC9">
              <w:t>3.2</w:t>
            </w:r>
            <w:r w:rsidRPr="00727AC9">
              <w:tab/>
              <w:t>Record monitoring data, maintain and apply to w</w:t>
            </w:r>
            <w:r w:rsidRPr="00727AC9">
              <w:t>ater quality maintenance activities</w:t>
            </w:r>
          </w:p>
          <w:p w:rsidR="00000000" w:rsidRPr="00727AC9" w:rsidP="00727AC9">
            <w:pPr>
              <w:pStyle w:val="List"/>
            </w:pPr>
            <w:r w:rsidRPr="00727AC9">
              <w:t>3.3</w:t>
            </w:r>
            <w:r w:rsidRPr="00727AC9">
              <w:tab/>
              <w:t>Remove debris and process using appropriate equipment</w:t>
            </w:r>
          </w:p>
          <w:p w:rsidR="00000000" w:rsidRPr="00727AC9" w:rsidP="00727AC9">
            <w:pPr>
              <w:pStyle w:val="List"/>
            </w:pPr>
            <w:r w:rsidRPr="00727AC9">
              <w:t>3.4</w:t>
            </w:r>
            <w:r w:rsidRPr="00727AC9">
              <w:tab/>
              <w:t>Report water quality issues to supervisor, with suggestions for remedial action</w:t>
            </w:r>
          </w:p>
          <w:p w:rsidR="00000000" w:rsidRPr="00727AC9" w:rsidP="00727AC9">
            <w:pPr>
              <w:pStyle w:val="List"/>
            </w:pPr>
            <w:r w:rsidRPr="00727AC9">
              <w:t>3.5</w:t>
            </w:r>
            <w:r w:rsidRPr="00727AC9">
              <w:tab/>
              <w:t>Discharge water, clean environment, and recharge water from the designated</w:t>
            </w:r>
            <w:r w:rsidRPr="00727AC9">
              <w:t xml:space="preserve"> storage area or other input water resource</w:t>
            </w:r>
          </w:p>
        </w:tc>
      </w:tr>
    </w:tbl>
    <w:p w:rsidR="00000000" w:rsidRPr="00727AC9" w:rsidP="00727AC9">
      <w:pPr>
        <w:pStyle w:val="BodyText"/>
      </w:pPr>
    </w:p>
    <w:p w:rsidR="00000000" w:rsidRPr="00727AC9" w:rsidP="00727AC9">
      <w:pPr>
        <w:pStyle w:val="AllowPageBreak"/>
      </w:pPr>
    </w:p>
    <w:p w:rsidR="00000000" w:rsidRPr="00727AC9" w:rsidP="00727AC9">
      <w:pPr>
        <w:pStyle w:val="Heading1"/>
      </w:pPr>
      <w:bookmarkStart w:id="6" w:name="O_888545"/>
      <w:bookmarkEnd w:id="6"/>
      <w:r w:rsidRPr="00727AC9">
        <w:t>Foundation Skills</w:t>
      </w:r>
    </w:p>
    <w:p w:rsidR="00000000" w:rsidRPr="00727AC9" w:rsidP="000F4236">
      <w:pPr>
        <w:pStyle w:val="BodyText"/>
      </w:pPr>
      <w:r w:rsidRPr="00727AC9">
        <w:t>Foundation Skills essential to performance are explicit in the performance criteria of this unit of competency.</w:t>
      </w:r>
    </w:p>
    <w:p w:rsidR="00000000" w:rsidRPr="00727AC9" w:rsidP="00727AC9">
      <w:pPr>
        <w:pStyle w:val="Heading1"/>
      </w:pPr>
      <w:bookmarkStart w:id="7" w:name="O_888546"/>
      <w:bookmarkEnd w:id="7"/>
      <w:r w:rsidRPr="00727AC9">
        <w:t>Range of Conditions</w:t>
      </w:r>
    </w:p>
    <w:p w:rsidR="00000000" w:rsidRPr="00727AC9" w:rsidP="00727AC9">
      <w:pPr>
        <w:pStyle w:val="Heading1"/>
      </w:pPr>
      <w:bookmarkStart w:id="8" w:name="O_888547"/>
      <w:bookmarkEnd w:id="8"/>
      <w:r w:rsidRPr="00727AC9">
        <w:t>Unit Mappi</w:t>
      </w:r>
      <w:r w:rsidRPr="00727AC9">
        <w:t>ng Information</w:t>
      </w:r>
    </w:p>
    <w:p w:rsidR="00000000" w:rsidRPr="00727AC9" w:rsidP="000F4236">
      <w:pPr>
        <w:pStyle w:val="BodyText"/>
      </w:pPr>
      <w:r w:rsidRPr="00727AC9">
        <w:t>This unit is equivalent to AHCPGD306A Implement a maintenance program for an aquatic environment.</w:t>
      </w:r>
    </w:p>
    <w:p w:rsidR="00000000" w:rsidRPr="00727AC9" w:rsidP="00727AC9">
      <w:pPr>
        <w:pStyle w:val="Heading1"/>
      </w:pPr>
      <w:bookmarkStart w:id="9" w:name="O_888554"/>
      <w:bookmarkEnd w:id="9"/>
      <w:r w:rsidRPr="00727AC9">
        <w:t>Links</w:t>
      </w:r>
    </w:p>
    <w:p w:rsidR="00000000" w:rsidRPr="00727AC9" w:rsidP="000F4236">
      <w:pPr>
        <w:pStyle w:val="BodyText"/>
      </w:pPr>
      <w:r w:rsidRPr="00727A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8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7AC9" w:rsidP="000F4236">
      <w:pPr>
        <w:pStyle w:val="BodyText"/>
        <w:sectPr w:rsidSect="00727A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7AC9" w:rsidP="00727AC9">
      <w:pPr>
        <w:pStyle w:val="SuperHeading"/>
      </w:pPr>
      <w:r w:rsidRPr="00727AC9">
        <w:t>Assessment Requirements for AHCPGD306 Implement a maintenance program for an aquatic environment</w:t>
      </w:r>
    </w:p>
    <w:p w:rsidR="00000000" w:rsidRPr="00727AC9" w:rsidP="00727AC9">
      <w:pPr>
        <w:pStyle w:val="Heading1"/>
      </w:pPr>
      <w:bookmarkStart w:id="10" w:name="O_888549"/>
      <w:bookmarkEnd w:id="10"/>
      <w:r w:rsidRPr="00727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27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TableHeading"/>
              <w:rPr>
                <w:lang w:val="en-NZ"/>
              </w:rPr>
            </w:pPr>
            <w:r w:rsidRPr="00727AC9">
              <w:t>Comment</w:t>
            </w:r>
          </w:p>
        </w:tc>
      </w:tr>
      <w:tr w:rsidTr="00727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BodyText"/>
              <w:rPr>
                <w:lang w:val="en-NZ"/>
              </w:rPr>
            </w:pPr>
            <w:r w:rsidRPr="00727A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AC9">
            <w:pPr>
              <w:pStyle w:val="BodyText"/>
              <w:rPr>
                <w:lang w:val="en-NZ"/>
              </w:rPr>
            </w:pPr>
            <w:r w:rsidRPr="00727AC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AC9" w:rsidP="00727AC9">
            <w:pPr>
              <w:pStyle w:val="BodyText"/>
            </w:pPr>
            <w:r w:rsidRPr="00727AC9">
              <w:t>In</w:t>
            </w:r>
            <w:r w:rsidRPr="00727AC9">
              <w:t>itial release</w:t>
            </w:r>
          </w:p>
        </w:tc>
      </w:tr>
    </w:tbl>
    <w:p w:rsidR="00000000" w:rsidRPr="00727AC9" w:rsidP="00727AC9">
      <w:pPr>
        <w:pStyle w:val="BodyText"/>
      </w:pPr>
    </w:p>
    <w:p w:rsidR="00000000" w:rsidRPr="00727AC9" w:rsidP="00727AC9">
      <w:pPr>
        <w:pStyle w:val="AllowPageBreak"/>
      </w:pPr>
    </w:p>
    <w:p w:rsidR="00000000" w:rsidRPr="00727AC9" w:rsidP="00727AC9">
      <w:pPr>
        <w:pStyle w:val="Heading1"/>
      </w:pPr>
      <w:bookmarkStart w:id="11" w:name="O_888550"/>
      <w:bookmarkEnd w:id="11"/>
      <w:r w:rsidRPr="00727AC9">
        <w:t>Performance Evidence</w:t>
      </w:r>
    </w:p>
    <w:p w:rsidR="00000000" w:rsidRPr="00727AC9" w:rsidP="000F4236">
      <w:pPr>
        <w:pStyle w:val="BodyText"/>
      </w:pPr>
      <w:r w:rsidRPr="00727AC9">
        <w:t xml:space="preserve">The candidate must be assessed on their ability to integrate and apply the performance requirements of this unit in a workplace setting. </w:t>
      </w:r>
    </w:p>
    <w:p w:rsidR="00000000" w:rsidRPr="00727AC9" w:rsidP="000F4236">
      <w:pPr>
        <w:pStyle w:val="BodyText"/>
      </w:pPr>
      <w:r w:rsidRPr="00727AC9">
        <w:t>The candidate must provide evidence that they can:</w:t>
      </w:r>
    </w:p>
    <w:p w:rsidR="00000000" w:rsidRPr="00727AC9" w:rsidP="00727AC9">
      <w:pPr>
        <w:pStyle w:val="ListBullet"/>
      </w:pPr>
      <w:r w:rsidRPr="00727AC9">
        <w:t>interpret site plans and maintenance program requirements, and use proforma reporting, recording, analysis and work procedure documents</w:t>
      </w:r>
    </w:p>
    <w:p w:rsidR="00000000" w:rsidRPr="00727AC9" w:rsidP="00727AC9">
      <w:pPr>
        <w:pStyle w:val="ListBullet"/>
      </w:pPr>
      <w:r w:rsidRPr="00727AC9">
        <w:t>measure materials and aquatic site dimensions</w:t>
      </w:r>
    </w:p>
    <w:p w:rsidR="00000000" w:rsidRPr="00727AC9" w:rsidP="00727AC9">
      <w:pPr>
        <w:pStyle w:val="ListBullet"/>
      </w:pPr>
      <w:r w:rsidRPr="00727AC9">
        <w:t>schedule and implement monitoring activities correctly and record, interpr</w:t>
      </w:r>
      <w:r w:rsidRPr="00727AC9">
        <w:t>et and apply monitoring data</w:t>
      </w:r>
    </w:p>
    <w:p w:rsidR="00000000" w:rsidRPr="00727AC9" w:rsidP="00727AC9">
      <w:pPr>
        <w:pStyle w:val="AllowPageBreak"/>
      </w:pPr>
    </w:p>
    <w:p w:rsidR="00000000" w:rsidRPr="00727AC9" w:rsidP="00727AC9">
      <w:pPr>
        <w:pStyle w:val="Heading1"/>
      </w:pPr>
      <w:bookmarkStart w:id="12" w:name="O_888551"/>
      <w:bookmarkEnd w:id="12"/>
      <w:r w:rsidRPr="00727AC9">
        <w:t>Knowledge Evidence</w:t>
      </w:r>
    </w:p>
    <w:p w:rsidR="00000000" w:rsidRPr="00727AC9" w:rsidP="000F4236">
      <w:pPr>
        <w:pStyle w:val="BodyText"/>
      </w:pPr>
      <w:r w:rsidRPr="00727AC9">
        <w:t>The candidate must demonstrate knowledge of:</w:t>
      </w:r>
    </w:p>
    <w:p w:rsidR="00000000" w:rsidRPr="00727AC9" w:rsidP="00727AC9">
      <w:pPr>
        <w:pStyle w:val="ListBullet"/>
      </w:pPr>
      <w:r w:rsidRPr="00727AC9">
        <w:t>principles and practices of aquatic environment maintenance</w:t>
      </w:r>
    </w:p>
    <w:p w:rsidR="00000000" w:rsidRPr="00727AC9" w:rsidP="00727AC9">
      <w:pPr>
        <w:pStyle w:val="ListBullet2"/>
      </w:pPr>
      <w:r w:rsidRPr="00727AC9">
        <w:t>aquatic systems ecology</w:t>
      </w:r>
    </w:p>
    <w:p w:rsidR="00000000" w:rsidRPr="00727AC9" w:rsidP="00727AC9">
      <w:pPr>
        <w:pStyle w:val="ListBullet2"/>
      </w:pPr>
      <w:r w:rsidRPr="00727AC9">
        <w:t>correct safety procedures working from boats or adjacent to large bodies of water</w:t>
      </w:r>
    </w:p>
    <w:p w:rsidR="00000000" w:rsidRPr="00727AC9" w:rsidP="00727AC9">
      <w:pPr>
        <w:pStyle w:val="ListBullet2"/>
      </w:pPr>
      <w:r w:rsidRPr="00727AC9">
        <w:t xml:space="preserve">enterprise systems and procedures for the safe operation and maintenance of machinery and equipment in aquatic environments </w:t>
      </w:r>
    </w:p>
    <w:p w:rsidR="00000000" w:rsidRPr="00727AC9" w:rsidP="00727AC9">
      <w:pPr>
        <w:pStyle w:val="ListBullet2"/>
      </w:pPr>
      <w:r w:rsidRPr="00727AC9">
        <w:t>food chain and nutrient cycling in aquatic system</w:t>
      </w:r>
      <w:r w:rsidRPr="00727AC9">
        <w:t>s</w:t>
      </w:r>
    </w:p>
    <w:p w:rsidR="00000000" w:rsidRPr="00727AC9" w:rsidP="00727AC9">
      <w:pPr>
        <w:pStyle w:val="ListBullet2"/>
      </w:pPr>
      <w:r w:rsidRPr="00727AC9">
        <w:t>recognition, physiology and biological characteristics of animals and/or plants specific to the aquatic environment</w:t>
      </w:r>
    </w:p>
    <w:p w:rsidR="00000000" w:rsidRPr="00727AC9" w:rsidP="00727AC9">
      <w:pPr>
        <w:pStyle w:val="ListBullet2"/>
      </w:pPr>
      <w:r w:rsidRPr="00727AC9">
        <w:t>regulations and industry standards for water quality requirements in association with specified use</w:t>
      </w:r>
    </w:p>
    <w:p w:rsidR="00000000" w:rsidRPr="00727AC9" w:rsidP="00727AC9">
      <w:pPr>
        <w:pStyle w:val="ListBullet2"/>
      </w:pPr>
      <w:r w:rsidRPr="00727AC9">
        <w:t>relevant legislation regarding water p</w:t>
      </w:r>
      <w:r w:rsidRPr="00727AC9">
        <w:t>ollution and management</w:t>
      </w:r>
    </w:p>
    <w:p w:rsidR="00000000" w:rsidRPr="00727AC9" w:rsidP="00727AC9">
      <w:pPr>
        <w:pStyle w:val="ListBullet2"/>
      </w:pPr>
      <w:r w:rsidRPr="00727AC9">
        <w:t>safe systems and procedures for handling, transporting and storing chemicals and hazardous substances taking into account toxicity levels and environmental impacts</w:t>
      </w:r>
    </w:p>
    <w:p w:rsidR="00000000" w:rsidRPr="00727AC9" w:rsidP="00727AC9">
      <w:pPr>
        <w:pStyle w:val="ListBullet2"/>
      </w:pPr>
      <w:r w:rsidRPr="00727AC9">
        <w:t>wildlife habitats associated with the aquatic environment</w:t>
      </w:r>
    </w:p>
    <w:p w:rsidR="00000000" w:rsidRPr="00727AC9" w:rsidP="00727AC9">
      <w:pPr>
        <w:pStyle w:val="AllowPageBreak"/>
      </w:pPr>
    </w:p>
    <w:p w:rsidR="00000000" w:rsidRPr="00727AC9" w:rsidP="00727AC9">
      <w:pPr>
        <w:pStyle w:val="Heading1"/>
      </w:pPr>
      <w:bookmarkStart w:id="13" w:name="O_888552"/>
      <w:bookmarkEnd w:id="13"/>
      <w:r w:rsidRPr="00727AC9">
        <w:t>Assessment Conditions</w:t>
      </w:r>
    </w:p>
    <w:p w:rsidR="00000000" w:rsidRPr="00727AC9" w:rsidP="000F4236">
      <w:pPr>
        <w:pStyle w:val="BodyText"/>
      </w:pPr>
      <w:r w:rsidRPr="00727AC9">
        <w:t>Assessors must satisfy current standards for RTOs.</w:t>
      </w:r>
    </w:p>
    <w:p w:rsidR="00000000" w:rsidRPr="00727AC9" w:rsidP="00727AC9">
      <w:pPr>
        <w:pStyle w:val="Heading1"/>
      </w:pPr>
      <w:bookmarkStart w:id="14" w:name="O_888555"/>
      <w:bookmarkEnd w:id="14"/>
      <w:r w:rsidRPr="00727AC9">
        <w:t>Links</w:t>
      </w:r>
    </w:p>
    <w:p w:rsidR="00000000" w:rsidRPr="00727AC9" w:rsidP="000F4236">
      <w:pPr>
        <w:pStyle w:val="BodyText"/>
      </w:pPr>
      <w:r w:rsidRPr="00727A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38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7AC9" w:rsidP="00727AC9"/>
    <w:sectPr w:rsidSect="00727A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 w:rsidRPr="000F4236" w:rsidP="000F42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36" w:rsidP="00727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4236" w:rsidP="00727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4236" w:rsidP="00727A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 w:rsidP="00727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236">
      <w:t>Approved</w:t>
    </w:r>
    <w:r w:rsidR="000F42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2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236">
      <w:rPr>
        <w:noProof/>
      </w:rPr>
      <w:t>4</w:t>
    </w:r>
    <w:r>
      <w:rPr>
        <w:noProof/>
      </w:rPr>
      <w:fldChar w:fldCharType="end"/>
    </w:r>
  </w:p>
  <w:p w:rsidR="00727AC9" w:rsidP="00727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2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236">
      <w:t>Skills Insight</w:t>
    </w:r>
    <w:r w:rsidR="000F4236">
      <w:fldChar w:fldCharType="end"/>
    </w:r>
  </w:p>
  <w:p w:rsidR="00727AC9" w:rsidP="00727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AC9" w:rsidRPr="000F4236" w:rsidP="000F42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236" w:rsidRPr="002D2AF8" w:rsidP="00727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AHCPGD306 Implement a maintenance program for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4236" w:rsidP="00727A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AC9" w:rsidRPr="002D2AF8" w:rsidP="00727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236">
      <w:t>AHCPGD306 Implement a maintenance program for an aquatic environment</w:t>
    </w:r>
    <w:r w:rsidR="000F42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236">
      <w:rPr>
        <w:noProof/>
      </w:rPr>
      <w:t>1 March 2025</w:t>
    </w:r>
    <w:r>
      <w:fldChar w:fldCharType="end"/>
    </w:r>
  </w:p>
  <w:p w:rsidR="00727AC9" w:rsidP="00727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209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BCB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F46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AC9"/>
  </w:style>
  <w:style w:type="character" w:customStyle="1" w:styleId="Heading1Char">
    <w:name w:val="Heading 1 Char"/>
    <w:basedOn w:val="DefaultParagraphFont"/>
    <w:link w:val="Heading1"/>
    <w:rsid w:val="00727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A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7A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7AC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7A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7A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7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7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A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7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AC9"/>
    <w:rPr>
      <w:b/>
      <w:spacing w:val="0"/>
    </w:rPr>
  </w:style>
  <w:style w:type="paragraph" w:customStyle="1" w:styleId="SuperTitle">
    <w:name w:val="SuperTitle"/>
    <w:basedOn w:val="Title"/>
    <w:rsid w:val="00727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AC9"/>
    <w:rPr>
      <w:i/>
    </w:rPr>
  </w:style>
  <w:style w:type="paragraph" w:styleId="Caption">
    <w:name w:val="caption"/>
    <w:basedOn w:val="BodyText"/>
    <w:next w:val="Normal"/>
    <w:qFormat/>
    <w:rsid w:val="00727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AC9"/>
  </w:style>
  <w:style w:type="paragraph" w:styleId="TableofFigures">
    <w:name w:val="table of figures"/>
    <w:basedOn w:val="Normal"/>
    <w:next w:val="Normal"/>
    <w:semiHidden/>
    <w:rsid w:val="00727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A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AC9"/>
    <w:rPr>
      <w:rFonts w:ascii="Wingdings" w:hAnsi="Wingdings"/>
    </w:rPr>
  </w:style>
  <w:style w:type="character" w:customStyle="1" w:styleId="HotSpot">
    <w:name w:val="HotSpot"/>
    <w:rsid w:val="00727AC9"/>
    <w:rPr>
      <w:color w:val="0033CC"/>
      <w:u w:val="none"/>
    </w:rPr>
  </w:style>
  <w:style w:type="paragraph" w:customStyle="1" w:styleId="BodyTextRight">
    <w:name w:val="Body Text Right"/>
    <w:basedOn w:val="BodyText"/>
    <w:rsid w:val="00727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A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AC9"/>
    <w:rPr>
      <w:sz w:val="32"/>
    </w:rPr>
  </w:style>
  <w:style w:type="paragraph" w:customStyle="1" w:styleId="HeadingProcedure">
    <w:name w:val="Heading Procedure"/>
    <w:basedOn w:val="HeadingBase"/>
    <w:next w:val="Normal"/>
    <w:rsid w:val="00727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AC9"/>
    <w:pPr>
      <w:spacing w:before="60" w:after="60"/>
    </w:pPr>
  </w:style>
  <w:style w:type="paragraph" w:styleId="ListContinue">
    <w:name w:val="List Continue"/>
    <w:basedOn w:val="List"/>
    <w:rsid w:val="00727AC9"/>
    <w:pPr>
      <w:ind w:firstLine="0"/>
    </w:pPr>
  </w:style>
  <w:style w:type="paragraph" w:customStyle="1" w:styleId="ListNote">
    <w:name w:val="List Note"/>
    <w:basedOn w:val="List"/>
    <w:rsid w:val="00727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AC9"/>
    <w:rPr>
      <w:rFonts w:ascii="Courier New" w:hAnsi="Courier New"/>
    </w:rPr>
  </w:style>
  <w:style w:type="paragraph" w:customStyle="1" w:styleId="NoteBullet">
    <w:name w:val="Note Bullet"/>
    <w:basedOn w:val="Note"/>
    <w:rsid w:val="00727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A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AC9"/>
    <w:rPr>
      <w:b/>
      <w:smallCaps/>
    </w:rPr>
  </w:style>
  <w:style w:type="paragraph" w:customStyle="1" w:styleId="TableListNumber">
    <w:name w:val="Table List Number"/>
    <w:basedOn w:val="ListNumber"/>
    <w:rsid w:val="00727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AC9"/>
    <w:pPr>
      <w:numPr>
        <w:numId w:val="9"/>
      </w:numPr>
    </w:pPr>
  </w:style>
  <w:style w:type="paragraph" w:customStyle="1" w:styleId="ListAlpha2">
    <w:name w:val="List Alpha 2"/>
    <w:basedOn w:val="List2"/>
    <w:rsid w:val="00727AC9"/>
    <w:pPr>
      <w:numPr>
        <w:numId w:val="8"/>
      </w:numPr>
    </w:pPr>
  </w:style>
  <w:style w:type="paragraph" w:styleId="List2">
    <w:name w:val="List 2"/>
    <w:basedOn w:val="BodyText"/>
    <w:rsid w:val="00727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A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A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AC9"/>
    <w:pPr>
      <w:numPr>
        <w:numId w:val="4"/>
      </w:numPr>
    </w:pPr>
  </w:style>
  <w:style w:type="paragraph" w:styleId="ListContinue2">
    <w:name w:val="List Continue 2"/>
    <w:basedOn w:val="List2"/>
    <w:rsid w:val="00727AC9"/>
    <w:pPr>
      <w:ind w:firstLine="0"/>
    </w:pPr>
  </w:style>
  <w:style w:type="paragraph" w:styleId="ListContinue3">
    <w:name w:val="List Continue 3"/>
    <w:basedOn w:val="List3"/>
    <w:rsid w:val="00727AC9"/>
    <w:pPr>
      <w:ind w:left="1021" w:firstLine="0"/>
    </w:pPr>
  </w:style>
  <w:style w:type="paragraph" w:styleId="ListContinue4">
    <w:name w:val="List Continue 4"/>
    <w:basedOn w:val="List4"/>
    <w:rsid w:val="00727AC9"/>
    <w:pPr>
      <w:ind w:firstLine="0"/>
    </w:pPr>
  </w:style>
  <w:style w:type="paragraph" w:styleId="ListContinue5">
    <w:name w:val="List Continue 5"/>
    <w:basedOn w:val="List5"/>
    <w:rsid w:val="00727AC9"/>
    <w:pPr>
      <w:ind w:firstLine="0"/>
    </w:pPr>
  </w:style>
  <w:style w:type="paragraph" w:styleId="ListNumber3">
    <w:name w:val="List Number 3"/>
    <w:basedOn w:val="List3"/>
    <w:rsid w:val="00727AC9"/>
    <w:pPr>
      <w:numPr>
        <w:numId w:val="5"/>
      </w:numPr>
    </w:pPr>
  </w:style>
  <w:style w:type="paragraph" w:styleId="ListNumber4">
    <w:name w:val="List Number 4"/>
    <w:basedOn w:val="List4"/>
    <w:rsid w:val="00727AC9"/>
    <w:pPr>
      <w:numPr>
        <w:numId w:val="6"/>
      </w:numPr>
    </w:pPr>
  </w:style>
  <w:style w:type="paragraph" w:styleId="ListNumber5">
    <w:name w:val="List Number 5"/>
    <w:basedOn w:val="List5"/>
    <w:rsid w:val="00727AC9"/>
    <w:pPr>
      <w:numPr>
        <w:numId w:val="7"/>
      </w:numPr>
    </w:pPr>
  </w:style>
  <w:style w:type="paragraph" w:styleId="BlockText">
    <w:name w:val="Block Text"/>
    <w:basedOn w:val="Normal"/>
    <w:rsid w:val="00727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AC9"/>
    <w:rPr>
      <w:sz w:val="16"/>
      <w:vertAlign w:val="superscript"/>
    </w:rPr>
  </w:style>
  <w:style w:type="character" w:customStyle="1" w:styleId="Symbols">
    <w:name w:val="Symbols"/>
    <w:basedOn w:val="DefaultParagraphFont"/>
    <w:rsid w:val="00727AC9"/>
    <w:rPr>
      <w:rFonts w:ascii="Symbol" w:hAnsi="Symbol"/>
    </w:rPr>
  </w:style>
  <w:style w:type="character" w:customStyle="1" w:styleId="MenuOptions">
    <w:name w:val="Menu Options"/>
    <w:basedOn w:val="DefaultParagraphFont"/>
    <w:rsid w:val="00727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AC9"/>
    <w:rPr>
      <w:b/>
    </w:rPr>
  </w:style>
  <w:style w:type="character" w:customStyle="1" w:styleId="Underlined">
    <w:name w:val="Underlined"/>
    <w:basedOn w:val="DefaultParagraphFont"/>
    <w:rsid w:val="00727AC9"/>
    <w:rPr>
      <w:u w:val="single"/>
    </w:rPr>
  </w:style>
  <w:style w:type="paragraph" w:customStyle="1" w:styleId="TableBodyTextRight">
    <w:name w:val="Table Body Text Right"/>
    <w:basedOn w:val="TableBodyText"/>
    <w:rsid w:val="00727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AC9"/>
    <w:rPr>
      <w:sz w:val="18"/>
    </w:rPr>
  </w:style>
  <w:style w:type="paragraph" w:customStyle="1" w:styleId="BodySmallRight">
    <w:name w:val="Body Small Right"/>
    <w:basedOn w:val="BodyTextRight"/>
    <w:rsid w:val="00727AC9"/>
    <w:rPr>
      <w:sz w:val="18"/>
      <w:szCs w:val="18"/>
    </w:rPr>
  </w:style>
  <w:style w:type="paragraph" w:customStyle="1" w:styleId="MarginEdition">
    <w:name w:val="Margin Edition"/>
    <w:basedOn w:val="MarginNote"/>
    <w:rsid w:val="00727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AC9"/>
    <w:rPr>
      <w:sz w:val="2"/>
      <w:szCs w:val="2"/>
    </w:rPr>
  </w:style>
  <w:style w:type="character" w:customStyle="1" w:styleId="Small">
    <w:name w:val="Small"/>
    <w:basedOn w:val="DefaultParagraphFont"/>
    <w:rsid w:val="00727AC9"/>
    <w:rPr>
      <w:sz w:val="16"/>
    </w:rPr>
  </w:style>
  <w:style w:type="paragraph" w:customStyle="1" w:styleId="WideTable">
    <w:name w:val="Wide Table"/>
    <w:basedOn w:val="Normal"/>
    <w:rsid w:val="00727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AC9"/>
  </w:style>
  <w:style w:type="paragraph" w:styleId="Quote">
    <w:name w:val="Quote"/>
    <w:basedOn w:val="Heading1"/>
    <w:link w:val="QuoteChar"/>
    <w:qFormat/>
    <w:rsid w:val="00727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AC9"/>
    <w:pPr>
      <w:pageBreakBefore/>
    </w:pPr>
  </w:style>
  <w:style w:type="paragraph" w:customStyle="1" w:styleId="Border">
    <w:name w:val="Border"/>
    <w:basedOn w:val="Normal"/>
    <w:qFormat/>
    <w:rsid w:val="00727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AC9"/>
    <w:rPr>
      <w:u w:val="single"/>
    </w:rPr>
  </w:style>
  <w:style w:type="character" w:customStyle="1" w:styleId="BoldandItalics">
    <w:name w:val="Bold and Italics"/>
    <w:qFormat/>
    <w:rsid w:val="00727AC9"/>
    <w:rPr>
      <w:b/>
      <w:i/>
      <w:u w:val="none"/>
    </w:rPr>
  </w:style>
  <w:style w:type="paragraph" w:styleId="BalloonText">
    <w:name w:val="Balloon Text"/>
    <w:basedOn w:val="Normal"/>
    <w:link w:val="BalloonTextChar"/>
    <w:rsid w:val="00727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AC9"/>
    <w:pPr>
      <w:spacing w:before="0" w:after="0"/>
    </w:pPr>
  </w:style>
  <w:style w:type="paragraph" w:customStyle="1" w:styleId="BodyTextBold">
    <w:name w:val="Body Text Bold"/>
    <w:basedOn w:val="BodyText"/>
    <w:qFormat/>
    <w:rsid w:val="00727AC9"/>
    <w:rPr>
      <w:b/>
    </w:rPr>
  </w:style>
  <w:style w:type="character" w:styleId="Hyperlink">
    <w:name w:val="Hyperlink"/>
    <w:basedOn w:val="DefaultParagraphFont"/>
    <w:uiPriority w:val="99"/>
    <w:unhideWhenUsed/>
    <w:rsid w:val="000F42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4328</Characters>
  <Application>Microsoft Office Word</Application>
  <DocSecurity>0</DocSecurity>
  <Lines>139</Lines>
  <Paragraphs>94</Paragraphs>
  <ScaleCrop>false</ScaleCrop>
  <Company>Author-it Software Corporation Ltd.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AHCPGD306 Implement a maintenance program for an aquatic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