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92A" w:rsidP="009F29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AHCPGD205 Prepare a grave site</w:t>
      </w:r>
      <w:r>
        <w:fldChar w:fldCharType="end"/>
      </w:r>
    </w:p>
    <w:p w:rsidR="009F292A" w:rsidP="009F292A">
      <w:pPr>
        <w:pStyle w:val="Version"/>
        <w:sectPr w:rsidSect="00461C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CD8" w:rsidP="00461CD8">
      <w:pPr>
        <w:pStyle w:val="SuperHeading"/>
      </w:pPr>
      <w:r w:rsidRPr="00461CD8">
        <w:t>AHCPGD205 Prepare a grave site</w:t>
      </w:r>
    </w:p>
    <w:p w:rsidR="00000000" w:rsidRPr="00461CD8" w:rsidP="00461CD8">
      <w:pPr>
        <w:pStyle w:val="Heading1"/>
      </w:pPr>
      <w:bookmarkStart w:id="1" w:name="O_887627"/>
      <w:bookmarkEnd w:id="1"/>
      <w:r w:rsidRPr="00461C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61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8">
            <w:pPr>
              <w:pStyle w:val="TableHeading"/>
              <w:rPr>
                <w:lang w:val="en-NZ"/>
              </w:rPr>
            </w:pPr>
            <w:r w:rsidRPr="00461CD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8">
            <w:pPr>
              <w:pStyle w:val="TableHeading"/>
              <w:rPr>
                <w:lang w:val="en-NZ"/>
              </w:rPr>
            </w:pPr>
            <w:r w:rsidRPr="00461CD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8">
            <w:pPr>
              <w:pStyle w:val="TableHeading"/>
              <w:rPr>
                <w:lang w:val="en-NZ"/>
              </w:rPr>
            </w:pPr>
            <w:r w:rsidRPr="00461CD8">
              <w:t>Comment</w:t>
            </w:r>
          </w:p>
        </w:tc>
      </w:tr>
      <w:tr w:rsidTr="00461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8">
            <w:pPr>
              <w:pStyle w:val="BodyText"/>
              <w:rPr>
                <w:lang w:val="en-NZ"/>
              </w:rPr>
            </w:pPr>
            <w:r w:rsidRPr="00461CD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8">
            <w:pPr>
              <w:pStyle w:val="BodyText"/>
              <w:rPr>
                <w:lang w:val="en-NZ"/>
              </w:rPr>
            </w:pPr>
            <w:r w:rsidRPr="00461CD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D8" w:rsidP="00461CD8">
            <w:pPr>
              <w:pStyle w:val="BodyText"/>
            </w:pPr>
            <w:r w:rsidRPr="00461CD8">
              <w:t>Initial release</w:t>
            </w:r>
          </w:p>
        </w:tc>
      </w:tr>
    </w:tbl>
    <w:p w:rsidR="00000000" w:rsidRPr="00461CD8" w:rsidP="00461CD8">
      <w:pPr>
        <w:pStyle w:val="BodyText"/>
      </w:pPr>
    </w:p>
    <w:p w:rsidR="00000000" w:rsidRPr="00461CD8" w:rsidP="00461CD8">
      <w:pPr>
        <w:pStyle w:val="AllowPageBreak"/>
      </w:pPr>
    </w:p>
    <w:p w:rsidR="00000000" w:rsidRPr="00461CD8" w:rsidP="00461CD8">
      <w:pPr>
        <w:pStyle w:val="Heading1"/>
      </w:pPr>
      <w:bookmarkStart w:id="2" w:name="O_887628"/>
      <w:bookmarkEnd w:id="2"/>
      <w:r w:rsidRPr="00461CD8">
        <w:t>Application</w:t>
      </w:r>
    </w:p>
    <w:p w:rsidR="00000000" w:rsidRPr="00461CD8" w:rsidP="009F292A">
      <w:pPr>
        <w:pStyle w:val="BodyText"/>
      </w:pPr>
      <w:r w:rsidRPr="00461CD8">
        <w:t>This unit of competency describes the skills and knowledge required to prepare a gravesite.</w:t>
      </w:r>
    </w:p>
    <w:p w:rsidR="00000000" w:rsidRPr="00461CD8" w:rsidP="009F292A">
      <w:pPr>
        <w:pStyle w:val="BodyText"/>
      </w:pPr>
      <w:r w:rsidRPr="00461CD8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461CD8" w:rsidP="009F292A">
      <w:pPr>
        <w:pStyle w:val="BodyText"/>
      </w:pPr>
      <w:r w:rsidRPr="00461CD8">
        <w:t>No occupational licensing, legislative or certifica</w:t>
      </w:r>
      <w:r w:rsidRPr="00461CD8">
        <w:t>tion requirements are known to apply to this unit at the time of publication.</w:t>
      </w:r>
    </w:p>
    <w:p w:rsidR="00000000" w:rsidRPr="00461CD8" w:rsidP="00461CD8">
      <w:pPr>
        <w:pStyle w:val="Heading1"/>
      </w:pPr>
      <w:bookmarkStart w:id="3" w:name="O_887629"/>
      <w:bookmarkEnd w:id="3"/>
      <w:r w:rsidRPr="00461CD8">
        <w:t>Pre-requisite Unit</w:t>
      </w:r>
    </w:p>
    <w:p w:rsidR="00000000" w:rsidRPr="00461CD8" w:rsidP="009F292A">
      <w:pPr>
        <w:pStyle w:val="BodyText"/>
      </w:pPr>
      <w:r w:rsidRPr="00461CD8">
        <w:t>Nil.</w:t>
      </w:r>
    </w:p>
    <w:p w:rsidR="00000000" w:rsidRPr="00461CD8" w:rsidP="00461CD8">
      <w:pPr>
        <w:pStyle w:val="Heading1"/>
      </w:pPr>
      <w:bookmarkStart w:id="4" w:name="O_887631"/>
      <w:bookmarkEnd w:id="4"/>
      <w:r w:rsidRPr="00461CD8">
        <w:t>Unit Sector</w:t>
      </w:r>
    </w:p>
    <w:p w:rsidR="00000000" w:rsidRPr="00461CD8" w:rsidP="009F292A">
      <w:pPr>
        <w:pStyle w:val="BodyText"/>
      </w:pPr>
      <w:r w:rsidRPr="00461CD8">
        <w:t>Parks and gardens (PGD)</w:t>
      </w:r>
    </w:p>
    <w:p w:rsidR="00000000" w:rsidRPr="00461CD8" w:rsidP="00461CD8">
      <w:pPr>
        <w:pStyle w:val="Heading1"/>
      </w:pPr>
      <w:bookmarkStart w:id="5" w:name="O_887632"/>
      <w:bookmarkEnd w:id="5"/>
      <w:r w:rsidRPr="00461CD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F29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8">
            <w:pPr>
              <w:pStyle w:val="TableHeading"/>
              <w:rPr>
                <w:lang w:val="en-NZ"/>
              </w:rPr>
            </w:pPr>
            <w:r w:rsidRPr="00461CD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8">
            <w:pPr>
              <w:pStyle w:val="TableHeading"/>
              <w:rPr>
                <w:lang w:val="en-NZ"/>
              </w:rPr>
            </w:pPr>
            <w:r w:rsidRPr="00461CD8">
              <w:t>Performance criteria</w:t>
            </w:r>
          </w:p>
        </w:tc>
      </w:tr>
      <w:tr w:rsidTr="009F29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8">
            <w:pPr>
              <w:pStyle w:val="BodyText"/>
              <w:rPr>
                <w:lang w:val="en-NZ"/>
              </w:rPr>
            </w:pPr>
            <w:r w:rsidRPr="00461CD8">
              <w:t>Ele</w:t>
            </w:r>
            <w:r w:rsidRPr="00461CD8">
              <w:t>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8">
            <w:pPr>
              <w:pStyle w:val="BodyText"/>
              <w:rPr>
                <w:lang w:val="en-NZ"/>
              </w:rPr>
            </w:pPr>
            <w:r w:rsidRPr="00461CD8">
              <w:t>Performance criteria describe the performance needed to demonstrate achievement of the element.</w:t>
            </w:r>
          </w:p>
        </w:tc>
      </w:tr>
      <w:tr w:rsidTr="009F29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8">
            <w:pPr>
              <w:pStyle w:val="List"/>
              <w:rPr>
                <w:lang w:val="en-NZ"/>
              </w:rPr>
            </w:pPr>
            <w:r w:rsidRPr="00461CD8">
              <w:t>1.</w:t>
            </w:r>
            <w:r w:rsidRPr="00461CD8">
              <w:tab/>
              <w:t>Prepare site for excavation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D8" w:rsidP="00461CD8">
            <w:pPr>
              <w:pStyle w:val="List"/>
            </w:pPr>
            <w:r w:rsidRPr="00461CD8">
              <w:t>1.1</w:t>
            </w:r>
            <w:r w:rsidRPr="00461CD8">
              <w:tab/>
              <w:t>Identify work health and safety hazards, assess risks and report to the supervisor</w:t>
            </w:r>
          </w:p>
          <w:p w:rsidR="00000000" w:rsidRPr="00461CD8" w:rsidP="00461CD8">
            <w:pPr>
              <w:pStyle w:val="List"/>
            </w:pPr>
            <w:r w:rsidRPr="00461CD8">
              <w:t>1.2</w:t>
            </w:r>
            <w:r w:rsidRPr="00461CD8">
              <w:tab/>
              <w:t>Select and use personal protective clothing (PPE) and equipment</w:t>
            </w:r>
          </w:p>
          <w:p w:rsidR="00000000" w:rsidRPr="00461CD8" w:rsidP="00461CD8">
            <w:pPr>
              <w:pStyle w:val="List"/>
            </w:pPr>
            <w:r w:rsidRPr="00461CD8">
              <w:t>1.3</w:t>
            </w:r>
            <w:r w:rsidRPr="00461CD8">
              <w:tab/>
              <w:t>Select, prepare and use tools, equipment and machinery</w:t>
            </w:r>
          </w:p>
          <w:p w:rsidR="00000000" w:rsidRPr="00461CD8" w:rsidP="00461CD8">
            <w:pPr>
              <w:pStyle w:val="List"/>
            </w:pPr>
            <w:r w:rsidRPr="00461CD8">
              <w:t>1.4</w:t>
            </w:r>
            <w:r w:rsidRPr="00461CD8">
              <w:tab/>
              <w:t xml:space="preserve">Inspect surrounding monuments, masonry or headstones that threaten the stability of the new gravesite and remove if </w:t>
            </w:r>
            <w:r w:rsidRPr="00461CD8">
              <w:t>necessary</w:t>
            </w:r>
            <w:r w:rsidRPr="00461CD8">
              <w:t>, after consultation with supervisor</w:t>
            </w:r>
          </w:p>
          <w:p w:rsidR="00000000" w:rsidRPr="00461CD8" w:rsidP="00461CD8">
            <w:pPr>
              <w:pStyle w:val="List"/>
            </w:pPr>
            <w:r w:rsidRPr="00461CD8">
              <w:t>1.5</w:t>
            </w:r>
            <w:r w:rsidRPr="00461CD8">
              <w:tab/>
              <w:t>Use sludge pump to remove excess water if required</w:t>
            </w:r>
          </w:p>
          <w:p w:rsidR="00000000" w:rsidP="00461CD8">
            <w:pPr>
              <w:pStyle w:val="List"/>
              <w:rPr>
                <w:lang w:val="en-NZ"/>
              </w:rPr>
            </w:pPr>
            <w:r w:rsidRPr="00461CD8">
              <w:t>1.6</w:t>
            </w:r>
            <w:r w:rsidRPr="00461CD8">
              <w:tab/>
              <w:t>Mark gravesite out to suit coffin dimensions</w:t>
            </w:r>
          </w:p>
        </w:tc>
      </w:tr>
      <w:tr w:rsidTr="009F29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8">
            <w:pPr>
              <w:pStyle w:val="List"/>
              <w:rPr>
                <w:lang w:val="en-NZ"/>
              </w:rPr>
            </w:pPr>
            <w:r w:rsidRPr="00461CD8">
              <w:t>2.</w:t>
            </w:r>
            <w:r w:rsidRPr="00461CD8">
              <w:tab/>
              <w:t>Assist with the excavation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D8" w:rsidP="00461CD8">
            <w:pPr>
              <w:pStyle w:val="List"/>
            </w:pPr>
            <w:r w:rsidRPr="00461CD8">
              <w:t>2.1</w:t>
            </w:r>
            <w:r w:rsidRPr="00461CD8">
              <w:tab/>
              <w:t>Assist with excavation of grave</w:t>
            </w:r>
          </w:p>
          <w:p w:rsidR="00000000" w:rsidRPr="00461CD8" w:rsidP="00461CD8">
            <w:pPr>
              <w:pStyle w:val="List"/>
            </w:pPr>
            <w:r w:rsidRPr="00461CD8">
              <w:t>2.2</w:t>
            </w:r>
            <w:r w:rsidRPr="00461CD8">
              <w:tab/>
              <w:t>Shore sides of grave where depth of grave ex</w:t>
            </w:r>
            <w:r w:rsidRPr="00461CD8">
              <w:t>ceeds 1.5 metres or as instructed</w:t>
            </w:r>
          </w:p>
          <w:p w:rsidR="00000000" w:rsidRPr="00461CD8" w:rsidP="00461CD8">
            <w:pPr>
              <w:pStyle w:val="List"/>
            </w:pPr>
            <w:r w:rsidRPr="00461CD8">
              <w:t>2.3</w:t>
            </w:r>
            <w:r w:rsidRPr="00461CD8">
              <w:tab/>
              <w:t>Cover surface area for 400 mm from the edge of the excavation with an approved material to ensure the integrity and stability of the soil</w:t>
            </w:r>
          </w:p>
          <w:p w:rsidR="00000000" w:rsidP="00461CD8">
            <w:pPr>
              <w:pStyle w:val="List"/>
              <w:rPr>
                <w:lang w:val="en-NZ"/>
              </w:rPr>
            </w:pPr>
            <w:r w:rsidRPr="00461CD8">
              <w:t>2.4</w:t>
            </w:r>
            <w:r w:rsidRPr="00461CD8">
              <w:tab/>
              <w:t>Secure gravesite with protective restraints to limit access to the site whil</w:t>
            </w:r>
            <w:r w:rsidRPr="00461CD8">
              <w:t>e being established and when left unattended</w:t>
            </w:r>
          </w:p>
        </w:tc>
      </w:tr>
      <w:tr w:rsidTr="009F29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D8">
            <w:pPr>
              <w:pStyle w:val="List"/>
              <w:rPr>
                <w:lang w:val="en-NZ"/>
              </w:rPr>
            </w:pPr>
            <w:r w:rsidRPr="00461CD8">
              <w:t>3.</w:t>
            </w:r>
            <w:r w:rsidRPr="00461CD8">
              <w:tab/>
              <w:t>Backfill and enhance the gravesite following burial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D8" w:rsidP="00461CD8">
            <w:pPr>
              <w:pStyle w:val="List"/>
            </w:pPr>
            <w:r w:rsidRPr="00461CD8">
              <w:t>3.1</w:t>
            </w:r>
            <w:r w:rsidRPr="00461CD8">
              <w:tab/>
              <w:t>Back-fill grave with soil free from large lumps, plant debris or waste material</w:t>
            </w:r>
          </w:p>
          <w:p w:rsidR="00000000" w:rsidRPr="00461CD8" w:rsidP="00461CD8">
            <w:pPr>
              <w:pStyle w:val="List"/>
            </w:pPr>
            <w:r w:rsidRPr="00461CD8">
              <w:t>3.2</w:t>
            </w:r>
            <w:r w:rsidRPr="00461CD8">
              <w:tab/>
            </w:r>
            <w:r w:rsidRPr="00461CD8">
              <w:t>Use backfilling techniques to consolidate the soil, to minimise cavities and to restore the ground to its original level</w:t>
            </w:r>
          </w:p>
          <w:p w:rsidR="00000000" w:rsidRPr="00461CD8" w:rsidP="00461CD8">
            <w:pPr>
              <w:pStyle w:val="List"/>
            </w:pPr>
            <w:r w:rsidRPr="00461CD8">
              <w:t>3.3</w:t>
            </w:r>
            <w:r w:rsidRPr="00461CD8">
              <w:tab/>
              <w:t>Replace surrounding monuments, masonry or headstones as necessary</w:t>
            </w:r>
          </w:p>
          <w:p w:rsidR="00000000" w:rsidRPr="00461CD8" w:rsidP="00461CD8">
            <w:pPr>
              <w:pStyle w:val="List"/>
            </w:pPr>
            <w:r w:rsidRPr="00461CD8">
              <w:t>3.4</w:t>
            </w:r>
            <w:r w:rsidRPr="00461CD8">
              <w:tab/>
              <w:t>Dispose of waste material and plant debris removed from the g</w:t>
            </w:r>
            <w:r w:rsidRPr="00461CD8">
              <w:t>ravesite in an environmentally ssafe manner</w:t>
            </w:r>
          </w:p>
          <w:p w:rsidR="00000000" w:rsidRPr="00461CD8" w:rsidP="00461CD8">
            <w:pPr>
              <w:pStyle w:val="List"/>
            </w:pPr>
            <w:r w:rsidRPr="00461CD8">
              <w:t>3.5</w:t>
            </w:r>
            <w:r w:rsidRPr="00461CD8">
              <w:tab/>
              <w:t>Enhance gravesite as instructed</w:t>
            </w:r>
          </w:p>
        </w:tc>
      </w:tr>
    </w:tbl>
    <w:p w:rsidR="00000000" w:rsidRPr="00461CD8" w:rsidP="00461CD8">
      <w:pPr>
        <w:pStyle w:val="BodyText"/>
      </w:pPr>
    </w:p>
    <w:p w:rsidR="00000000" w:rsidRPr="00461CD8" w:rsidP="00461CD8">
      <w:pPr>
        <w:pStyle w:val="AllowPageBreak"/>
      </w:pPr>
    </w:p>
    <w:p w:rsidR="00000000" w:rsidRPr="00461CD8" w:rsidP="00461CD8">
      <w:pPr>
        <w:pStyle w:val="Heading1"/>
      </w:pPr>
      <w:bookmarkStart w:id="6" w:name="O_887633"/>
      <w:bookmarkEnd w:id="6"/>
      <w:r w:rsidRPr="00461CD8">
        <w:t>Foundation Skills</w:t>
      </w:r>
    </w:p>
    <w:p w:rsidR="00000000" w:rsidRPr="00461CD8" w:rsidP="009F292A">
      <w:pPr>
        <w:pStyle w:val="BodyText"/>
      </w:pPr>
      <w:r w:rsidRPr="00461CD8">
        <w:t>Foundation Skills essential to performance are explicit in the performance criteria of this unit of competency.</w:t>
      </w:r>
    </w:p>
    <w:p w:rsidR="00000000" w:rsidRPr="00461CD8" w:rsidP="00461CD8">
      <w:pPr>
        <w:pStyle w:val="Heading1"/>
      </w:pPr>
      <w:bookmarkStart w:id="7" w:name="O_887634"/>
      <w:bookmarkEnd w:id="7"/>
      <w:r w:rsidRPr="00461CD8">
        <w:t>Range of C</w:t>
      </w:r>
      <w:r w:rsidRPr="00461CD8">
        <w:t>onditions</w:t>
      </w:r>
    </w:p>
    <w:p w:rsidR="00000000" w:rsidRPr="00461CD8" w:rsidP="00461CD8">
      <w:pPr>
        <w:pStyle w:val="Heading1"/>
      </w:pPr>
      <w:bookmarkStart w:id="8" w:name="O_887635"/>
      <w:bookmarkEnd w:id="8"/>
      <w:r w:rsidRPr="00461CD8">
        <w:t>Unit Mapping Information</w:t>
      </w:r>
    </w:p>
    <w:p w:rsidR="00000000" w:rsidRPr="00461CD8" w:rsidP="009F292A">
      <w:pPr>
        <w:pStyle w:val="BodyText"/>
      </w:pPr>
      <w:r w:rsidRPr="00461CD8">
        <w:t>This unit is equivalent to AHCPGD205A Prepare a grave site.</w:t>
      </w:r>
    </w:p>
    <w:p w:rsidR="00000000" w:rsidRPr="00461CD8" w:rsidP="00461CD8">
      <w:pPr>
        <w:pStyle w:val="Heading1"/>
      </w:pPr>
      <w:bookmarkStart w:id="9" w:name="O_887642"/>
      <w:bookmarkEnd w:id="9"/>
      <w:r w:rsidRPr="00461CD8">
        <w:t>Links</w:t>
      </w:r>
    </w:p>
    <w:p w:rsidR="00000000" w:rsidRPr="00461CD8" w:rsidP="009F292A">
      <w:pPr>
        <w:pStyle w:val="BodyText"/>
      </w:pPr>
      <w:r w:rsidRPr="00461C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7D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1CD8" w:rsidP="00461CD8"/>
    <w:sectPr w:rsidSect="00461C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D8" w:rsidRPr="009F292A" w:rsidP="009F29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2A" w:rsidP="00461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292A" w:rsidP="00461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292A" w:rsidP="00461C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CD8" w:rsidRPr="009F292A" w:rsidP="009F29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2A" w:rsidRPr="002D2AF8" w:rsidP="00461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AHCPGD205 Prepare a grave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F292A" w:rsidP="00461C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C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C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C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C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C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C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C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C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C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C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C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CD8"/>
  </w:style>
  <w:style w:type="character" w:customStyle="1" w:styleId="Heading1Char">
    <w:name w:val="Heading 1 Char"/>
    <w:basedOn w:val="DefaultParagraphFont"/>
    <w:link w:val="Heading1"/>
    <w:rsid w:val="00461C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C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C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1CD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61C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61C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61C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C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C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C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C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C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C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C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C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C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C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C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C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C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CD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61C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1C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1CD8"/>
    <w:rPr>
      <w:b/>
      <w:spacing w:val="0"/>
    </w:rPr>
  </w:style>
  <w:style w:type="paragraph" w:customStyle="1" w:styleId="SuperTitle">
    <w:name w:val="SuperTitle"/>
    <w:basedOn w:val="Title"/>
    <w:rsid w:val="00461C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C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C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C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C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C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C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C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C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C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C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C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C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CD8"/>
    <w:rPr>
      <w:i/>
    </w:rPr>
  </w:style>
  <w:style w:type="paragraph" w:styleId="Caption">
    <w:name w:val="caption"/>
    <w:basedOn w:val="BodyText"/>
    <w:next w:val="Normal"/>
    <w:qFormat/>
    <w:rsid w:val="00461C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C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C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CD8"/>
  </w:style>
  <w:style w:type="paragraph" w:styleId="TableofFigures">
    <w:name w:val="table of figures"/>
    <w:basedOn w:val="Normal"/>
    <w:next w:val="Normal"/>
    <w:semiHidden/>
    <w:rsid w:val="00461C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C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1CD8"/>
    <w:rPr>
      <w:rFonts w:ascii="Wingdings" w:hAnsi="Wingdings"/>
    </w:rPr>
  </w:style>
  <w:style w:type="character" w:customStyle="1" w:styleId="HotSpot">
    <w:name w:val="HotSpot"/>
    <w:rsid w:val="00461CD8"/>
    <w:rPr>
      <w:color w:val="0033CC"/>
      <w:u w:val="none"/>
    </w:rPr>
  </w:style>
  <w:style w:type="paragraph" w:customStyle="1" w:styleId="BodyTextRight">
    <w:name w:val="Body Text Right"/>
    <w:basedOn w:val="BodyText"/>
    <w:rsid w:val="00461C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C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C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C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C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C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CD8"/>
    <w:rPr>
      <w:sz w:val="32"/>
    </w:rPr>
  </w:style>
  <w:style w:type="paragraph" w:customStyle="1" w:styleId="HeadingProcedure">
    <w:name w:val="Heading Procedure"/>
    <w:basedOn w:val="HeadingBase"/>
    <w:next w:val="Normal"/>
    <w:rsid w:val="00461C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CD8"/>
    <w:pPr>
      <w:spacing w:before="60" w:after="60"/>
    </w:pPr>
  </w:style>
  <w:style w:type="paragraph" w:styleId="ListContinue">
    <w:name w:val="List Continue"/>
    <w:basedOn w:val="List"/>
    <w:rsid w:val="00461CD8"/>
    <w:pPr>
      <w:ind w:firstLine="0"/>
    </w:pPr>
  </w:style>
  <w:style w:type="paragraph" w:customStyle="1" w:styleId="ListNote">
    <w:name w:val="List Note"/>
    <w:basedOn w:val="List"/>
    <w:rsid w:val="00461C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C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C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CD8"/>
    <w:rPr>
      <w:rFonts w:ascii="Courier New" w:hAnsi="Courier New"/>
    </w:rPr>
  </w:style>
  <w:style w:type="paragraph" w:customStyle="1" w:styleId="NoteBullet">
    <w:name w:val="Note Bullet"/>
    <w:basedOn w:val="Note"/>
    <w:rsid w:val="00461C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C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C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C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C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1C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C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CD8"/>
    <w:rPr>
      <w:b/>
      <w:smallCaps/>
    </w:rPr>
  </w:style>
  <w:style w:type="paragraph" w:customStyle="1" w:styleId="TableListNumber">
    <w:name w:val="Table List Number"/>
    <w:basedOn w:val="ListNumber"/>
    <w:rsid w:val="00461C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C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CD8"/>
    <w:pPr>
      <w:numPr>
        <w:numId w:val="7"/>
      </w:numPr>
    </w:pPr>
  </w:style>
  <w:style w:type="paragraph" w:customStyle="1" w:styleId="ListAlpha2">
    <w:name w:val="List Alpha 2"/>
    <w:basedOn w:val="List2"/>
    <w:rsid w:val="00461CD8"/>
    <w:pPr>
      <w:numPr>
        <w:numId w:val="6"/>
      </w:numPr>
    </w:pPr>
  </w:style>
  <w:style w:type="paragraph" w:styleId="List2">
    <w:name w:val="List 2"/>
    <w:basedOn w:val="BodyText"/>
    <w:rsid w:val="00461C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C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C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C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C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C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1CD8"/>
    <w:pPr>
      <w:numPr>
        <w:numId w:val="2"/>
      </w:numPr>
    </w:pPr>
  </w:style>
  <w:style w:type="paragraph" w:styleId="ListContinue2">
    <w:name w:val="List Continue 2"/>
    <w:basedOn w:val="List2"/>
    <w:rsid w:val="00461CD8"/>
    <w:pPr>
      <w:ind w:firstLine="0"/>
    </w:pPr>
  </w:style>
  <w:style w:type="paragraph" w:styleId="ListContinue3">
    <w:name w:val="List Continue 3"/>
    <w:basedOn w:val="List3"/>
    <w:rsid w:val="00461CD8"/>
    <w:pPr>
      <w:ind w:left="1021" w:firstLine="0"/>
    </w:pPr>
  </w:style>
  <w:style w:type="paragraph" w:styleId="ListContinue4">
    <w:name w:val="List Continue 4"/>
    <w:basedOn w:val="List4"/>
    <w:rsid w:val="00461CD8"/>
    <w:pPr>
      <w:ind w:firstLine="0"/>
    </w:pPr>
  </w:style>
  <w:style w:type="paragraph" w:styleId="ListContinue5">
    <w:name w:val="List Continue 5"/>
    <w:basedOn w:val="List5"/>
    <w:rsid w:val="00461CD8"/>
    <w:pPr>
      <w:ind w:firstLine="0"/>
    </w:pPr>
  </w:style>
  <w:style w:type="paragraph" w:styleId="ListNumber3">
    <w:name w:val="List Number 3"/>
    <w:basedOn w:val="List3"/>
    <w:rsid w:val="00461CD8"/>
    <w:pPr>
      <w:numPr>
        <w:numId w:val="3"/>
      </w:numPr>
    </w:pPr>
  </w:style>
  <w:style w:type="paragraph" w:styleId="ListNumber4">
    <w:name w:val="List Number 4"/>
    <w:basedOn w:val="List4"/>
    <w:rsid w:val="00461CD8"/>
    <w:pPr>
      <w:numPr>
        <w:numId w:val="4"/>
      </w:numPr>
    </w:pPr>
  </w:style>
  <w:style w:type="paragraph" w:styleId="ListNumber5">
    <w:name w:val="List Number 5"/>
    <w:basedOn w:val="List5"/>
    <w:rsid w:val="00461CD8"/>
    <w:pPr>
      <w:numPr>
        <w:numId w:val="5"/>
      </w:numPr>
    </w:pPr>
  </w:style>
  <w:style w:type="paragraph" w:styleId="BlockText">
    <w:name w:val="Block Text"/>
    <w:basedOn w:val="Normal"/>
    <w:rsid w:val="00461C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C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CD8"/>
    <w:rPr>
      <w:sz w:val="16"/>
      <w:vertAlign w:val="superscript"/>
    </w:rPr>
  </w:style>
  <w:style w:type="character" w:customStyle="1" w:styleId="Symbols">
    <w:name w:val="Symbols"/>
    <w:basedOn w:val="DefaultParagraphFont"/>
    <w:rsid w:val="00461CD8"/>
    <w:rPr>
      <w:rFonts w:ascii="Symbol" w:hAnsi="Symbol"/>
    </w:rPr>
  </w:style>
  <w:style w:type="character" w:customStyle="1" w:styleId="MenuOptions">
    <w:name w:val="Menu Options"/>
    <w:basedOn w:val="DefaultParagraphFont"/>
    <w:rsid w:val="00461C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CD8"/>
    <w:rPr>
      <w:b/>
    </w:rPr>
  </w:style>
  <w:style w:type="character" w:customStyle="1" w:styleId="Underlined">
    <w:name w:val="Underlined"/>
    <w:basedOn w:val="DefaultParagraphFont"/>
    <w:rsid w:val="00461CD8"/>
    <w:rPr>
      <w:u w:val="single"/>
    </w:rPr>
  </w:style>
  <w:style w:type="paragraph" w:customStyle="1" w:styleId="TableBodyTextRight">
    <w:name w:val="Table Body Text Right"/>
    <w:basedOn w:val="TableBodyText"/>
    <w:rsid w:val="00461C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CD8"/>
    <w:rPr>
      <w:sz w:val="18"/>
    </w:rPr>
  </w:style>
  <w:style w:type="paragraph" w:customStyle="1" w:styleId="BodySmallRight">
    <w:name w:val="Body Small Right"/>
    <w:basedOn w:val="BodyTextRight"/>
    <w:rsid w:val="00461CD8"/>
    <w:rPr>
      <w:sz w:val="18"/>
      <w:szCs w:val="18"/>
    </w:rPr>
  </w:style>
  <w:style w:type="paragraph" w:customStyle="1" w:styleId="MarginEdition">
    <w:name w:val="Margin Edition"/>
    <w:basedOn w:val="MarginNote"/>
    <w:rsid w:val="00461C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CD8"/>
    <w:rPr>
      <w:sz w:val="2"/>
      <w:szCs w:val="2"/>
    </w:rPr>
  </w:style>
  <w:style w:type="character" w:customStyle="1" w:styleId="Small">
    <w:name w:val="Small"/>
    <w:basedOn w:val="DefaultParagraphFont"/>
    <w:rsid w:val="00461CD8"/>
    <w:rPr>
      <w:sz w:val="16"/>
    </w:rPr>
  </w:style>
  <w:style w:type="paragraph" w:customStyle="1" w:styleId="WideTable">
    <w:name w:val="Wide Table"/>
    <w:basedOn w:val="Normal"/>
    <w:rsid w:val="00461C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CD8"/>
  </w:style>
  <w:style w:type="paragraph" w:styleId="Quote">
    <w:name w:val="Quote"/>
    <w:basedOn w:val="Heading1"/>
    <w:link w:val="QuoteChar"/>
    <w:qFormat/>
    <w:rsid w:val="00461C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C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CD8"/>
    <w:pPr>
      <w:pageBreakBefore/>
    </w:pPr>
  </w:style>
  <w:style w:type="paragraph" w:customStyle="1" w:styleId="Border">
    <w:name w:val="Border"/>
    <w:basedOn w:val="Normal"/>
    <w:qFormat/>
    <w:rsid w:val="00461C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C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C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C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C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C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C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C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C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CD8"/>
    <w:rPr>
      <w:u w:val="single"/>
    </w:rPr>
  </w:style>
  <w:style w:type="character" w:customStyle="1" w:styleId="BoldandItalics">
    <w:name w:val="Bold and Italics"/>
    <w:qFormat/>
    <w:rsid w:val="00461CD8"/>
    <w:rPr>
      <w:b/>
      <w:i/>
      <w:u w:val="none"/>
    </w:rPr>
  </w:style>
  <w:style w:type="paragraph" w:styleId="BalloonText">
    <w:name w:val="Balloon Text"/>
    <w:basedOn w:val="Normal"/>
    <w:link w:val="BalloonTextChar"/>
    <w:rsid w:val="00461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C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C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C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C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C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CD8"/>
    <w:pPr>
      <w:spacing w:before="0" w:after="0"/>
    </w:pPr>
  </w:style>
  <w:style w:type="paragraph" w:customStyle="1" w:styleId="BodyTextBold">
    <w:name w:val="Body Text Bold"/>
    <w:basedOn w:val="BodyText"/>
    <w:qFormat/>
    <w:rsid w:val="00461CD8"/>
    <w:rPr>
      <w:b/>
    </w:rPr>
  </w:style>
  <w:style w:type="character" w:styleId="Hyperlink">
    <w:name w:val="Hyperlink"/>
    <w:basedOn w:val="DefaultParagraphFont"/>
    <w:uiPriority w:val="99"/>
    <w:unhideWhenUsed/>
    <w:rsid w:val="009F29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2410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AHCPGD205 Prepare a grave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2024-05-01T09:02:00Z</dcterms:created>
  <dcterms:modified xsi:type="dcterms:W3CDTF">2024-05-01T09:02:00Z</dcterms:modified>
</cp:coreProperties>
</file>