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127" w:rsidP="00D03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AHCPGD204 Transplant small trees</w:t>
      </w:r>
      <w:r>
        <w:fldChar w:fldCharType="end"/>
      </w:r>
    </w:p>
    <w:p w:rsidR="00D03127" w:rsidP="00D03127">
      <w:pPr>
        <w:pStyle w:val="Version"/>
        <w:sectPr w:rsidSect="00C92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DAC" w:rsidP="00C92DAC">
      <w:pPr>
        <w:pStyle w:val="SuperHeading"/>
      </w:pPr>
      <w:r w:rsidRPr="00C92DAC">
        <w:t>AHCPGD204 Transplant small trees</w:t>
      </w:r>
    </w:p>
    <w:p w:rsidR="00000000" w:rsidRPr="00C92DAC" w:rsidP="00C92DAC">
      <w:pPr>
        <w:pStyle w:val="Heading1"/>
      </w:pPr>
      <w:bookmarkStart w:id="1" w:name="O_887285"/>
      <w:bookmarkEnd w:id="1"/>
      <w:r w:rsidRPr="00C92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2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Comment</w:t>
            </w:r>
          </w:p>
        </w:tc>
      </w:tr>
      <w:tr w:rsidTr="00C92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BodyText"/>
              <w:rPr>
                <w:lang w:val="en-NZ"/>
              </w:rPr>
            </w:pPr>
            <w:r w:rsidRPr="00C92D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BodyText"/>
              <w:rPr>
                <w:lang w:val="en-NZ"/>
              </w:rPr>
            </w:pPr>
            <w:r w:rsidRPr="00C92DA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BodyText"/>
            </w:pPr>
            <w:r w:rsidRPr="00C92DAC">
              <w:t>Initial release</w:t>
            </w:r>
          </w:p>
        </w:tc>
      </w:tr>
    </w:tbl>
    <w:p w:rsidR="00000000" w:rsidRPr="00C92DAC" w:rsidP="00C92DAC">
      <w:pPr>
        <w:pStyle w:val="BodyText"/>
      </w:pPr>
    </w:p>
    <w:p w:rsidR="00000000" w:rsidRPr="00C92DAC" w:rsidP="00C92DAC">
      <w:pPr>
        <w:pStyle w:val="AllowPageBreak"/>
      </w:pPr>
    </w:p>
    <w:p w:rsidR="00000000" w:rsidRPr="00C92DAC" w:rsidP="00C92DAC">
      <w:pPr>
        <w:pStyle w:val="Heading1"/>
      </w:pPr>
      <w:bookmarkStart w:id="2" w:name="O_887286"/>
      <w:bookmarkEnd w:id="2"/>
      <w:r w:rsidRPr="00C92DAC">
        <w:t>Application</w:t>
      </w:r>
    </w:p>
    <w:p w:rsidR="00000000" w:rsidRPr="00C92DAC" w:rsidP="00D03127">
      <w:pPr>
        <w:pStyle w:val="BodyText"/>
      </w:pPr>
      <w:r w:rsidRPr="00C92DAC">
        <w:t>This unit of competency describes the skills and knowledge required to transplant small trees and shrubs without the use of lifting machinery or equipment.</w:t>
      </w:r>
    </w:p>
    <w:p w:rsidR="00000000" w:rsidRPr="00C92DAC" w:rsidP="00D03127">
      <w:pPr>
        <w:pStyle w:val="BodyText"/>
      </w:pPr>
      <w:r w:rsidRPr="00C92DAC">
        <w:t>It applies to individuals who work under general supervision and exercise limited autonomy with som</w:t>
      </w:r>
      <w:r w:rsidRPr="00C92DAC">
        <w:t>e accountability for their own work. They undertake defined activities and work in a structured context.</w:t>
      </w:r>
    </w:p>
    <w:p w:rsidR="00000000" w:rsidRPr="00C92DAC" w:rsidP="00D03127">
      <w:pPr>
        <w:pStyle w:val="BodyText"/>
      </w:pPr>
      <w:r w:rsidRPr="00C92DAC">
        <w:t>No occupational licensing, legislative or certification requirements are known to apply to this unit at the time of publication.</w:t>
      </w:r>
    </w:p>
    <w:p w:rsidR="00000000" w:rsidRPr="00C92DAC" w:rsidP="00C92DAC">
      <w:pPr>
        <w:pStyle w:val="Heading1"/>
      </w:pPr>
      <w:bookmarkStart w:id="3" w:name="O_887287"/>
      <w:bookmarkEnd w:id="3"/>
      <w:r w:rsidRPr="00C92DAC">
        <w:t>Pre-</w:t>
      </w:r>
      <w:r w:rsidRPr="00C92DAC">
        <w:t>requisite Unit</w:t>
      </w:r>
    </w:p>
    <w:p w:rsidR="00000000" w:rsidRPr="00C92DAC" w:rsidP="00D03127">
      <w:pPr>
        <w:pStyle w:val="BodyText"/>
      </w:pPr>
      <w:r w:rsidRPr="00C92DAC">
        <w:t>Nil.</w:t>
      </w:r>
    </w:p>
    <w:p w:rsidR="00000000" w:rsidRPr="00C92DAC" w:rsidP="00C92DAC">
      <w:pPr>
        <w:pStyle w:val="Heading1"/>
      </w:pPr>
      <w:bookmarkStart w:id="4" w:name="O_887289"/>
      <w:bookmarkEnd w:id="4"/>
      <w:r w:rsidRPr="00C92DAC">
        <w:t>Unit Sector</w:t>
      </w:r>
    </w:p>
    <w:p w:rsidR="00000000" w:rsidRPr="00C92DAC" w:rsidP="00D03127">
      <w:pPr>
        <w:pStyle w:val="BodyText"/>
      </w:pPr>
      <w:r w:rsidRPr="00C92DAC">
        <w:t>Parks and gardens (PGD)</w:t>
      </w:r>
    </w:p>
    <w:p w:rsidR="00000000" w:rsidRPr="00C92DAC" w:rsidP="00C92DAC">
      <w:pPr>
        <w:pStyle w:val="Heading1"/>
      </w:pPr>
      <w:bookmarkStart w:id="5" w:name="O_887290"/>
      <w:bookmarkEnd w:id="5"/>
      <w:r w:rsidRPr="00C92DA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Performance criteria</w:t>
            </w:r>
          </w:p>
        </w:tc>
      </w:tr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BodyText"/>
              <w:rPr>
                <w:lang w:val="en-NZ"/>
              </w:rPr>
            </w:pPr>
            <w:r w:rsidRPr="00C92DA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BodyText"/>
              <w:rPr>
                <w:lang w:val="en-NZ"/>
              </w:rPr>
            </w:pPr>
            <w:r w:rsidRPr="00C92DAC">
              <w:t>Performance cri</w:t>
            </w:r>
            <w:r w:rsidRPr="00C92DAC">
              <w:t>teria describe the performance needed to demonstrate achievement of the element.</w:t>
            </w:r>
          </w:p>
        </w:tc>
      </w:tr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List"/>
              <w:rPr>
                <w:lang w:val="en-NZ"/>
              </w:rPr>
            </w:pPr>
            <w:r w:rsidRPr="00C92DAC">
              <w:t>1.</w:t>
            </w:r>
            <w:r w:rsidRPr="00C92DAC">
              <w:tab/>
              <w:t>Prepare for tree or shrub removal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List"/>
            </w:pPr>
            <w:r w:rsidRPr="00C92DAC">
              <w:t>1.1</w:t>
            </w:r>
            <w:r w:rsidRPr="00C92DAC">
              <w:tab/>
              <w:t>Confirm transplanting instructions confirmed with the supervisor</w:t>
            </w:r>
          </w:p>
          <w:p w:rsidR="00000000" w:rsidRPr="00C92DAC" w:rsidP="00C92DAC">
            <w:pPr>
              <w:pStyle w:val="List"/>
            </w:pPr>
            <w:r w:rsidRPr="00C92DAC">
              <w:t>1.2</w:t>
            </w:r>
            <w:r w:rsidRPr="00C92DAC">
              <w:tab/>
              <w:t>Identify work health and safety hazards and report to the superv</w:t>
            </w:r>
            <w:r w:rsidRPr="00C92DAC">
              <w:t>isor</w:t>
            </w:r>
          </w:p>
          <w:p w:rsidR="00000000" w:rsidRPr="00C92DAC" w:rsidP="00C92DAC">
            <w:pPr>
              <w:pStyle w:val="List"/>
            </w:pPr>
            <w:r w:rsidRPr="00C92DAC">
              <w:t>1.3</w:t>
            </w:r>
            <w:r w:rsidRPr="00C92DAC">
              <w:tab/>
              <w:t>Locate all underground services as outlined by supply authorities</w:t>
            </w:r>
          </w:p>
          <w:p w:rsidR="00000000" w:rsidRPr="00C92DAC" w:rsidP="00C92DAC">
            <w:pPr>
              <w:pStyle w:val="List"/>
            </w:pPr>
            <w:r w:rsidRPr="00C92DAC">
              <w:t>1.4</w:t>
            </w:r>
            <w:r w:rsidRPr="00C92DAC">
              <w:tab/>
              <w:t xml:space="preserve">Prepare and use tools and equipment appropriate to the task being </w:t>
            </w:r>
            <w:r w:rsidRPr="00C92DAC">
              <w:t>undertaken</w:t>
            </w:r>
          </w:p>
          <w:p w:rsidR="00000000" w:rsidP="00C92DAC">
            <w:pPr>
              <w:pStyle w:val="List"/>
              <w:rPr>
                <w:lang w:val="en-NZ"/>
              </w:rPr>
            </w:pPr>
            <w:r w:rsidRPr="00C92DAC">
              <w:t>1.5</w:t>
            </w:r>
            <w:r w:rsidRPr="00C92DAC">
              <w:tab/>
              <w:t>Select and use suitable personal protective equipment (PPE)</w:t>
            </w:r>
          </w:p>
        </w:tc>
      </w:tr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List"/>
              <w:rPr>
                <w:lang w:val="en-NZ"/>
              </w:rPr>
            </w:pPr>
            <w:r w:rsidRPr="00C92DAC">
              <w:t>2.</w:t>
            </w:r>
            <w:r w:rsidRPr="00C92DAC">
              <w:tab/>
              <w:t>Prepare tree or shrub and undert</w:t>
            </w:r>
            <w:r w:rsidRPr="00C92DAC">
              <w:t>ake earthworks for removal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List"/>
            </w:pPr>
            <w:r w:rsidRPr="00C92DAC">
              <w:t>2.1</w:t>
            </w:r>
            <w:r w:rsidRPr="00C92DAC">
              <w:tab/>
              <w:t>Prepare crown as required by the species and time of removal</w:t>
            </w:r>
          </w:p>
          <w:p w:rsidR="00000000" w:rsidRPr="00C92DAC" w:rsidP="00C92DAC">
            <w:pPr>
              <w:pStyle w:val="List"/>
            </w:pPr>
            <w:r w:rsidRPr="00C92DAC">
              <w:t>2.2</w:t>
            </w:r>
            <w:r w:rsidRPr="00C92DAC">
              <w:tab/>
              <w:t>Clear and water site prior to transplanting</w:t>
            </w:r>
          </w:p>
          <w:p w:rsidR="00000000" w:rsidP="00C92DAC">
            <w:pPr>
              <w:pStyle w:val="List"/>
              <w:rPr>
                <w:lang w:val="en-NZ"/>
              </w:rPr>
            </w:pPr>
            <w:r w:rsidRPr="00C92DAC">
              <w:t>2.3</w:t>
            </w:r>
            <w:r w:rsidRPr="00C92DAC">
              <w:tab/>
              <w:t>Confirm root ball width and depth with the supervisor to ensure the root system can colonise new ground, dependi</w:t>
            </w:r>
            <w:r w:rsidRPr="00C92DAC">
              <w:t>ng on the needs of the species and size of the specimen</w:t>
            </w:r>
          </w:p>
        </w:tc>
      </w:tr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List"/>
              <w:rPr>
                <w:lang w:val="en-NZ"/>
              </w:rPr>
            </w:pPr>
            <w:r w:rsidRPr="00C92DAC">
              <w:t>3.</w:t>
            </w:r>
            <w:r w:rsidRPr="00C92DAC">
              <w:tab/>
              <w:t>Remove tree or shrub from original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List"/>
            </w:pPr>
            <w:r w:rsidRPr="00C92DAC">
              <w:t>3.1</w:t>
            </w:r>
            <w:r w:rsidRPr="00C92DAC">
              <w:tab/>
              <w:t>Excavate the soil around the root zone</w:t>
            </w:r>
          </w:p>
          <w:p w:rsidR="00000000" w:rsidRPr="00C92DAC" w:rsidP="00C92DAC">
            <w:pPr>
              <w:pStyle w:val="List"/>
            </w:pPr>
            <w:r w:rsidRPr="00C92DAC">
              <w:t>3.2</w:t>
            </w:r>
            <w:r w:rsidRPr="00C92DAC">
              <w:tab/>
              <w:t>Prune tree roots where required to meet the appropriate Australian Standard</w:t>
            </w:r>
          </w:p>
          <w:p w:rsidR="00000000" w:rsidRPr="00C92DAC" w:rsidP="00C92DAC">
            <w:pPr>
              <w:pStyle w:val="List"/>
            </w:pPr>
            <w:r w:rsidRPr="00C92DAC">
              <w:t>3.3</w:t>
            </w:r>
            <w:r w:rsidRPr="00C92DAC">
              <w:tab/>
            </w:r>
            <w:r w:rsidRPr="00C92DAC">
              <w:t>Stabilise tree as the root system is undercut and apply anti-transpirants as a root soak or foliar spray to ensure viability of the plant is maintained</w:t>
            </w:r>
          </w:p>
          <w:p w:rsidR="00000000" w:rsidRPr="00C92DAC" w:rsidP="00C92DAC">
            <w:pPr>
              <w:pStyle w:val="List"/>
            </w:pPr>
            <w:r w:rsidRPr="00C92DAC">
              <w:t>3.4</w:t>
            </w:r>
            <w:r w:rsidRPr="00C92DAC">
              <w:tab/>
              <w:t>Bind root ball with appropriate material to ensure adequate soil is retained and kept moist prior to</w:t>
            </w:r>
            <w:r w:rsidRPr="00C92DAC">
              <w:t xml:space="preserve"> transportation and installation</w:t>
            </w:r>
          </w:p>
          <w:p w:rsidR="00000000" w:rsidRPr="00C92DAC" w:rsidP="00C92DAC">
            <w:pPr>
              <w:pStyle w:val="List"/>
            </w:pPr>
            <w:r w:rsidRPr="00C92DAC">
              <w:t>3.5</w:t>
            </w:r>
            <w:r w:rsidRPr="00C92DAC">
              <w:tab/>
              <w:t>Lift tree and secure for potential storage or transportation using safe lifting techniques</w:t>
            </w:r>
          </w:p>
          <w:p w:rsidR="00000000" w:rsidP="00C92DAC">
            <w:pPr>
              <w:pStyle w:val="List"/>
              <w:rPr>
                <w:lang w:val="en-NZ"/>
              </w:rPr>
            </w:pPr>
            <w:r w:rsidRPr="00C92DAC">
              <w:t>3.6</w:t>
            </w:r>
            <w:r w:rsidRPr="00C92DAC">
              <w:tab/>
              <w:t>Prepare and handle tree or shrub to minimise damage during handling and transportation</w:t>
            </w:r>
          </w:p>
        </w:tc>
      </w:tr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List"/>
              <w:rPr>
                <w:lang w:val="en-NZ"/>
              </w:rPr>
            </w:pPr>
            <w:r w:rsidRPr="00C92DAC">
              <w:t>4.</w:t>
            </w:r>
            <w:r w:rsidRPr="00C92DAC">
              <w:tab/>
              <w:t>Replant tree or shrub in new envi</w:t>
            </w:r>
            <w:r w:rsidRPr="00C92DAC">
              <w:t>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List"/>
            </w:pPr>
            <w:r w:rsidRPr="00C92DAC">
              <w:t>4.1</w:t>
            </w:r>
            <w:r w:rsidRPr="00C92DAC">
              <w:tab/>
              <w:t>Provide appropriate drainage to ensure root system survival is maintained according to the needs of the species and conditions of the planting site</w:t>
            </w:r>
          </w:p>
          <w:p w:rsidR="00000000" w:rsidRPr="00C92DAC" w:rsidP="00C92DAC">
            <w:pPr>
              <w:pStyle w:val="List"/>
            </w:pPr>
            <w:r w:rsidRPr="00C92DAC">
              <w:t>4.2</w:t>
            </w:r>
            <w:r w:rsidRPr="00C92DAC">
              <w:tab/>
              <w:t>Modify soil according to the cultural requirements of the species</w:t>
            </w:r>
          </w:p>
          <w:p w:rsidR="00000000" w:rsidRPr="00C92DAC" w:rsidP="00C92DAC">
            <w:pPr>
              <w:pStyle w:val="List"/>
            </w:pPr>
            <w:r w:rsidRPr="00C92DAC">
              <w:t>4.3</w:t>
            </w:r>
            <w:r w:rsidRPr="00C92DAC">
              <w:tab/>
              <w:t>Plant tree or shrub in</w:t>
            </w:r>
            <w:r w:rsidRPr="00C92DAC">
              <w:t xml:space="preserve"> prepared hole</w:t>
            </w:r>
          </w:p>
          <w:p w:rsidR="00000000" w:rsidP="00C92DAC">
            <w:pPr>
              <w:pStyle w:val="List"/>
              <w:rPr>
                <w:lang w:val="en-NZ"/>
              </w:rPr>
            </w:pPr>
            <w:r w:rsidRPr="00C92DAC">
              <w:t>4.4</w:t>
            </w:r>
            <w:r w:rsidRPr="00C92DAC">
              <w:tab/>
              <w:t>Install plant support devices as instructed</w:t>
            </w:r>
          </w:p>
        </w:tc>
      </w:tr>
      <w:tr w:rsidTr="00D031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List"/>
              <w:rPr>
                <w:lang w:val="en-NZ"/>
              </w:rPr>
            </w:pPr>
            <w:r w:rsidRPr="00C92DAC">
              <w:t>5.</w:t>
            </w:r>
            <w:r w:rsidRPr="00C92DAC">
              <w:tab/>
              <w:t>Complete transplant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List"/>
            </w:pPr>
            <w:r w:rsidRPr="00C92DAC">
              <w:t>5.1</w:t>
            </w:r>
            <w:r w:rsidRPr="00C92DAC">
              <w:tab/>
              <w:t>Maintain transplanted plant with regular aftercare activities appropriate to the requirements of the species</w:t>
            </w:r>
          </w:p>
          <w:p w:rsidR="00000000" w:rsidRPr="00C92DAC" w:rsidP="00C92DAC">
            <w:pPr>
              <w:pStyle w:val="List"/>
            </w:pPr>
            <w:r w:rsidRPr="00C92DAC">
              <w:t>5.2</w:t>
            </w:r>
            <w:r w:rsidRPr="00C92DAC">
              <w:tab/>
              <w:t>Clean, maintain and store tools and equipm</w:t>
            </w:r>
            <w:r w:rsidRPr="00C92DAC">
              <w:t>ent</w:t>
            </w:r>
          </w:p>
          <w:p w:rsidR="00000000" w:rsidRPr="00C92DAC" w:rsidP="00C92DAC">
            <w:pPr>
              <w:pStyle w:val="List"/>
            </w:pPr>
            <w:r w:rsidRPr="00C92DAC">
              <w:t>5.3</w:t>
            </w:r>
            <w:r w:rsidRPr="00C92DAC">
              <w:tab/>
              <w:t>Collect waste and dispose of or recycle to minimise damage to the external environment</w:t>
            </w:r>
          </w:p>
          <w:p w:rsidR="00000000" w:rsidRPr="00C92DAC" w:rsidP="00C92DAC">
            <w:pPr>
              <w:pStyle w:val="List"/>
            </w:pPr>
            <w:r w:rsidRPr="00C92DAC">
              <w:t>5.4</w:t>
            </w:r>
            <w:r w:rsidRPr="00C92DAC">
              <w:tab/>
              <w:t>Maintain records of transplant</w:t>
            </w:r>
          </w:p>
        </w:tc>
      </w:tr>
    </w:tbl>
    <w:p w:rsidR="00000000" w:rsidRPr="00C92DAC" w:rsidP="00C92DAC">
      <w:pPr>
        <w:pStyle w:val="BodyText"/>
      </w:pPr>
    </w:p>
    <w:p w:rsidR="00000000" w:rsidRPr="00C92DAC" w:rsidP="00C92DAC">
      <w:pPr>
        <w:pStyle w:val="AllowPageBreak"/>
      </w:pPr>
    </w:p>
    <w:p w:rsidR="00000000" w:rsidRPr="00C92DAC" w:rsidP="00C92DAC">
      <w:pPr>
        <w:pStyle w:val="Heading1"/>
      </w:pPr>
      <w:bookmarkStart w:id="6" w:name="O_887291"/>
      <w:bookmarkEnd w:id="6"/>
      <w:r w:rsidRPr="00C92DAC">
        <w:t>Foundation Skills</w:t>
      </w:r>
    </w:p>
    <w:p w:rsidR="00000000" w:rsidRPr="00C92DAC" w:rsidP="00D03127">
      <w:pPr>
        <w:pStyle w:val="BodyText"/>
      </w:pPr>
      <w:r w:rsidRPr="00C92DAC">
        <w:t>Foundation Skills essential to performance are explicit in the performance criteria of this unit of competency.</w:t>
      </w:r>
    </w:p>
    <w:p w:rsidR="00000000" w:rsidRPr="00C92DAC" w:rsidP="00C92DAC">
      <w:pPr>
        <w:pStyle w:val="Heading1"/>
      </w:pPr>
      <w:bookmarkStart w:id="7" w:name="O_887292"/>
      <w:bookmarkEnd w:id="7"/>
      <w:r w:rsidRPr="00C92DAC">
        <w:t>Range of Conditions</w:t>
      </w:r>
    </w:p>
    <w:p w:rsidR="00000000" w:rsidRPr="00C92DAC" w:rsidP="00C92DAC">
      <w:pPr>
        <w:pStyle w:val="Heading1"/>
      </w:pPr>
      <w:bookmarkStart w:id="8" w:name="O_887293"/>
      <w:bookmarkEnd w:id="8"/>
      <w:r w:rsidRPr="00C92DAC">
        <w:t>Unit Mapping Information</w:t>
      </w:r>
    </w:p>
    <w:p w:rsidR="00000000" w:rsidRPr="00C92DAC" w:rsidP="00D03127">
      <w:pPr>
        <w:pStyle w:val="BodyText"/>
      </w:pPr>
      <w:r w:rsidRPr="00C92DAC">
        <w:t>This unit is equivalent to AHCPGD204A Transplant small trees.</w:t>
      </w:r>
    </w:p>
    <w:p w:rsidR="00000000" w:rsidRPr="00C92DAC" w:rsidP="00C92DAC">
      <w:pPr>
        <w:pStyle w:val="Heading1"/>
      </w:pPr>
      <w:bookmarkStart w:id="9" w:name="O_887300"/>
      <w:bookmarkEnd w:id="9"/>
      <w:r w:rsidRPr="00C92DAC">
        <w:t>Links</w:t>
      </w:r>
    </w:p>
    <w:p w:rsidR="00000000" w:rsidRPr="00C92DAC" w:rsidP="00D03127">
      <w:pPr>
        <w:pStyle w:val="BodyText"/>
      </w:pPr>
      <w:r w:rsidRPr="00C92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5E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2DAC" w:rsidP="00D03127">
      <w:pPr>
        <w:pStyle w:val="BodyText"/>
        <w:sectPr w:rsidSect="00C92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DAC" w:rsidP="00C92DAC">
      <w:pPr>
        <w:pStyle w:val="SuperHeading"/>
      </w:pPr>
      <w:r w:rsidRPr="00C92DAC">
        <w:t>Assessment Requirements for AHCPGD204 Transp</w:t>
      </w:r>
      <w:r w:rsidRPr="00C92DAC">
        <w:t>lant small trees</w:t>
      </w:r>
    </w:p>
    <w:p w:rsidR="00000000" w:rsidRPr="00C92DAC" w:rsidP="00C92DAC">
      <w:pPr>
        <w:pStyle w:val="Heading1"/>
      </w:pPr>
      <w:bookmarkStart w:id="10" w:name="O_887295"/>
      <w:bookmarkEnd w:id="10"/>
      <w:r w:rsidRPr="00C92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2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TableHeading"/>
              <w:rPr>
                <w:lang w:val="en-NZ"/>
              </w:rPr>
            </w:pPr>
            <w:r w:rsidRPr="00C92DAC">
              <w:t>Comment</w:t>
            </w:r>
          </w:p>
        </w:tc>
      </w:tr>
      <w:tr w:rsidTr="00C92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BodyText"/>
              <w:rPr>
                <w:lang w:val="en-NZ"/>
              </w:rPr>
            </w:pPr>
            <w:r w:rsidRPr="00C92D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AC">
            <w:pPr>
              <w:pStyle w:val="BodyText"/>
              <w:rPr>
                <w:lang w:val="en-NZ"/>
              </w:rPr>
            </w:pPr>
            <w:r w:rsidRPr="00C92DA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AC" w:rsidP="00C92DAC">
            <w:pPr>
              <w:pStyle w:val="BodyText"/>
            </w:pPr>
            <w:r w:rsidRPr="00C92DAC">
              <w:t>Initial release</w:t>
            </w:r>
          </w:p>
        </w:tc>
      </w:tr>
    </w:tbl>
    <w:p w:rsidR="00000000" w:rsidRPr="00C92DAC" w:rsidP="00C92DAC">
      <w:pPr>
        <w:pStyle w:val="BodyText"/>
      </w:pPr>
    </w:p>
    <w:p w:rsidR="00000000" w:rsidRPr="00C92DAC" w:rsidP="00C92DAC">
      <w:pPr>
        <w:pStyle w:val="AllowPageBreak"/>
      </w:pPr>
    </w:p>
    <w:p w:rsidR="00000000" w:rsidRPr="00C92DAC" w:rsidP="00C92DAC">
      <w:pPr>
        <w:pStyle w:val="Heading1"/>
      </w:pPr>
      <w:bookmarkStart w:id="11" w:name="O_887296"/>
      <w:bookmarkEnd w:id="11"/>
      <w:r w:rsidRPr="00C92DAC">
        <w:t>Performance Evidence</w:t>
      </w:r>
    </w:p>
    <w:p w:rsidR="00000000" w:rsidRPr="00C92DAC" w:rsidP="00D03127">
      <w:pPr>
        <w:pStyle w:val="BodyText"/>
      </w:pPr>
      <w:r w:rsidRPr="00C92DAC">
        <w:t xml:space="preserve">The candidate must be assessed on their ability to integrate and apply the performance requirements of this unit in a workplace setting. </w:t>
      </w:r>
    </w:p>
    <w:p w:rsidR="00000000" w:rsidRPr="00C92DAC" w:rsidP="00D03127">
      <w:pPr>
        <w:pStyle w:val="BodyText"/>
      </w:pPr>
      <w:r w:rsidRPr="00C92DAC">
        <w:t>The candidate must provide evidence that they can:</w:t>
      </w:r>
    </w:p>
    <w:p w:rsidR="00000000" w:rsidRPr="00C92DAC" w:rsidP="00C92DAC">
      <w:pPr>
        <w:pStyle w:val="ListBullet"/>
      </w:pPr>
      <w:r w:rsidRPr="00C92DAC">
        <w:t>identify and report site and tree hazards</w:t>
      </w:r>
    </w:p>
    <w:p w:rsidR="00000000" w:rsidRPr="00C92DAC" w:rsidP="00C92DAC">
      <w:pPr>
        <w:pStyle w:val="ListBullet"/>
      </w:pPr>
      <w:r w:rsidRPr="00C92DAC">
        <w:t>prepare for tree or shrub removal</w:t>
      </w:r>
    </w:p>
    <w:p w:rsidR="00000000" w:rsidRPr="00C92DAC" w:rsidP="00C92DAC">
      <w:pPr>
        <w:pStyle w:val="ListBullet"/>
      </w:pPr>
      <w:r w:rsidRPr="00C92DAC">
        <w:t>prepare crown, root ball and earthworks</w:t>
      </w:r>
    </w:p>
    <w:p w:rsidR="00000000" w:rsidRPr="00C92DAC" w:rsidP="00C92DAC">
      <w:pPr>
        <w:pStyle w:val="ListBullet"/>
      </w:pPr>
      <w:r w:rsidRPr="00C92DAC">
        <w:t>prune roots where appropriate</w:t>
      </w:r>
    </w:p>
    <w:p w:rsidR="00000000" w:rsidRPr="00C92DAC" w:rsidP="00C92DAC">
      <w:pPr>
        <w:pStyle w:val="ListBullet"/>
      </w:pPr>
      <w:r w:rsidRPr="00C92DAC">
        <w:t xml:space="preserve">use tools and equipment in a safe and effective manner </w:t>
      </w:r>
    </w:p>
    <w:p w:rsidR="00000000" w:rsidRPr="00C92DAC" w:rsidP="00C92DAC">
      <w:pPr>
        <w:pStyle w:val="ListBullet"/>
      </w:pPr>
      <w:r w:rsidRPr="00C92DAC">
        <w:t>remove tree or shrub from original site</w:t>
      </w:r>
    </w:p>
    <w:p w:rsidR="00000000" w:rsidRPr="00C92DAC" w:rsidP="00C92DAC">
      <w:pPr>
        <w:pStyle w:val="ListBullet"/>
      </w:pPr>
      <w:r w:rsidRPr="00C92DAC">
        <w:t>transplant tree or shrub in selected site</w:t>
      </w:r>
    </w:p>
    <w:p w:rsidR="00000000" w:rsidRPr="00C92DAC" w:rsidP="00C92DAC">
      <w:pPr>
        <w:pStyle w:val="ListBullet"/>
      </w:pPr>
      <w:r w:rsidRPr="00C92DAC">
        <w:t>maintain trans</w:t>
      </w:r>
      <w:r w:rsidRPr="00C92DAC">
        <w:t>planted specimen</w:t>
      </w:r>
    </w:p>
    <w:p w:rsidR="00000000" w:rsidRPr="00C92DAC" w:rsidP="00C92DAC">
      <w:pPr>
        <w:pStyle w:val="ListBullet"/>
      </w:pPr>
      <w:r w:rsidRPr="00C92DAC">
        <w:t>install support devices</w:t>
      </w:r>
    </w:p>
    <w:p w:rsidR="00000000" w:rsidRPr="00C92DAC" w:rsidP="00C92DAC">
      <w:pPr>
        <w:pStyle w:val="AllowPageBreak"/>
      </w:pPr>
    </w:p>
    <w:p w:rsidR="00000000" w:rsidRPr="00C92DAC" w:rsidP="00C92DAC">
      <w:pPr>
        <w:pStyle w:val="Heading1"/>
      </w:pPr>
      <w:bookmarkStart w:id="12" w:name="O_887297"/>
      <w:bookmarkEnd w:id="12"/>
      <w:r w:rsidRPr="00C92DAC">
        <w:t>Knowledge Evidence</w:t>
      </w:r>
    </w:p>
    <w:p w:rsidR="00000000" w:rsidRPr="00C92DAC" w:rsidP="00D03127">
      <w:pPr>
        <w:pStyle w:val="BodyText"/>
      </w:pPr>
      <w:r w:rsidRPr="00C92DAC">
        <w:t>The candidate must demonstrate knowledge of:</w:t>
      </w:r>
    </w:p>
    <w:p w:rsidR="00000000" w:rsidRPr="00C92DAC" w:rsidP="00C92DAC">
      <w:pPr>
        <w:pStyle w:val="ListBullet"/>
      </w:pPr>
      <w:r w:rsidRPr="00C92DAC">
        <w:t>principles and practices of transplanting trees</w:t>
      </w:r>
    </w:p>
    <w:p w:rsidR="00000000" w:rsidRPr="00C92DAC" w:rsidP="00C92DAC">
      <w:pPr>
        <w:pStyle w:val="ListBullet2"/>
      </w:pPr>
      <w:r w:rsidRPr="00C92DAC">
        <w:t>causes of damage or drying-out of trees and shrubs, and prevention methods</w:t>
      </w:r>
    </w:p>
    <w:p w:rsidR="00000000" w:rsidRPr="00C92DAC" w:rsidP="00C92DAC">
      <w:pPr>
        <w:pStyle w:val="ListBullet2"/>
      </w:pPr>
      <w:r w:rsidRPr="00C92DAC">
        <w:t>factors affecting the timing and method of lifting trees and shrubs</w:t>
      </w:r>
    </w:p>
    <w:p w:rsidR="00000000" w:rsidRPr="00C92DAC" w:rsidP="00C92DAC">
      <w:pPr>
        <w:pStyle w:val="ListBullet2"/>
      </w:pPr>
      <w:r w:rsidRPr="00C92DAC">
        <w:t>techniques of securing and anchoring transplanted trees and shrubs</w:t>
      </w:r>
    </w:p>
    <w:p w:rsidR="00000000" w:rsidRPr="00C92DAC" w:rsidP="00C92DAC">
      <w:pPr>
        <w:pStyle w:val="ListBullet2"/>
      </w:pPr>
      <w:r w:rsidRPr="00C92DAC">
        <w:t>the effect of adverse outdoor climatic conditions, such as rain, hail, or very high ultraviolet radiation, which may prev</w:t>
      </w:r>
      <w:r w:rsidRPr="00C92DAC">
        <w:t>ent or impede transplanting operations</w:t>
      </w:r>
    </w:p>
    <w:p w:rsidR="00000000" w:rsidRPr="00C92DAC" w:rsidP="00C92DAC">
      <w:pPr>
        <w:pStyle w:val="ListBullet2"/>
      </w:pPr>
      <w:r w:rsidRPr="00C92DAC">
        <w:t>transference of soil or root-borne diseases</w:t>
      </w:r>
    </w:p>
    <w:p w:rsidR="00000000" w:rsidRPr="00C92DAC" w:rsidP="00C92DAC">
      <w:pPr>
        <w:pStyle w:val="ListBullet2"/>
      </w:pPr>
      <w:r w:rsidRPr="00C92DAC">
        <w:t>transplanting practices associated with different soil types and relationships to plant care</w:t>
      </w:r>
    </w:p>
    <w:p w:rsidR="00000000" w:rsidRPr="00C92DAC" w:rsidP="00C92DAC">
      <w:pPr>
        <w:pStyle w:val="ListBullet2"/>
      </w:pPr>
      <w:r w:rsidRPr="00C92DAC">
        <w:t xml:space="preserve">trees and shrubs that are most suited to transplanting </w:t>
      </w:r>
    </w:p>
    <w:p w:rsidR="00000000" w:rsidRPr="00C92DAC" w:rsidP="00C92DAC">
      <w:pPr>
        <w:pStyle w:val="AllowPageBreak"/>
      </w:pPr>
    </w:p>
    <w:p w:rsidR="00000000" w:rsidRPr="00C92DAC" w:rsidP="00C92DAC">
      <w:pPr>
        <w:pStyle w:val="Heading1"/>
      </w:pPr>
      <w:bookmarkStart w:id="13" w:name="O_887298"/>
      <w:bookmarkEnd w:id="13"/>
      <w:r w:rsidRPr="00C92DAC">
        <w:t>Assessm</w:t>
      </w:r>
      <w:r w:rsidRPr="00C92DAC">
        <w:t>ent Conditions</w:t>
      </w:r>
    </w:p>
    <w:p w:rsidR="00000000" w:rsidRPr="00C92DAC" w:rsidP="00D03127">
      <w:pPr>
        <w:pStyle w:val="BodyText"/>
      </w:pPr>
      <w:r w:rsidRPr="00C92DAC">
        <w:t>Assessors must satisfy current standards for RTOs.</w:t>
      </w:r>
    </w:p>
    <w:p w:rsidR="00000000" w:rsidRPr="00C92DAC" w:rsidP="00C92DAC">
      <w:pPr>
        <w:pStyle w:val="Heading1"/>
      </w:pPr>
      <w:bookmarkStart w:id="14" w:name="O_887301"/>
      <w:bookmarkEnd w:id="14"/>
      <w:r w:rsidRPr="00C92DAC">
        <w:t>Links</w:t>
      </w:r>
    </w:p>
    <w:p w:rsidR="00000000" w:rsidRPr="00C92DAC" w:rsidP="00D03127">
      <w:pPr>
        <w:pStyle w:val="BodyText"/>
      </w:pPr>
      <w:r w:rsidRPr="00C92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5E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2DAC" w:rsidP="00C92DAC"/>
    <w:sectPr w:rsidSect="00C92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 w:rsidRPr="00D03127" w:rsidP="00D03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27" w:rsidP="00C9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127" w:rsidP="00C9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3127" w:rsidP="00C92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 w:rsidP="00C9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3127">
      <w:t>Approved</w:t>
    </w:r>
    <w:r w:rsidR="00D031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31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3127">
      <w:rPr>
        <w:noProof/>
      </w:rPr>
      <w:t>4</w:t>
    </w:r>
    <w:r>
      <w:rPr>
        <w:noProof/>
      </w:rPr>
      <w:fldChar w:fldCharType="end"/>
    </w:r>
  </w:p>
  <w:p w:rsidR="00C92DAC" w:rsidP="00C9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31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3127">
      <w:t>Skills Insight</w:t>
    </w:r>
    <w:r w:rsidR="00D03127">
      <w:fldChar w:fldCharType="end"/>
    </w:r>
  </w:p>
  <w:p w:rsidR="00C92DAC" w:rsidP="00C92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DAC" w:rsidRPr="00D03127" w:rsidP="00D03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27" w:rsidRPr="002D2AF8" w:rsidP="00C9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AHCPGD204 Transplant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3127" w:rsidP="00C92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AC" w:rsidRPr="002D2AF8" w:rsidP="00C9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3127">
      <w:t>AHCPGD204 Transplant small trees</w:t>
    </w:r>
    <w:r w:rsidR="00D031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3127">
      <w:rPr>
        <w:noProof/>
      </w:rPr>
      <w:t>2 March 2025</w:t>
    </w:r>
    <w:r>
      <w:fldChar w:fldCharType="end"/>
    </w:r>
  </w:p>
  <w:p w:rsidR="00C92DAC" w:rsidP="00C92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CC0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14E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BCC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DAC"/>
  </w:style>
  <w:style w:type="character" w:customStyle="1" w:styleId="Heading1Char">
    <w:name w:val="Heading 1 Char"/>
    <w:basedOn w:val="DefaultParagraphFont"/>
    <w:link w:val="Heading1"/>
    <w:rsid w:val="00C92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D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D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D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D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2D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2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D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DAC"/>
    <w:rPr>
      <w:b/>
      <w:spacing w:val="0"/>
    </w:rPr>
  </w:style>
  <w:style w:type="paragraph" w:customStyle="1" w:styleId="SuperTitle">
    <w:name w:val="SuperTitle"/>
    <w:basedOn w:val="Title"/>
    <w:rsid w:val="00C92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DAC"/>
    <w:rPr>
      <w:i/>
    </w:rPr>
  </w:style>
  <w:style w:type="paragraph" w:styleId="Caption">
    <w:name w:val="caption"/>
    <w:basedOn w:val="BodyText"/>
    <w:next w:val="Normal"/>
    <w:qFormat/>
    <w:rsid w:val="00C92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DAC"/>
  </w:style>
  <w:style w:type="paragraph" w:styleId="TableofFigures">
    <w:name w:val="table of figures"/>
    <w:basedOn w:val="Normal"/>
    <w:next w:val="Normal"/>
    <w:semiHidden/>
    <w:rsid w:val="00C92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DAC"/>
    <w:rPr>
      <w:rFonts w:ascii="Wingdings" w:hAnsi="Wingdings"/>
    </w:rPr>
  </w:style>
  <w:style w:type="character" w:customStyle="1" w:styleId="HotSpot">
    <w:name w:val="HotSpot"/>
    <w:rsid w:val="00C92DAC"/>
    <w:rPr>
      <w:color w:val="0033CC"/>
      <w:u w:val="none"/>
    </w:rPr>
  </w:style>
  <w:style w:type="paragraph" w:customStyle="1" w:styleId="BodyTextRight">
    <w:name w:val="Body Text Right"/>
    <w:basedOn w:val="BodyText"/>
    <w:rsid w:val="00C92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DAC"/>
    <w:rPr>
      <w:sz w:val="32"/>
    </w:rPr>
  </w:style>
  <w:style w:type="paragraph" w:customStyle="1" w:styleId="HeadingProcedure">
    <w:name w:val="Heading Procedure"/>
    <w:basedOn w:val="HeadingBase"/>
    <w:next w:val="Normal"/>
    <w:rsid w:val="00C92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DAC"/>
    <w:pPr>
      <w:spacing w:before="60" w:after="60"/>
    </w:pPr>
  </w:style>
  <w:style w:type="paragraph" w:styleId="ListContinue">
    <w:name w:val="List Continue"/>
    <w:basedOn w:val="List"/>
    <w:rsid w:val="00C92DAC"/>
    <w:pPr>
      <w:ind w:firstLine="0"/>
    </w:pPr>
  </w:style>
  <w:style w:type="paragraph" w:customStyle="1" w:styleId="ListNote">
    <w:name w:val="List Note"/>
    <w:basedOn w:val="List"/>
    <w:rsid w:val="00C92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DAC"/>
    <w:rPr>
      <w:rFonts w:ascii="Courier New" w:hAnsi="Courier New"/>
    </w:rPr>
  </w:style>
  <w:style w:type="paragraph" w:customStyle="1" w:styleId="NoteBullet">
    <w:name w:val="Note Bullet"/>
    <w:basedOn w:val="Note"/>
    <w:rsid w:val="00C92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DAC"/>
    <w:rPr>
      <w:b/>
      <w:smallCaps/>
    </w:rPr>
  </w:style>
  <w:style w:type="paragraph" w:customStyle="1" w:styleId="TableListNumber">
    <w:name w:val="Table List Number"/>
    <w:basedOn w:val="ListNumber"/>
    <w:rsid w:val="00C92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DAC"/>
    <w:pPr>
      <w:numPr>
        <w:numId w:val="9"/>
      </w:numPr>
    </w:pPr>
  </w:style>
  <w:style w:type="paragraph" w:customStyle="1" w:styleId="ListAlpha2">
    <w:name w:val="List Alpha 2"/>
    <w:basedOn w:val="List2"/>
    <w:rsid w:val="00C92DAC"/>
    <w:pPr>
      <w:numPr>
        <w:numId w:val="8"/>
      </w:numPr>
    </w:pPr>
  </w:style>
  <w:style w:type="paragraph" w:styleId="List2">
    <w:name w:val="List 2"/>
    <w:basedOn w:val="BodyText"/>
    <w:rsid w:val="00C92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DAC"/>
    <w:pPr>
      <w:numPr>
        <w:numId w:val="4"/>
      </w:numPr>
    </w:pPr>
  </w:style>
  <w:style w:type="paragraph" w:styleId="ListContinue2">
    <w:name w:val="List Continue 2"/>
    <w:basedOn w:val="List2"/>
    <w:rsid w:val="00C92DAC"/>
    <w:pPr>
      <w:ind w:firstLine="0"/>
    </w:pPr>
  </w:style>
  <w:style w:type="paragraph" w:styleId="ListContinue3">
    <w:name w:val="List Continue 3"/>
    <w:basedOn w:val="List3"/>
    <w:rsid w:val="00C92DAC"/>
    <w:pPr>
      <w:ind w:left="1021" w:firstLine="0"/>
    </w:pPr>
  </w:style>
  <w:style w:type="paragraph" w:styleId="ListContinue4">
    <w:name w:val="List Continue 4"/>
    <w:basedOn w:val="List4"/>
    <w:rsid w:val="00C92DAC"/>
    <w:pPr>
      <w:ind w:firstLine="0"/>
    </w:pPr>
  </w:style>
  <w:style w:type="paragraph" w:styleId="ListContinue5">
    <w:name w:val="List Continue 5"/>
    <w:basedOn w:val="List5"/>
    <w:rsid w:val="00C92DAC"/>
    <w:pPr>
      <w:ind w:firstLine="0"/>
    </w:pPr>
  </w:style>
  <w:style w:type="paragraph" w:styleId="ListNumber3">
    <w:name w:val="List Number 3"/>
    <w:basedOn w:val="List3"/>
    <w:rsid w:val="00C92DAC"/>
    <w:pPr>
      <w:numPr>
        <w:numId w:val="5"/>
      </w:numPr>
    </w:pPr>
  </w:style>
  <w:style w:type="paragraph" w:styleId="ListNumber4">
    <w:name w:val="List Number 4"/>
    <w:basedOn w:val="List4"/>
    <w:rsid w:val="00C92DAC"/>
    <w:pPr>
      <w:numPr>
        <w:numId w:val="6"/>
      </w:numPr>
    </w:pPr>
  </w:style>
  <w:style w:type="paragraph" w:styleId="ListNumber5">
    <w:name w:val="List Number 5"/>
    <w:basedOn w:val="List5"/>
    <w:rsid w:val="00C92DAC"/>
    <w:pPr>
      <w:numPr>
        <w:numId w:val="7"/>
      </w:numPr>
    </w:pPr>
  </w:style>
  <w:style w:type="paragraph" w:styleId="BlockText">
    <w:name w:val="Block Text"/>
    <w:basedOn w:val="Normal"/>
    <w:rsid w:val="00C92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DAC"/>
    <w:rPr>
      <w:sz w:val="16"/>
      <w:vertAlign w:val="superscript"/>
    </w:rPr>
  </w:style>
  <w:style w:type="character" w:customStyle="1" w:styleId="Symbols">
    <w:name w:val="Symbols"/>
    <w:basedOn w:val="DefaultParagraphFont"/>
    <w:rsid w:val="00C92DAC"/>
    <w:rPr>
      <w:rFonts w:ascii="Symbol" w:hAnsi="Symbol"/>
    </w:rPr>
  </w:style>
  <w:style w:type="character" w:customStyle="1" w:styleId="MenuOptions">
    <w:name w:val="Menu Options"/>
    <w:basedOn w:val="DefaultParagraphFont"/>
    <w:rsid w:val="00C92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DAC"/>
    <w:rPr>
      <w:b/>
    </w:rPr>
  </w:style>
  <w:style w:type="character" w:customStyle="1" w:styleId="Underlined">
    <w:name w:val="Underlined"/>
    <w:basedOn w:val="DefaultParagraphFont"/>
    <w:rsid w:val="00C92DAC"/>
    <w:rPr>
      <w:u w:val="single"/>
    </w:rPr>
  </w:style>
  <w:style w:type="paragraph" w:customStyle="1" w:styleId="TableBodyTextRight">
    <w:name w:val="Table Body Text Right"/>
    <w:basedOn w:val="TableBodyText"/>
    <w:rsid w:val="00C92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DAC"/>
    <w:rPr>
      <w:sz w:val="18"/>
    </w:rPr>
  </w:style>
  <w:style w:type="paragraph" w:customStyle="1" w:styleId="BodySmallRight">
    <w:name w:val="Body Small Right"/>
    <w:basedOn w:val="BodyTextRight"/>
    <w:rsid w:val="00C92DAC"/>
    <w:rPr>
      <w:sz w:val="18"/>
      <w:szCs w:val="18"/>
    </w:rPr>
  </w:style>
  <w:style w:type="paragraph" w:customStyle="1" w:styleId="MarginEdition">
    <w:name w:val="Margin Edition"/>
    <w:basedOn w:val="MarginNote"/>
    <w:rsid w:val="00C92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DAC"/>
    <w:rPr>
      <w:sz w:val="2"/>
      <w:szCs w:val="2"/>
    </w:rPr>
  </w:style>
  <w:style w:type="character" w:customStyle="1" w:styleId="Small">
    <w:name w:val="Small"/>
    <w:basedOn w:val="DefaultParagraphFont"/>
    <w:rsid w:val="00C92DAC"/>
    <w:rPr>
      <w:sz w:val="16"/>
    </w:rPr>
  </w:style>
  <w:style w:type="paragraph" w:customStyle="1" w:styleId="WideTable">
    <w:name w:val="Wide Table"/>
    <w:basedOn w:val="Normal"/>
    <w:rsid w:val="00C92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DAC"/>
  </w:style>
  <w:style w:type="paragraph" w:styleId="Quote">
    <w:name w:val="Quote"/>
    <w:basedOn w:val="Heading1"/>
    <w:link w:val="QuoteChar"/>
    <w:qFormat/>
    <w:rsid w:val="00C92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DAC"/>
    <w:pPr>
      <w:pageBreakBefore/>
    </w:pPr>
  </w:style>
  <w:style w:type="paragraph" w:customStyle="1" w:styleId="Border">
    <w:name w:val="Border"/>
    <w:basedOn w:val="Normal"/>
    <w:qFormat/>
    <w:rsid w:val="00C92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DAC"/>
    <w:rPr>
      <w:u w:val="single"/>
    </w:rPr>
  </w:style>
  <w:style w:type="character" w:customStyle="1" w:styleId="BoldandItalics">
    <w:name w:val="Bold and Italics"/>
    <w:qFormat/>
    <w:rsid w:val="00C92DAC"/>
    <w:rPr>
      <w:b/>
      <w:i/>
      <w:u w:val="none"/>
    </w:rPr>
  </w:style>
  <w:style w:type="paragraph" w:styleId="BalloonText">
    <w:name w:val="Balloon Text"/>
    <w:basedOn w:val="Normal"/>
    <w:link w:val="BalloonTextChar"/>
    <w:rsid w:val="00C92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DAC"/>
    <w:pPr>
      <w:spacing w:before="0" w:after="0"/>
    </w:pPr>
  </w:style>
  <w:style w:type="paragraph" w:customStyle="1" w:styleId="BodyTextBold">
    <w:name w:val="Body Text Bold"/>
    <w:basedOn w:val="BodyText"/>
    <w:qFormat/>
    <w:rsid w:val="00C92DAC"/>
    <w:rPr>
      <w:b/>
    </w:rPr>
  </w:style>
  <w:style w:type="character" w:styleId="Hyperlink">
    <w:name w:val="Hyperlink"/>
    <w:basedOn w:val="DefaultParagraphFont"/>
    <w:uiPriority w:val="99"/>
    <w:unhideWhenUsed/>
    <w:rsid w:val="00D03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4483</Characters>
  <Application>Microsoft Office Word</Application>
  <DocSecurity>0</DocSecurity>
  <Lines>154</Lines>
  <Paragraphs>111</Paragraphs>
  <ScaleCrop>false</ScaleCrop>
  <Company>Author-it Software Corporation Ltd.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AHCPGD204 Transplant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