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E48" w:rsidP="00B26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AHCPER603 Prepare a sustainable community and bioregional development strategy</w:t>
      </w:r>
      <w:r>
        <w:fldChar w:fldCharType="end"/>
      </w:r>
    </w:p>
    <w:p w:rsidR="00B26E48" w:rsidP="00B26E48">
      <w:pPr>
        <w:pStyle w:val="Version"/>
        <w:sectPr w:rsidSect="00FB6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E53" w:rsidP="00FB6E53">
      <w:pPr>
        <w:pStyle w:val="SuperHeading"/>
      </w:pPr>
      <w:r w:rsidRPr="00FB6E53">
        <w:t>AHCPER603 Prepare a sustainable community and bioregional development strategy</w:t>
      </w:r>
    </w:p>
    <w:p w:rsidR="00000000" w:rsidRPr="00FB6E53" w:rsidP="00FB6E53">
      <w:pPr>
        <w:pStyle w:val="Heading1"/>
      </w:pPr>
      <w:bookmarkStart w:id="1" w:name="O_1275989"/>
      <w:bookmarkEnd w:id="1"/>
      <w:r w:rsidRPr="00FB6E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Comments</w:t>
            </w:r>
          </w:p>
        </w:tc>
      </w:tr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This version released with AHC Agriculture, Horticulture and Conservation and Land Management Training Package Version 9.0. </w:t>
            </w:r>
          </w:p>
        </w:tc>
      </w:tr>
    </w:tbl>
    <w:p w:rsidR="00000000" w:rsidRPr="00FB6E53" w:rsidP="00FB6E53">
      <w:pPr>
        <w:pStyle w:val="BodyText"/>
      </w:pP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2" w:name="O_1275990"/>
      <w:bookmarkEnd w:id="2"/>
      <w:r w:rsidRPr="00FB6E53">
        <w:t>Application</w:t>
      </w:r>
    </w:p>
    <w:p w:rsidR="00000000" w:rsidRPr="00FB6E53" w:rsidP="00B26E48">
      <w:pPr>
        <w:pStyle w:val="BodyText"/>
      </w:pPr>
      <w:r w:rsidRPr="00FB6E53">
        <w:t>This unit of competency describes the skills and knowledge required to investigate a community pro</w:t>
      </w:r>
      <w:r w:rsidRPr="00FB6E53">
        <w:t xml:space="preserve">file and their needs, prepare a brief, consult with community stakeholders and identify strategies and organisational structures to document a community and bioregional development strategy. </w:t>
      </w:r>
    </w:p>
    <w:p w:rsidR="00000000" w:rsidRPr="00FB6E53" w:rsidP="00B26E48">
      <w:pPr>
        <w:pStyle w:val="BodyText"/>
      </w:pPr>
      <w:r w:rsidRPr="00FB6E53">
        <w:t>The unit applies to individuals who analyse information and exer</w:t>
      </w:r>
      <w:r w:rsidRPr="00FB6E53">
        <w:t>cise judgement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FB6E53" w:rsidP="00B26E48">
      <w:pPr>
        <w:pStyle w:val="BodyText"/>
      </w:pPr>
      <w:r w:rsidRPr="00FB6E53">
        <w:t xml:space="preserve">No </w:t>
      </w:r>
      <w:r w:rsidRPr="00FB6E53">
        <w:t>licensing, legislative or certification requirements apply to this unit at the time of publication.</w:t>
      </w:r>
    </w:p>
    <w:p w:rsidR="00000000" w:rsidRPr="00FB6E53" w:rsidP="00FB6E53">
      <w:pPr>
        <w:pStyle w:val="Heading1"/>
      </w:pPr>
      <w:bookmarkStart w:id="3" w:name="O_1275991"/>
      <w:bookmarkEnd w:id="3"/>
      <w:r w:rsidRPr="00FB6E53">
        <w:t>Pre-requisite Unit</w:t>
      </w:r>
    </w:p>
    <w:p w:rsidR="00000000" w:rsidRPr="00FB6E53" w:rsidP="00B26E48">
      <w:pPr>
        <w:pStyle w:val="BodyText"/>
      </w:pPr>
      <w:r w:rsidRPr="00FB6E53">
        <w:t>Nil</w:t>
      </w:r>
    </w:p>
    <w:p w:rsidR="00000000" w:rsidRPr="00FB6E53" w:rsidP="00FB6E53">
      <w:pPr>
        <w:pStyle w:val="Heading1"/>
      </w:pPr>
      <w:bookmarkStart w:id="4" w:name="O_1275993"/>
      <w:bookmarkEnd w:id="4"/>
      <w:r w:rsidRPr="00FB6E53">
        <w:t>Unit Sector</w:t>
      </w:r>
    </w:p>
    <w:p w:rsidR="00000000" w:rsidRPr="00FB6E53" w:rsidP="00B26E48">
      <w:pPr>
        <w:pStyle w:val="BodyText"/>
      </w:pPr>
      <w:r w:rsidRPr="00FB6E53">
        <w:t>Permaculture (PER)</w:t>
      </w:r>
    </w:p>
    <w:p w:rsidR="00000000" w:rsidRPr="00FB6E53" w:rsidP="00FB6E53">
      <w:pPr>
        <w:pStyle w:val="Heading1"/>
      </w:pPr>
      <w:bookmarkStart w:id="5" w:name="O_1275994"/>
      <w:bookmarkEnd w:id="5"/>
      <w:r w:rsidRPr="00FB6E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Performance Criteria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1. Prepare a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1.1 Investigate and define aims and objectives of sustainable community and </w:t>
            </w:r>
            <w:r w:rsidRPr="00FB6E53">
              <w:t xml:space="preserve">bioregional development strategy </w:t>
            </w:r>
          </w:p>
          <w:p w:rsidR="00000000" w:rsidRPr="00FB6E53" w:rsidP="00FB6E53">
            <w:pPr>
              <w:pStyle w:val="BodyText"/>
            </w:pPr>
            <w:r w:rsidRPr="00FB6E53">
              <w:t xml:space="preserve">1.2 Investigate and define community core values, principles and </w:t>
            </w:r>
            <w:r w:rsidRPr="00FB6E53">
              <w:t xml:space="preserve">guidelines </w:t>
            </w:r>
          </w:p>
          <w:p w:rsidR="00000000" w:rsidRPr="00FB6E53" w:rsidP="00FB6E53">
            <w:pPr>
              <w:pStyle w:val="BodyText"/>
            </w:pPr>
            <w:r w:rsidRPr="00FB6E53">
              <w:t xml:space="preserve">1.3 Compile investigations and outcomes and document in a brief 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1.4 Consult with community stakeholders and develop protocols for the design, im</w:t>
            </w:r>
            <w:r w:rsidRPr="00FB6E53">
              <w:t>plementation and ongoing management of strategy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2. Analyse available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>2.1 Collate information on community and bioregion</w:t>
            </w:r>
          </w:p>
          <w:p w:rsidR="00000000" w:rsidRPr="00FB6E53" w:rsidP="00FB6E53">
            <w:pPr>
              <w:pStyle w:val="BodyText"/>
            </w:pPr>
            <w:r w:rsidRPr="00FB6E53">
              <w:t>2.2 Identify key elements and themes</w:t>
            </w:r>
          </w:p>
          <w:p w:rsidR="00000000" w:rsidRPr="00FB6E53" w:rsidP="00FB6E53">
            <w:pPr>
              <w:pStyle w:val="BodyText"/>
            </w:pPr>
            <w:r w:rsidRPr="00FB6E53">
              <w:t>2.3 Map interconnections and relationships between key elements and themes</w:t>
            </w:r>
          </w:p>
          <w:p w:rsidR="00000000" w:rsidRPr="00FB6E53" w:rsidP="00FB6E53">
            <w:pPr>
              <w:pStyle w:val="BodyText"/>
            </w:pPr>
            <w:r w:rsidRPr="00FB6E53">
              <w:t>2.4 Determine legal and planning instruments and guidelines for community and bioregion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2.5 Identify key stakeholders, specialist advisers and consultants to assist in development of strategy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3. Consult with community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3.1 Consult and respond </w:t>
            </w:r>
            <w:r w:rsidRPr="00FB6E53">
              <w:t>to community stakeholders in a manner that engages support and cooperation</w:t>
            </w:r>
          </w:p>
          <w:p w:rsidR="00000000" w:rsidRPr="00FB6E53" w:rsidP="00FB6E53">
            <w:pPr>
              <w:pStyle w:val="BodyText"/>
            </w:pPr>
            <w:r w:rsidRPr="00FB6E53">
              <w:t>3.2 Develop communications strategy for community for access, consultation and participatory process</w:t>
            </w:r>
          </w:p>
          <w:p w:rsidR="00000000" w:rsidRPr="00FB6E53" w:rsidP="00FB6E53">
            <w:pPr>
              <w:pStyle w:val="BodyText"/>
            </w:pPr>
            <w:r w:rsidRPr="00FB6E53">
              <w:t>3.3 Identify and develop processes for feedback and ongoing community involvemen</w:t>
            </w:r>
            <w:r w:rsidRPr="00FB6E53">
              <w:t>t in planning process</w:t>
            </w:r>
          </w:p>
          <w:p w:rsidR="00000000" w:rsidRPr="00FB6E53" w:rsidP="00FB6E53">
            <w:pPr>
              <w:pStyle w:val="BodyText"/>
            </w:pPr>
            <w:r w:rsidRPr="00FB6E53">
              <w:t>3.4 Provide guidance and support to community to address feedback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3.5 Select and apply community consultation methods and document results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4. Identify required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4.1 Develop steps required to implement suitable strategies </w:t>
            </w:r>
          </w:p>
          <w:p w:rsidR="00000000" w:rsidRPr="00FB6E53" w:rsidP="00FB6E53">
            <w:pPr>
              <w:pStyle w:val="BodyText"/>
            </w:pPr>
            <w:r w:rsidRPr="00FB6E53">
              <w:t>4</w:t>
            </w:r>
            <w:r w:rsidRPr="00FB6E53">
              <w:t>.2 Formulate strategies and make available to stakeholders for comment</w:t>
            </w:r>
          </w:p>
          <w:p w:rsidR="00000000" w:rsidRPr="00FB6E53" w:rsidP="00FB6E53">
            <w:pPr>
              <w:pStyle w:val="BodyText"/>
            </w:pPr>
            <w:r w:rsidRPr="00FB6E53">
              <w:t>4.3 Develop strategies in consultation with stakeholders</w:t>
            </w:r>
          </w:p>
          <w:p w:rsidR="00000000" w:rsidRPr="00FB6E53" w:rsidP="00FB6E53">
            <w:pPr>
              <w:pStyle w:val="BodyText"/>
            </w:pPr>
            <w:r w:rsidRPr="00FB6E53">
              <w:t>4.4 Recognise and document opportunities and constraints to implementation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4.5 Record approaches, methods and refinements for hi</w:t>
            </w:r>
            <w:r w:rsidRPr="00FB6E53">
              <w:t xml:space="preserve">storical reference according to workplace procedures 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5. Design organisational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>5.1 Provide assistance to community to design mechanisms and actions to address community business</w:t>
            </w:r>
          </w:p>
          <w:p w:rsidR="00000000" w:rsidRPr="00FB6E53" w:rsidP="00FB6E53">
            <w:pPr>
              <w:pStyle w:val="BodyText"/>
            </w:pPr>
            <w:r w:rsidRPr="00FB6E53">
              <w:t>5.2 Contribute to development of policies and processes to facilitate community stakeholder activity</w:t>
            </w:r>
          </w:p>
          <w:p w:rsidR="00000000" w:rsidRPr="00FB6E53" w:rsidP="00FB6E53">
            <w:pPr>
              <w:pStyle w:val="BodyText"/>
            </w:pPr>
            <w:r w:rsidRPr="00FB6E53">
              <w:t>5.3 Motivate community and stakeholders to work cooperatively through effective communication and interpersonal skills</w:t>
            </w:r>
          </w:p>
          <w:p w:rsidR="00000000" w:rsidRPr="00FB6E53" w:rsidP="00FB6E53">
            <w:pPr>
              <w:pStyle w:val="BodyText"/>
            </w:pPr>
            <w:r w:rsidRPr="00FB6E53">
              <w:t>5.4 Develop operational arrangements</w:t>
            </w:r>
            <w:r w:rsidRPr="00FB6E53">
              <w:t xml:space="preserve"> to facilitate community processes</w:t>
            </w:r>
          </w:p>
          <w:p w:rsidR="00000000" w:rsidRPr="00FB6E53" w:rsidP="00FB6E53">
            <w:pPr>
              <w:pStyle w:val="BodyText"/>
            </w:pPr>
            <w:r w:rsidRPr="00FB6E53">
              <w:t>5.5 Assist community to identify additional assistance and resources according to community requirements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5.6 Contribute to organisational or management strategies for coordination of multiple activities and initiatives</w:t>
            </w:r>
          </w:p>
        </w:tc>
      </w:tr>
      <w:tr w:rsidTr="00B26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6</w:t>
            </w:r>
            <w:r w:rsidRPr="00FB6E53">
              <w:t>. Document community and bioregional development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6.1 Validate evidence used to support proposed strategies for sustainable community and bioregional development and transition </w:t>
            </w:r>
          </w:p>
          <w:p w:rsidR="00000000" w:rsidRPr="00FB6E53" w:rsidP="00FB6E53">
            <w:pPr>
              <w:pStyle w:val="BodyText"/>
            </w:pPr>
            <w:r w:rsidRPr="00FB6E53">
              <w:t>6.2 Confirm the implementation of operational plans according to devel</w:t>
            </w:r>
            <w:r w:rsidRPr="00FB6E53">
              <w:t>oped strategies</w:t>
            </w:r>
          </w:p>
          <w:p w:rsidR="00000000" w:rsidRPr="00FB6E53" w:rsidP="00FB6E53">
            <w:pPr>
              <w:pStyle w:val="BodyText"/>
            </w:pPr>
            <w:r w:rsidRPr="00FB6E53">
              <w:t>6.3 Document community and bioregional development and transition strategy according to workplace procedures</w:t>
            </w:r>
          </w:p>
          <w:p w:rsidR="00000000" w:rsidRPr="00FB6E53" w:rsidP="00FB6E53">
            <w:pPr>
              <w:pStyle w:val="BodyText"/>
            </w:pPr>
            <w:r w:rsidRPr="00FB6E53">
              <w:t>6.4 Distribute strategic plan to stakeholders and ensure effective communication of information</w:t>
            </w:r>
          </w:p>
        </w:tc>
      </w:tr>
    </w:tbl>
    <w:p w:rsidR="00000000" w:rsidRPr="00FB6E53" w:rsidP="00FB6E53">
      <w:pPr>
        <w:pStyle w:val="BodyText"/>
      </w:pP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6" w:name="O_1275995"/>
      <w:bookmarkEnd w:id="6"/>
      <w:r w:rsidRPr="00FB6E53">
        <w:t>Foundation Ski</w:t>
      </w:r>
      <w:r w:rsidRPr="00FB6E53">
        <w:t>lls</w:t>
      </w:r>
    </w:p>
    <w:p w:rsidR="00000000" w:rsidRPr="00B26E48" w:rsidP="00B26E48">
      <w:pPr>
        <w:pStyle w:val="BodyText"/>
        <w:rPr>
          <w:i/>
        </w:rPr>
      </w:pPr>
      <w:r w:rsidRPr="00B26E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Description</w:t>
            </w:r>
          </w:p>
        </w:tc>
      </w:tr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ListBullet"/>
              <w:rPr>
                <w:lang w:val="en-NZ"/>
              </w:rPr>
            </w:pPr>
            <w:r w:rsidRPr="00FB6E53">
              <w:t>Prepare detailed strategic planning documentation demonstrating advanced writing skills by selecting appropriate conventions and stylistic devices, plans and diagrams to express precise meaning to key stakeholders of bioregional development</w:t>
            </w:r>
          </w:p>
        </w:tc>
      </w:tr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Oral communica</w:t>
            </w:r>
            <w:r w:rsidRPr="00FB6E53">
              <w:t>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ListBullet"/>
            </w:pPr>
            <w:r w:rsidRPr="00FB6E53">
              <w:t>Demonstrate high level communication skills when dealing with community members with diverse cultural and linguistic skills</w:t>
            </w:r>
          </w:p>
        </w:tc>
      </w:tr>
    </w:tbl>
    <w:p w:rsidR="00000000" w:rsidRPr="00FB6E53" w:rsidP="00FB6E53">
      <w:pPr>
        <w:pStyle w:val="BodyText"/>
      </w:pP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7" w:name="O_1275997"/>
      <w:bookmarkEnd w:id="7"/>
      <w:r w:rsidRPr="00FB6E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Equivalence status</w:t>
            </w:r>
          </w:p>
        </w:tc>
      </w:tr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AHCPER603 Prepare a sustainable community and bioregional development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AHCPER510 Prepare a sustainable community and bioregional development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>Changed AQF level to 6 to reflect skill and task requirements</w:t>
            </w:r>
          </w:p>
          <w:p w:rsidR="00000000" w:rsidRPr="00FB6E53" w:rsidP="00FB6E53">
            <w:pPr>
              <w:pStyle w:val="BodyText"/>
            </w:pPr>
            <w:r w:rsidRPr="00FB6E53">
              <w:t>Minor changes to</w:t>
            </w:r>
            <w:r w:rsidRPr="00FB6E53">
              <w:t xml:space="preserve"> Application, Performance Criteria, and Performance Evidence</w:t>
            </w:r>
          </w:p>
          <w:p w:rsidR="00000000" w:rsidRPr="00FB6E53" w:rsidP="00FB6E53">
            <w:pPr>
              <w:pStyle w:val="BodyText"/>
            </w:pPr>
            <w:r w:rsidRPr="00FB6E53">
              <w:t>Consolidation of Knowledge Evidence</w:t>
            </w:r>
            <w:r w:rsidRPr="00FB6E53">
              <w:br/>
              <w:t>Assessment Conditions expanded</w:t>
            </w:r>
          </w:p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>Not equivalent</w:t>
            </w:r>
          </w:p>
        </w:tc>
      </w:tr>
    </w:tbl>
    <w:p w:rsidR="00000000" w:rsidRPr="00FB6E53" w:rsidP="00FB6E53">
      <w:pPr>
        <w:pStyle w:val="BodyText"/>
      </w:pP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8" w:name="O_1276004"/>
      <w:bookmarkEnd w:id="8"/>
      <w:r w:rsidRPr="00FB6E53">
        <w:t>Links</w:t>
      </w:r>
    </w:p>
    <w:p w:rsidR="00000000" w:rsidRPr="00FB6E53" w:rsidP="00B26E48">
      <w:pPr>
        <w:pStyle w:val="BodyText"/>
      </w:pPr>
      <w:r w:rsidRPr="00FB6E53">
        <w:t>Companion Volumes, including Implementation Guides, are availa</w:t>
      </w:r>
      <w:r w:rsidRPr="00FB6E53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0F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6E53" w:rsidP="00B26E48">
      <w:pPr>
        <w:pStyle w:val="BodyText"/>
        <w:sectPr w:rsidSect="00FB6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6E53" w:rsidP="00FB6E53">
      <w:pPr>
        <w:pStyle w:val="SuperHeading"/>
      </w:pPr>
      <w:r w:rsidRPr="00FB6E53">
        <w:t>Assessment Requirements for AHCPER603 Prepare a sustainable community and bioregional development strategy</w:t>
      </w:r>
    </w:p>
    <w:p w:rsidR="00000000" w:rsidRPr="00FB6E53" w:rsidP="00FB6E53">
      <w:pPr>
        <w:pStyle w:val="Heading1"/>
      </w:pPr>
      <w:bookmarkStart w:id="9" w:name="O_1275999"/>
      <w:bookmarkEnd w:id="9"/>
      <w:r w:rsidRPr="00FB6E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Bold"/>
              <w:rPr>
                <w:lang w:val="en-NZ"/>
              </w:rPr>
            </w:pPr>
            <w:r w:rsidRPr="00FB6E53">
              <w:t>Comments</w:t>
            </w:r>
          </w:p>
        </w:tc>
      </w:tr>
      <w:tr w:rsidTr="00FB6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E53">
            <w:pPr>
              <w:pStyle w:val="BodyText"/>
              <w:rPr>
                <w:lang w:val="en-NZ"/>
              </w:rPr>
            </w:pPr>
            <w:r w:rsidRPr="00FB6E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E53" w:rsidP="00FB6E53">
            <w:pPr>
              <w:pStyle w:val="BodyText"/>
            </w:pPr>
            <w:r w:rsidRPr="00FB6E53">
              <w:t xml:space="preserve">This version released with AHC Agriculture, Horticulture and Conservation and Land Management Training Package Version 9.0. </w:t>
            </w:r>
          </w:p>
        </w:tc>
      </w:tr>
    </w:tbl>
    <w:p w:rsidR="00000000" w:rsidRPr="00FB6E53" w:rsidP="00FB6E53">
      <w:pPr>
        <w:pStyle w:val="BodyText"/>
      </w:pP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10" w:name="O_1276000"/>
      <w:bookmarkEnd w:id="10"/>
      <w:r w:rsidRPr="00FB6E53">
        <w:t>Performance Evidence</w:t>
      </w:r>
    </w:p>
    <w:p w:rsidR="00000000" w:rsidRPr="00FB6E53" w:rsidP="00B26E48">
      <w:pPr>
        <w:pStyle w:val="BodyText"/>
      </w:pPr>
      <w:r w:rsidRPr="00FB6E53">
        <w:t>An individual demonstr</w:t>
      </w:r>
      <w:r w:rsidRPr="00FB6E53">
        <w:t xml:space="preserve">ating competency must satisfy all of the elements and performance criteria in this unit. </w:t>
      </w:r>
    </w:p>
    <w:p w:rsidR="00000000" w:rsidRPr="00FB6E53" w:rsidP="00B26E48">
      <w:pPr>
        <w:pStyle w:val="BodyText"/>
      </w:pPr>
      <w:r w:rsidRPr="00FB6E53">
        <w:t>There must be evidence that the individual has, on at least one occasion, prepared a sustainable community and bioregional development strategy and has:</w:t>
      </w:r>
    </w:p>
    <w:p w:rsidR="00000000" w:rsidRPr="00FB6E53" w:rsidP="00FB6E53">
      <w:pPr>
        <w:pStyle w:val="ListBullet"/>
      </w:pPr>
      <w:r w:rsidRPr="00FB6E53">
        <w:t>investigated</w:t>
      </w:r>
      <w:r w:rsidRPr="00FB6E53">
        <w:t xml:space="preserve"> and analysed community characteristics, structure and needs and prepared a brief for a strategy</w:t>
      </w:r>
    </w:p>
    <w:p w:rsidR="00000000" w:rsidRPr="00FB6E53" w:rsidP="00FB6E53">
      <w:pPr>
        <w:pStyle w:val="ListBullet"/>
      </w:pPr>
      <w:r w:rsidRPr="00FB6E53">
        <w:t>consulted community stakeholders and planned processes to ensure effective communication</w:t>
      </w:r>
    </w:p>
    <w:p w:rsidR="00000000" w:rsidRPr="00FB6E53" w:rsidP="00FB6E53">
      <w:pPr>
        <w:pStyle w:val="ListBullet"/>
      </w:pPr>
      <w:r w:rsidRPr="00FB6E53">
        <w:t>identified strategies suitable for community objectives and outcomes</w:t>
      </w:r>
    </w:p>
    <w:p w:rsidR="00000000" w:rsidRPr="00FB6E53" w:rsidP="00FB6E53">
      <w:pPr>
        <w:pStyle w:val="ListBullet"/>
      </w:pPr>
      <w:r w:rsidRPr="00FB6E53">
        <w:t>designed organisational structures to support strategic outcomes</w:t>
      </w:r>
    </w:p>
    <w:p w:rsidR="00000000" w:rsidRPr="00FB6E53" w:rsidP="00FB6E53">
      <w:pPr>
        <w:pStyle w:val="ListBullet"/>
      </w:pPr>
      <w:r w:rsidRPr="00FB6E53">
        <w:t>documented a community and bioregional development strategy.</w:t>
      </w: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11" w:name="O_1276001"/>
      <w:bookmarkEnd w:id="11"/>
      <w:r w:rsidRPr="00FB6E53">
        <w:t>Knowledge Evidence</w:t>
      </w:r>
    </w:p>
    <w:p w:rsidR="00000000" w:rsidRPr="00FB6E53" w:rsidP="00B26E48">
      <w:pPr>
        <w:pStyle w:val="BodyText"/>
      </w:pPr>
      <w:r w:rsidRPr="00FB6E53">
        <w:t>An individual must be able to demonstrate the knowledge required to perform the tasks outlined in the elements and performance criteria of this unit. This includes knowledge of:</w:t>
      </w:r>
    </w:p>
    <w:p w:rsidR="00000000" w:rsidRPr="00FB6E53" w:rsidP="00FB6E53">
      <w:pPr>
        <w:pStyle w:val="ListBullet"/>
      </w:pPr>
      <w:r w:rsidRPr="00FB6E53">
        <w:t>permaculture principles and practices related to bioregional development</w:t>
      </w:r>
    </w:p>
    <w:p w:rsidR="00000000" w:rsidRPr="00FB6E53" w:rsidP="00FB6E53">
      <w:pPr>
        <w:pStyle w:val="ListBullet"/>
      </w:pPr>
      <w:r w:rsidRPr="00FB6E53">
        <w:t>bior</w:t>
      </w:r>
      <w:r w:rsidRPr="00FB6E53">
        <w:t>egional analysis and development</w:t>
      </w:r>
    </w:p>
    <w:p w:rsidR="00000000" w:rsidRPr="00FB6E53" w:rsidP="00FB6E53">
      <w:pPr>
        <w:pStyle w:val="ListBullet"/>
      </w:pPr>
      <w:r w:rsidRPr="00FB6E53">
        <w:t>community responses to climate change, Peak Oil and resource depletion</w:t>
      </w:r>
    </w:p>
    <w:p w:rsidR="00000000" w:rsidRPr="00FB6E53" w:rsidP="00FB6E53">
      <w:pPr>
        <w:pStyle w:val="ListBullet"/>
      </w:pPr>
      <w:r w:rsidRPr="00FB6E53">
        <w:t>types of community or bioregional development strategies</w:t>
      </w:r>
    </w:p>
    <w:p w:rsidR="00000000" w:rsidRPr="00FB6E53" w:rsidP="00FB6E53">
      <w:pPr>
        <w:pStyle w:val="ListBullet"/>
      </w:pPr>
      <w:r w:rsidRPr="00FB6E53">
        <w:t>strategic planning framework, including:</w:t>
      </w:r>
    </w:p>
    <w:p w:rsidR="00000000" w:rsidRPr="00FB6E53" w:rsidP="00FB6E53">
      <w:pPr>
        <w:pStyle w:val="ListBullet2"/>
      </w:pPr>
      <w:r w:rsidRPr="00FB6E53">
        <w:t>core values</w:t>
      </w:r>
    </w:p>
    <w:p w:rsidR="00000000" w:rsidRPr="00FB6E53" w:rsidP="00FB6E53">
      <w:pPr>
        <w:pStyle w:val="ListBullet2"/>
      </w:pPr>
      <w:r w:rsidRPr="00FB6E53">
        <w:t>vision</w:t>
      </w:r>
    </w:p>
    <w:p w:rsidR="00000000" w:rsidRPr="00FB6E53" w:rsidP="00FB6E53">
      <w:pPr>
        <w:pStyle w:val="ListBullet2"/>
      </w:pPr>
      <w:r w:rsidRPr="00FB6E53">
        <w:t>goals</w:t>
      </w:r>
    </w:p>
    <w:p w:rsidR="00000000" w:rsidRPr="00FB6E53" w:rsidP="00FB6E53">
      <w:pPr>
        <w:pStyle w:val="ListBullet2"/>
      </w:pPr>
      <w:r w:rsidRPr="00FB6E53">
        <w:t>strategies</w:t>
      </w:r>
    </w:p>
    <w:p w:rsidR="00000000" w:rsidRPr="00FB6E53" w:rsidP="00FB6E53">
      <w:pPr>
        <w:pStyle w:val="ListBullet2"/>
      </w:pPr>
      <w:r w:rsidRPr="00FB6E53">
        <w:t>action plans</w:t>
      </w:r>
    </w:p>
    <w:p w:rsidR="00000000" w:rsidRPr="00FB6E53" w:rsidP="00FB6E53">
      <w:pPr>
        <w:pStyle w:val="ListBullet2"/>
      </w:pPr>
      <w:r w:rsidRPr="00FB6E53">
        <w:t>benchmarks</w:t>
      </w:r>
    </w:p>
    <w:p w:rsidR="00000000" w:rsidRPr="00FB6E53" w:rsidP="00FB6E53">
      <w:pPr>
        <w:pStyle w:val="ListBullet2"/>
      </w:pPr>
      <w:r w:rsidRPr="00FB6E53">
        <w:t>timelines</w:t>
      </w:r>
    </w:p>
    <w:p w:rsidR="00000000" w:rsidRPr="00FB6E53" w:rsidP="00FB6E53">
      <w:pPr>
        <w:pStyle w:val="ListBullet"/>
      </w:pPr>
      <w:r w:rsidRPr="00FB6E53">
        <w:t>community profile development, consultation and facilitation methodologies</w:t>
      </w:r>
    </w:p>
    <w:p w:rsidR="00000000" w:rsidRPr="00FB6E53" w:rsidP="00FB6E53">
      <w:pPr>
        <w:pStyle w:val="ListBullet"/>
      </w:pPr>
      <w:r w:rsidRPr="00FB6E53">
        <w:t>information gathering processes</w:t>
      </w:r>
    </w:p>
    <w:p w:rsidR="00000000" w:rsidRPr="00FB6E53" w:rsidP="00FB6E53">
      <w:pPr>
        <w:pStyle w:val="ListBullet"/>
      </w:pPr>
      <w:r w:rsidRPr="00FB6E53">
        <w:t>structure, processes and characteristics of community organisations, including:</w:t>
      </w:r>
    </w:p>
    <w:p w:rsidR="00000000" w:rsidRPr="00FB6E53" w:rsidP="00FB6E53">
      <w:pPr>
        <w:pStyle w:val="ListBullet2"/>
      </w:pPr>
      <w:r w:rsidRPr="00FB6E53">
        <w:t>non-government organisations</w:t>
      </w:r>
    </w:p>
    <w:p w:rsidR="00000000" w:rsidRPr="00FB6E53" w:rsidP="00FB6E53">
      <w:pPr>
        <w:pStyle w:val="ListBullet2"/>
      </w:pPr>
      <w:r w:rsidRPr="00FB6E53">
        <w:t>government organi</w:t>
      </w:r>
      <w:r w:rsidRPr="00FB6E53">
        <w:t>sations</w:t>
      </w:r>
    </w:p>
    <w:p w:rsidR="00000000" w:rsidRPr="00FB6E53" w:rsidP="00FB6E53">
      <w:pPr>
        <w:pStyle w:val="ListBullet2"/>
      </w:pPr>
      <w:r w:rsidRPr="00FB6E53">
        <w:t>cooperatives</w:t>
      </w:r>
    </w:p>
    <w:p w:rsidR="00000000" w:rsidRPr="00FB6E53" w:rsidP="00FB6E53">
      <w:pPr>
        <w:pStyle w:val="ListBullet2"/>
      </w:pPr>
      <w:r w:rsidRPr="00FB6E53">
        <w:t>incorporated and non-incorporated groups</w:t>
      </w:r>
    </w:p>
    <w:p w:rsidR="00000000" w:rsidRPr="00FB6E53" w:rsidP="00FB6E53">
      <w:pPr>
        <w:pStyle w:val="ListBullet2"/>
      </w:pPr>
      <w:r w:rsidRPr="00FB6E53">
        <w:t>companies both limited and unlimited</w:t>
      </w:r>
    </w:p>
    <w:p w:rsidR="00000000" w:rsidRPr="00FB6E53" w:rsidP="00FB6E53">
      <w:pPr>
        <w:pStyle w:val="ListBullet2"/>
      </w:pPr>
      <w:r w:rsidRPr="00FB6E53">
        <w:t>public companies both listed and unlisted</w:t>
      </w:r>
    </w:p>
    <w:p w:rsidR="00000000" w:rsidRPr="00FB6E53" w:rsidP="00FB6E53">
      <w:pPr>
        <w:pStyle w:val="ListBullet2"/>
      </w:pPr>
      <w:r w:rsidRPr="00FB6E53">
        <w:t>trusts</w:t>
      </w:r>
    </w:p>
    <w:p w:rsidR="00000000" w:rsidRPr="00FB6E53" w:rsidP="00FB6E53">
      <w:pPr>
        <w:pStyle w:val="ListBullet"/>
      </w:pPr>
      <w:r w:rsidRPr="00FB6E53">
        <w:t xml:space="preserve">funding sources, their policies and strategies for encouraging community participation, including grants, </w:t>
      </w:r>
      <w:r w:rsidRPr="00FB6E53">
        <w:t>gifts and crowd-sourced funding</w:t>
      </w:r>
    </w:p>
    <w:p w:rsidR="00000000" w:rsidRPr="00FB6E53" w:rsidP="00FB6E53">
      <w:pPr>
        <w:pStyle w:val="ListBullet"/>
      </w:pPr>
      <w:r w:rsidRPr="00FB6E53">
        <w:t>relevant local, state and federal strategies and legislation.</w:t>
      </w:r>
    </w:p>
    <w:p w:rsidR="00000000" w:rsidRPr="00FB6E53" w:rsidP="00FB6E53">
      <w:pPr>
        <w:pStyle w:val="AllowPageBreak"/>
      </w:pPr>
    </w:p>
    <w:p w:rsidR="00000000" w:rsidRPr="00FB6E53" w:rsidP="00FB6E53">
      <w:pPr>
        <w:pStyle w:val="Heading1"/>
      </w:pPr>
      <w:bookmarkStart w:id="12" w:name="O_1276002"/>
      <w:bookmarkEnd w:id="12"/>
      <w:r w:rsidRPr="00FB6E53">
        <w:t>Assessment Conditions</w:t>
      </w:r>
    </w:p>
    <w:p w:rsidR="00000000" w:rsidRPr="00FB6E53" w:rsidP="00B26E48">
      <w:pPr>
        <w:pStyle w:val="BodyText"/>
      </w:pPr>
      <w:r w:rsidRPr="00FB6E53">
        <w:t xml:space="preserve">Assessment of the skills in this unit of competency must take place under the following conditions: </w:t>
      </w:r>
    </w:p>
    <w:p w:rsidR="00000000" w:rsidRPr="00FB6E53" w:rsidP="00FB6E53">
      <w:pPr>
        <w:pStyle w:val="ListBullet"/>
      </w:pPr>
      <w:r w:rsidRPr="00FB6E53">
        <w:t>physical conditions</w:t>
      </w:r>
      <w:r w:rsidRPr="00FB6E53">
        <w:t>:</w:t>
      </w:r>
    </w:p>
    <w:p w:rsidR="00000000" w:rsidRPr="00FB6E53" w:rsidP="00FB6E53">
      <w:pPr>
        <w:pStyle w:val="ListBullet2"/>
      </w:pPr>
      <w:r w:rsidRPr="00FB6E53">
        <w:t>skills must be demonstrated for a community or an environment that accurately represents workplace conditions</w:t>
      </w:r>
    </w:p>
    <w:p w:rsidR="00000000" w:rsidRPr="00FB6E53" w:rsidP="00FB6E53">
      <w:pPr>
        <w:pStyle w:val="ListBullet"/>
      </w:pPr>
      <w:r w:rsidRPr="00FB6E53">
        <w:t>resources, equipment and materials:</w:t>
      </w:r>
    </w:p>
    <w:p w:rsidR="00000000" w:rsidRPr="00FB6E53" w:rsidP="00FB6E53">
      <w:pPr>
        <w:pStyle w:val="ListBullet2"/>
      </w:pPr>
      <w:r w:rsidRPr="00FB6E53">
        <w:t>research tools and references of the development strategy</w:t>
      </w:r>
    </w:p>
    <w:p w:rsidR="00000000" w:rsidRPr="00FB6E53" w:rsidP="00FB6E53">
      <w:pPr>
        <w:pStyle w:val="ListBullet"/>
      </w:pPr>
      <w:r w:rsidRPr="00FB6E53">
        <w:t>specifications:</w:t>
      </w:r>
    </w:p>
    <w:p w:rsidR="00000000" w:rsidRPr="00FB6E53" w:rsidP="00FB6E53">
      <w:pPr>
        <w:pStyle w:val="ListBullet2"/>
      </w:pPr>
      <w:r w:rsidRPr="00FB6E53">
        <w:t>workplace policies, procedures, processes</w:t>
      </w:r>
    </w:p>
    <w:p w:rsidR="00000000" w:rsidRPr="00FB6E53" w:rsidP="00FB6E53">
      <w:pPr>
        <w:pStyle w:val="ListBullet2"/>
      </w:pPr>
      <w:r w:rsidRPr="00FB6E53">
        <w:t>specific legislation and codes of practice</w:t>
      </w:r>
    </w:p>
    <w:p w:rsidR="00000000" w:rsidRPr="00FB6E53" w:rsidP="00FB6E53">
      <w:pPr>
        <w:pStyle w:val="ListBullet"/>
      </w:pPr>
      <w:r w:rsidRPr="00FB6E53">
        <w:t xml:space="preserve">relationships: </w:t>
      </w:r>
    </w:p>
    <w:p w:rsidR="00000000" w:rsidRPr="00FB6E53" w:rsidP="00FB6E53">
      <w:pPr>
        <w:pStyle w:val="ListBullet2"/>
      </w:pPr>
      <w:r w:rsidRPr="00FB6E53">
        <w:t>community and key stakeholders.</w:t>
      </w:r>
    </w:p>
    <w:p w:rsidR="00000000" w:rsidRPr="00FB6E53" w:rsidP="00B26E48">
      <w:pPr>
        <w:pStyle w:val="BodyText"/>
      </w:pPr>
      <w:r w:rsidRPr="00FB6E53">
        <w:t>Assessors of this unit must satisfy the requirements for assessors in applicable vocational education and training legisl</w:t>
      </w:r>
      <w:r w:rsidRPr="00FB6E53">
        <w:t>ation, frameworks and/or standards.</w:t>
      </w:r>
    </w:p>
    <w:p w:rsidR="00000000" w:rsidRPr="00FB6E53" w:rsidP="00FB6E53">
      <w:pPr>
        <w:pStyle w:val="Heading1"/>
      </w:pPr>
      <w:bookmarkStart w:id="13" w:name="O_1276005"/>
      <w:bookmarkEnd w:id="13"/>
      <w:r w:rsidRPr="00FB6E53">
        <w:t>Links</w:t>
      </w:r>
    </w:p>
    <w:p w:rsidR="00000000" w:rsidRPr="00FB6E53" w:rsidP="00B26E48">
      <w:pPr>
        <w:pStyle w:val="BodyText"/>
      </w:pPr>
      <w:r w:rsidRPr="00FB6E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0F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6E53" w:rsidP="00FB6E53"/>
    <w:sectPr w:rsidSect="00FB6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 w:rsidRPr="00B26E48" w:rsidP="00B26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48" w:rsidP="00FB6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6E48" w:rsidP="00FB6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6E48" w:rsidP="00FB6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 w:rsidP="00FB6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6E48">
      <w:t>Approved</w:t>
    </w:r>
    <w:r w:rsidR="00B26E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6E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6E48">
      <w:rPr>
        <w:noProof/>
      </w:rPr>
      <w:t>5</w:t>
    </w:r>
    <w:r>
      <w:rPr>
        <w:noProof/>
      </w:rPr>
      <w:fldChar w:fldCharType="end"/>
    </w:r>
  </w:p>
  <w:p w:rsidR="00FB6E53" w:rsidP="00FB6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6E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6E48">
      <w:t>Skills Insight</w:t>
    </w:r>
    <w:r w:rsidR="00B26E48">
      <w:fldChar w:fldCharType="end"/>
    </w:r>
  </w:p>
  <w:p w:rsidR="00FB6E53" w:rsidP="00FB6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E53" w:rsidRPr="00B26E48" w:rsidP="00B26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48" w:rsidRPr="002D2AF8" w:rsidP="00FB6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AHCPER603 Prepare a sustainable community and bioregional development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6E48" w:rsidP="00FB6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3" w:rsidRPr="002D2AF8" w:rsidP="00FB6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6E48">
      <w:t>AHCPER603 Prepare a sustainable community and bioregional development strategy</w:t>
    </w:r>
    <w:r w:rsidR="00B26E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6E48">
      <w:rPr>
        <w:noProof/>
      </w:rPr>
      <w:t>2 March 2025</w:t>
    </w:r>
    <w:r>
      <w:fldChar w:fldCharType="end"/>
    </w:r>
  </w:p>
  <w:p w:rsidR="00FB6E53" w:rsidP="00FB6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A6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6E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C44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E53"/>
  </w:style>
  <w:style w:type="character" w:customStyle="1" w:styleId="Heading1Char">
    <w:name w:val="Heading 1 Char"/>
    <w:basedOn w:val="DefaultParagraphFont"/>
    <w:link w:val="Heading1"/>
    <w:rsid w:val="00FB6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E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6E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6E53"/>
    <w:rPr>
      <w:i/>
    </w:rPr>
  </w:style>
  <w:style w:type="paragraph" w:customStyle="1" w:styleId="SuperHeading">
    <w:name w:val="SuperHeading"/>
    <w:basedOn w:val="Normal"/>
    <w:rsid w:val="00FB6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6E53"/>
    <w:rPr>
      <w:b/>
    </w:rPr>
  </w:style>
  <w:style w:type="character" w:customStyle="1" w:styleId="Heading2Char">
    <w:name w:val="Heading 2 Char"/>
    <w:basedOn w:val="DefaultParagraphFont"/>
    <w:link w:val="Heading2"/>
    <w:rsid w:val="00FB6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E53"/>
    <w:rPr>
      <w:b/>
      <w:spacing w:val="0"/>
    </w:rPr>
  </w:style>
  <w:style w:type="paragraph" w:customStyle="1" w:styleId="SuperTitle">
    <w:name w:val="SuperTitle"/>
    <w:basedOn w:val="Title"/>
    <w:rsid w:val="00FB6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E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E53"/>
  </w:style>
  <w:style w:type="paragraph" w:styleId="TableofFigures">
    <w:name w:val="table of figures"/>
    <w:basedOn w:val="Normal"/>
    <w:next w:val="Normal"/>
    <w:semiHidden/>
    <w:rsid w:val="00FB6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E53"/>
    <w:rPr>
      <w:rFonts w:ascii="Wingdings" w:hAnsi="Wingdings"/>
    </w:rPr>
  </w:style>
  <w:style w:type="paragraph" w:customStyle="1" w:styleId="TableHeading">
    <w:name w:val="Table Heading"/>
    <w:basedOn w:val="HeadingBase"/>
    <w:rsid w:val="00FB6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E53"/>
    <w:rPr>
      <w:color w:val="0033CC"/>
      <w:u w:val="none"/>
    </w:rPr>
  </w:style>
  <w:style w:type="paragraph" w:customStyle="1" w:styleId="BodyTextRight">
    <w:name w:val="Body Text Right"/>
    <w:basedOn w:val="BodyText"/>
    <w:rsid w:val="00FB6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E53"/>
    <w:rPr>
      <w:sz w:val="32"/>
    </w:rPr>
  </w:style>
  <w:style w:type="paragraph" w:customStyle="1" w:styleId="HeadingProcedure">
    <w:name w:val="Heading Procedure"/>
    <w:basedOn w:val="HeadingBase"/>
    <w:next w:val="Normal"/>
    <w:rsid w:val="00FB6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E53"/>
    <w:pPr>
      <w:spacing w:before="60" w:after="60"/>
    </w:pPr>
  </w:style>
  <w:style w:type="paragraph" w:styleId="ListContinue">
    <w:name w:val="List Continue"/>
    <w:basedOn w:val="List"/>
    <w:rsid w:val="00FB6E53"/>
    <w:pPr>
      <w:ind w:firstLine="0"/>
    </w:pPr>
  </w:style>
  <w:style w:type="paragraph" w:customStyle="1" w:styleId="ListNote">
    <w:name w:val="List Note"/>
    <w:basedOn w:val="List"/>
    <w:rsid w:val="00FB6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E53"/>
    <w:rPr>
      <w:rFonts w:ascii="Courier New" w:hAnsi="Courier New"/>
    </w:rPr>
  </w:style>
  <w:style w:type="paragraph" w:customStyle="1" w:styleId="NoteBullet">
    <w:name w:val="Note Bullet"/>
    <w:basedOn w:val="Note"/>
    <w:rsid w:val="00FB6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E53"/>
    <w:rPr>
      <w:b/>
      <w:smallCaps/>
    </w:rPr>
  </w:style>
  <w:style w:type="paragraph" w:customStyle="1" w:styleId="TableListNumber">
    <w:name w:val="Table List Number"/>
    <w:basedOn w:val="ListNumber"/>
    <w:rsid w:val="00FB6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E53"/>
    <w:pPr>
      <w:numPr>
        <w:numId w:val="9"/>
      </w:numPr>
    </w:pPr>
  </w:style>
  <w:style w:type="paragraph" w:customStyle="1" w:styleId="ListAlpha2">
    <w:name w:val="List Alpha 2"/>
    <w:basedOn w:val="List2"/>
    <w:rsid w:val="00FB6E53"/>
    <w:pPr>
      <w:numPr>
        <w:numId w:val="8"/>
      </w:numPr>
    </w:pPr>
  </w:style>
  <w:style w:type="paragraph" w:styleId="List2">
    <w:name w:val="List 2"/>
    <w:basedOn w:val="BodyText"/>
    <w:rsid w:val="00FB6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E53"/>
    <w:pPr>
      <w:numPr>
        <w:numId w:val="4"/>
      </w:numPr>
    </w:pPr>
  </w:style>
  <w:style w:type="paragraph" w:styleId="ListContinue2">
    <w:name w:val="List Continue 2"/>
    <w:basedOn w:val="List2"/>
    <w:rsid w:val="00FB6E53"/>
    <w:pPr>
      <w:ind w:firstLine="0"/>
    </w:pPr>
  </w:style>
  <w:style w:type="paragraph" w:styleId="ListContinue3">
    <w:name w:val="List Continue 3"/>
    <w:basedOn w:val="List3"/>
    <w:rsid w:val="00FB6E53"/>
    <w:pPr>
      <w:ind w:left="1021" w:firstLine="0"/>
    </w:pPr>
  </w:style>
  <w:style w:type="paragraph" w:styleId="ListContinue4">
    <w:name w:val="List Continue 4"/>
    <w:basedOn w:val="List4"/>
    <w:rsid w:val="00FB6E53"/>
    <w:pPr>
      <w:ind w:firstLine="0"/>
    </w:pPr>
  </w:style>
  <w:style w:type="paragraph" w:styleId="ListContinue5">
    <w:name w:val="List Continue 5"/>
    <w:basedOn w:val="List5"/>
    <w:rsid w:val="00FB6E53"/>
    <w:pPr>
      <w:ind w:firstLine="0"/>
    </w:pPr>
  </w:style>
  <w:style w:type="paragraph" w:styleId="ListNumber3">
    <w:name w:val="List Number 3"/>
    <w:basedOn w:val="List3"/>
    <w:rsid w:val="00FB6E53"/>
    <w:pPr>
      <w:numPr>
        <w:numId w:val="5"/>
      </w:numPr>
    </w:pPr>
  </w:style>
  <w:style w:type="paragraph" w:styleId="ListNumber4">
    <w:name w:val="List Number 4"/>
    <w:basedOn w:val="List4"/>
    <w:rsid w:val="00FB6E53"/>
    <w:pPr>
      <w:numPr>
        <w:numId w:val="6"/>
      </w:numPr>
    </w:pPr>
  </w:style>
  <w:style w:type="paragraph" w:styleId="ListNumber5">
    <w:name w:val="List Number 5"/>
    <w:basedOn w:val="List5"/>
    <w:rsid w:val="00FB6E53"/>
    <w:pPr>
      <w:numPr>
        <w:numId w:val="7"/>
      </w:numPr>
    </w:pPr>
  </w:style>
  <w:style w:type="paragraph" w:styleId="BlockText">
    <w:name w:val="Block Text"/>
    <w:basedOn w:val="Normal"/>
    <w:rsid w:val="00FB6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E53"/>
    <w:rPr>
      <w:sz w:val="16"/>
      <w:vertAlign w:val="superscript"/>
    </w:rPr>
  </w:style>
  <w:style w:type="character" w:customStyle="1" w:styleId="Symbols">
    <w:name w:val="Symbols"/>
    <w:basedOn w:val="DefaultParagraphFont"/>
    <w:rsid w:val="00FB6E53"/>
    <w:rPr>
      <w:rFonts w:ascii="Symbol" w:hAnsi="Symbol"/>
    </w:rPr>
  </w:style>
  <w:style w:type="character" w:customStyle="1" w:styleId="MenuOptions">
    <w:name w:val="Menu Options"/>
    <w:basedOn w:val="DefaultParagraphFont"/>
    <w:rsid w:val="00FB6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E53"/>
    <w:rPr>
      <w:b/>
    </w:rPr>
  </w:style>
  <w:style w:type="character" w:customStyle="1" w:styleId="Underlined">
    <w:name w:val="Underlined"/>
    <w:basedOn w:val="DefaultParagraphFont"/>
    <w:rsid w:val="00FB6E53"/>
    <w:rPr>
      <w:u w:val="single"/>
    </w:rPr>
  </w:style>
  <w:style w:type="paragraph" w:customStyle="1" w:styleId="TableBodyTextRight">
    <w:name w:val="Table Body Text Right"/>
    <w:basedOn w:val="TableBodyText"/>
    <w:rsid w:val="00FB6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E53"/>
    <w:rPr>
      <w:sz w:val="18"/>
    </w:rPr>
  </w:style>
  <w:style w:type="paragraph" w:customStyle="1" w:styleId="BodySmallRight">
    <w:name w:val="Body Small Right"/>
    <w:basedOn w:val="BodyTextRight"/>
    <w:rsid w:val="00FB6E53"/>
    <w:rPr>
      <w:sz w:val="18"/>
      <w:szCs w:val="18"/>
    </w:rPr>
  </w:style>
  <w:style w:type="paragraph" w:customStyle="1" w:styleId="MarginEdition">
    <w:name w:val="Margin Edition"/>
    <w:basedOn w:val="MarginNote"/>
    <w:rsid w:val="00FB6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E53"/>
    <w:rPr>
      <w:sz w:val="2"/>
      <w:szCs w:val="2"/>
    </w:rPr>
  </w:style>
  <w:style w:type="character" w:customStyle="1" w:styleId="Small">
    <w:name w:val="Small"/>
    <w:basedOn w:val="DefaultParagraphFont"/>
    <w:rsid w:val="00FB6E53"/>
    <w:rPr>
      <w:sz w:val="16"/>
    </w:rPr>
  </w:style>
  <w:style w:type="paragraph" w:customStyle="1" w:styleId="WideTable">
    <w:name w:val="Wide Table"/>
    <w:basedOn w:val="Normal"/>
    <w:rsid w:val="00FB6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E53"/>
  </w:style>
  <w:style w:type="paragraph" w:styleId="Quote">
    <w:name w:val="Quote"/>
    <w:basedOn w:val="Heading1"/>
    <w:link w:val="QuoteChar"/>
    <w:qFormat/>
    <w:rsid w:val="00FB6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E53"/>
    <w:pPr>
      <w:pageBreakBefore/>
    </w:pPr>
  </w:style>
  <w:style w:type="paragraph" w:customStyle="1" w:styleId="Border">
    <w:name w:val="Border"/>
    <w:basedOn w:val="Normal"/>
    <w:qFormat/>
    <w:rsid w:val="00FB6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E53"/>
    <w:rPr>
      <w:u w:val="single"/>
    </w:rPr>
  </w:style>
  <w:style w:type="character" w:customStyle="1" w:styleId="BoldandItalics">
    <w:name w:val="Bold and Italics"/>
    <w:qFormat/>
    <w:rsid w:val="00FB6E53"/>
    <w:rPr>
      <w:b/>
      <w:i/>
      <w:u w:val="none"/>
    </w:rPr>
  </w:style>
  <w:style w:type="paragraph" w:styleId="BalloonText">
    <w:name w:val="Balloon Text"/>
    <w:basedOn w:val="Normal"/>
    <w:link w:val="BalloonTextChar"/>
    <w:rsid w:val="00FB6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E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6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7551</Characters>
  <Application>Microsoft Office Word</Application>
  <DocSecurity>0</DocSecurity>
  <Lines>243</Lines>
  <Paragraphs>154</Paragraphs>
  <ScaleCrop>false</ScaleCrop>
  <Company>Author-it Software Corporation Ltd.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AHCPER603 Prepare a sustainable community and bioregional development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