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13E" w:rsidP="005041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AHCPER515 Design permaculture structures and features</w:t>
      </w:r>
      <w:r>
        <w:fldChar w:fldCharType="end"/>
      </w:r>
    </w:p>
    <w:p w:rsidR="0050413E" w:rsidP="0050413E">
      <w:pPr>
        <w:pStyle w:val="Version"/>
        <w:sectPr w:rsidSect="009A3C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C1D" w:rsidP="009A3C1D">
      <w:pPr>
        <w:pStyle w:val="SuperHeading"/>
      </w:pPr>
      <w:r w:rsidRPr="009A3C1D">
        <w:t>Assessment Requirements for AHCPER515 Design permaculture structures and features</w:t>
      </w:r>
    </w:p>
    <w:p w:rsidR="00000000" w:rsidRPr="009A3C1D" w:rsidP="009A3C1D">
      <w:pPr>
        <w:pStyle w:val="Heading1"/>
      </w:pPr>
      <w:bookmarkStart w:id="1" w:name="O_1275750"/>
      <w:bookmarkEnd w:id="1"/>
      <w:r w:rsidRPr="009A3C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3C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1D">
            <w:pPr>
              <w:pStyle w:val="BodyTextBold"/>
              <w:rPr>
                <w:lang w:val="en-NZ"/>
              </w:rPr>
            </w:pPr>
            <w:r w:rsidRPr="009A3C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1D">
            <w:pPr>
              <w:pStyle w:val="BodyTextBold"/>
              <w:rPr>
                <w:lang w:val="en-NZ"/>
              </w:rPr>
            </w:pPr>
            <w:r w:rsidRPr="009A3C1D">
              <w:t>Comments</w:t>
            </w:r>
          </w:p>
        </w:tc>
      </w:tr>
      <w:tr w:rsidTr="009A3C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1D">
            <w:pPr>
              <w:pStyle w:val="BodyText"/>
              <w:rPr>
                <w:lang w:val="en-NZ"/>
              </w:rPr>
            </w:pPr>
            <w:r w:rsidRPr="009A3C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1D" w:rsidP="009A3C1D">
            <w:pPr>
              <w:pStyle w:val="BodyText"/>
            </w:pPr>
            <w:r w:rsidRPr="009A3C1D">
              <w:t>This version released with AHC Agriculture, Horticulture and Conservation and Land Management Training Package Version 9.0.</w:t>
            </w:r>
          </w:p>
        </w:tc>
      </w:tr>
    </w:tbl>
    <w:p w:rsidR="00000000" w:rsidRPr="009A3C1D" w:rsidP="009A3C1D">
      <w:pPr>
        <w:pStyle w:val="BodyText"/>
      </w:pPr>
    </w:p>
    <w:p w:rsidR="00000000" w:rsidRPr="009A3C1D" w:rsidP="009A3C1D">
      <w:pPr>
        <w:pStyle w:val="AllowPageBreak"/>
      </w:pPr>
    </w:p>
    <w:p w:rsidR="00000000" w:rsidRPr="009A3C1D" w:rsidP="009A3C1D">
      <w:pPr>
        <w:pStyle w:val="Heading1"/>
      </w:pPr>
      <w:bookmarkStart w:id="2" w:name="O_1275751"/>
      <w:bookmarkEnd w:id="2"/>
      <w:r w:rsidRPr="009A3C1D">
        <w:t>Performance Evidence</w:t>
      </w:r>
    </w:p>
    <w:p w:rsidR="00000000" w:rsidRPr="009A3C1D" w:rsidP="0050413E">
      <w:pPr>
        <w:pStyle w:val="BodyText"/>
      </w:pPr>
      <w:r w:rsidRPr="009A3C1D">
        <w:t>An individual demonstrating competency must satisfy all of the elements and performance cr</w:t>
      </w:r>
      <w:r w:rsidRPr="009A3C1D">
        <w:t xml:space="preserve">iteria in this unit. </w:t>
      </w:r>
    </w:p>
    <w:p w:rsidR="00000000" w:rsidRPr="009A3C1D" w:rsidP="0050413E">
      <w:pPr>
        <w:pStyle w:val="BodyText"/>
      </w:pPr>
      <w:r w:rsidRPr="009A3C1D">
        <w:t xml:space="preserve">There must be evidence that the individual has prepared a design of at least one permaculture structure or feature and has: </w:t>
      </w:r>
    </w:p>
    <w:p w:rsidR="00000000" w:rsidRPr="009A3C1D" w:rsidP="009A3C1D">
      <w:pPr>
        <w:pStyle w:val="ListBullet"/>
      </w:pPr>
      <w:r w:rsidRPr="009A3C1D">
        <w:t>developed a design brief</w:t>
      </w:r>
    </w:p>
    <w:p w:rsidR="00000000" w:rsidRPr="009A3C1D" w:rsidP="009A3C1D">
      <w:pPr>
        <w:pStyle w:val="ListBullet"/>
      </w:pPr>
      <w:r w:rsidRPr="009A3C1D">
        <w:t>undertaken a site analysis</w:t>
      </w:r>
    </w:p>
    <w:p w:rsidR="00000000" w:rsidRPr="009A3C1D" w:rsidP="009A3C1D">
      <w:pPr>
        <w:pStyle w:val="ListBullet"/>
      </w:pPr>
      <w:r w:rsidRPr="009A3C1D">
        <w:t>developed a concept design</w:t>
      </w:r>
    </w:p>
    <w:p w:rsidR="00000000" w:rsidRPr="009A3C1D" w:rsidP="009A3C1D">
      <w:pPr>
        <w:pStyle w:val="ListBullet"/>
      </w:pPr>
      <w:r w:rsidRPr="009A3C1D">
        <w:t>produced a plan for design with supporting documentation</w:t>
      </w:r>
    </w:p>
    <w:p w:rsidR="00000000" w:rsidRPr="009A3C1D" w:rsidP="009A3C1D">
      <w:pPr>
        <w:pStyle w:val="ListBullet"/>
      </w:pPr>
      <w:r w:rsidRPr="009A3C1D">
        <w:t>produced a bill of materials and cost estimates for the design</w:t>
      </w:r>
    </w:p>
    <w:p w:rsidR="00000000" w:rsidRPr="009A3C1D" w:rsidP="009A3C1D">
      <w:pPr>
        <w:pStyle w:val="ListBullet"/>
      </w:pPr>
      <w:r w:rsidRPr="009A3C1D">
        <w:t>ensured design complies with engineering principles and legislative requirements.</w:t>
      </w:r>
    </w:p>
    <w:p w:rsidR="00000000" w:rsidRPr="009A3C1D" w:rsidP="009A3C1D">
      <w:pPr>
        <w:pStyle w:val="AllowPageBreak"/>
      </w:pPr>
    </w:p>
    <w:p w:rsidR="00000000" w:rsidRPr="009A3C1D" w:rsidP="009A3C1D">
      <w:pPr>
        <w:pStyle w:val="Heading1"/>
      </w:pPr>
      <w:bookmarkStart w:id="3" w:name="O_1275752"/>
      <w:bookmarkEnd w:id="3"/>
      <w:r w:rsidRPr="009A3C1D">
        <w:t>Knowledge Evidence</w:t>
      </w:r>
    </w:p>
    <w:p w:rsidR="00000000" w:rsidRPr="009A3C1D" w:rsidP="0050413E">
      <w:pPr>
        <w:pStyle w:val="BodyText"/>
      </w:pPr>
      <w:r w:rsidRPr="009A3C1D">
        <w:t>An individual mu</w:t>
      </w:r>
      <w:r w:rsidRPr="009A3C1D">
        <w:t xml:space="preserve">st be able to demonstrate the knowledge required to perform the tasks outlined in the elements and performance criteria of this unit. This includes knowledge of: </w:t>
      </w:r>
    </w:p>
    <w:p w:rsidR="00000000" w:rsidRPr="009A3C1D" w:rsidP="009A3C1D">
      <w:pPr>
        <w:pStyle w:val="ListBullet"/>
      </w:pPr>
      <w:r w:rsidRPr="009A3C1D">
        <w:t>permaculture design process, including:</w:t>
      </w:r>
    </w:p>
    <w:p w:rsidR="00000000" w:rsidRPr="009A3C1D" w:rsidP="009A3C1D">
      <w:pPr>
        <w:pStyle w:val="ListBullet2"/>
      </w:pPr>
      <w:r w:rsidRPr="009A3C1D">
        <w:t>site survey</w:t>
      </w:r>
    </w:p>
    <w:p w:rsidR="00000000" w:rsidRPr="009A3C1D" w:rsidP="009A3C1D">
      <w:pPr>
        <w:pStyle w:val="ListBullet2"/>
      </w:pPr>
      <w:r w:rsidRPr="009A3C1D">
        <w:t>needs analysis</w:t>
      </w:r>
    </w:p>
    <w:p w:rsidR="00000000" w:rsidRPr="009A3C1D" w:rsidP="009A3C1D">
      <w:pPr>
        <w:pStyle w:val="ListBullet2"/>
      </w:pPr>
      <w:r w:rsidRPr="009A3C1D">
        <w:t>bioregional analysis</w:t>
      </w:r>
    </w:p>
    <w:p w:rsidR="00000000" w:rsidRPr="009A3C1D" w:rsidP="009A3C1D">
      <w:pPr>
        <w:pStyle w:val="ListBullet2"/>
      </w:pPr>
      <w:r w:rsidRPr="009A3C1D">
        <w:t>zone and sector analysis</w:t>
      </w:r>
    </w:p>
    <w:p w:rsidR="00000000" w:rsidRPr="009A3C1D" w:rsidP="009A3C1D">
      <w:pPr>
        <w:pStyle w:val="ListBullet"/>
      </w:pPr>
      <w:r w:rsidRPr="009A3C1D">
        <w:t>construction and engineering principles for structures and features, including:</w:t>
      </w:r>
    </w:p>
    <w:p w:rsidR="00000000" w:rsidRPr="009A3C1D" w:rsidP="009A3C1D">
      <w:pPr>
        <w:pStyle w:val="ListBullet2"/>
      </w:pPr>
      <w:r w:rsidRPr="009A3C1D">
        <w:t>basics of forces and loads</w:t>
      </w:r>
    </w:p>
    <w:p w:rsidR="00000000" w:rsidRPr="009A3C1D" w:rsidP="009A3C1D">
      <w:pPr>
        <w:pStyle w:val="ListBullet2"/>
      </w:pPr>
      <w:r w:rsidRPr="009A3C1D">
        <w:t>construction materials, sizing and basic computations</w:t>
      </w:r>
    </w:p>
    <w:p w:rsidR="00000000" w:rsidRPr="009A3C1D" w:rsidP="009A3C1D">
      <w:pPr>
        <w:pStyle w:val="ListBullet2"/>
      </w:pPr>
      <w:r w:rsidRPr="009A3C1D">
        <w:t>basics of soil and foundations to support structures and features</w:t>
      </w:r>
    </w:p>
    <w:p w:rsidR="00000000" w:rsidRPr="009A3C1D" w:rsidP="009A3C1D">
      <w:pPr>
        <w:pStyle w:val="ListBullet"/>
      </w:pPr>
      <w:r w:rsidRPr="009A3C1D">
        <w:t>l</w:t>
      </w:r>
      <w:r w:rsidRPr="009A3C1D">
        <w:t>egislative requirements and responsibilities impacting structural elements, including:</w:t>
      </w:r>
    </w:p>
    <w:p w:rsidR="00000000" w:rsidRPr="009A3C1D" w:rsidP="009A3C1D">
      <w:pPr>
        <w:pStyle w:val="ListBullet2"/>
      </w:pPr>
      <w:r w:rsidRPr="009A3C1D">
        <w:t>application of building codes and standards</w:t>
      </w:r>
    </w:p>
    <w:p w:rsidR="00000000" w:rsidRPr="009A3C1D" w:rsidP="009A3C1D">
      <w:pPr>
        <w:pStyle w:val="ListBullet2"/>
      </w:pPr>
      <w:r w:rsidRPr="009A3C1D">
        <w:t>permits for planning and construction, and the application process</w:t>
      </w:r>
    </w:p>
    <w:p w:rsidR="00000000" w:rsidRPr="009A3C1D" w:rsidP="009A3C1D">
      <w:pPr>
        <w:pStyle w:val="ListBullet2"/>
      </w:pPr>
      <w:r w:rsidRPr="009A3C1D">
        <w:t xml:space="preserve">environmental legislation </w:t>
      </w:r>
    </w:p>
    <w:p w:rsidR="00000000" w:rsidRPr="009A3C1D" w:rsidP="009A3C1D">
      <w:pPr>
        <w:pStyle w:val="ListBullet"/>
      </w:pPr>
      <w:r w:rsidRPr="009A3C1D">
        <w:t xml:space="preserve">drafting techniques and plan </w:t>
      </w:r>
      <w:r w:rsidRPr="009A3C1D">
        <w:t>documentation</w:t>
      </w:r>
    </w:p>
    <w:p w:rsidR="00000000" w:rsidRPr="009A3C1D" w:rsidP="009A3C1D">
      <w:pPr>
        <w:pStyle w:val="ListBullet"/>
      </w:pPr>
      <w:r w:rsidRPr="009A3C1D">
        <w:t>cost estimating</w:t>
      </w:r>
    </w:p>
    <w:p w:rsidR="00000000" w:rsidRPr="009A3C1D" w:rsidP="009A3C1D">
      <w:pPr>
        <w:pStyle w:val="ListBullet"/>
      </w:pPr>
      <w:r w:rsidRPr="009A3C1D">
        <w:t>environmental, resource and energy implications of building materials, including:</w:t>
      </w:r>
    </w:p>
    <w:p w:rsidR="00000000" w:rsidRPr="009A3C1D" w:rsidP="009A3C1D">
      <w:pPr>
        <w:pStyle w:val="ListBullet2"/>
      </w:pPr>
      <w:r w:rsidRPr="009A3C1D">
        <w:t>thermal mass</w:t>
      </w:r>
    </w:p>
    <w:p w:rsidR="00000000" w:rsidRPr="009A3C1D" w:rsidP="009A3C1D">
      <w:pPr>
        <w:pStyle w:val="ListBullet2"/>
      </w:pPr>
      <w:r w:rsidRPr="009A3C1D">
        <w:t>insulation</w:t>
      </w:r>
    </w:p>
    <w:p w:rsidR="00000000" w:rsidRPr="009A3C1D" w:rsidP="009A3C1D">
      <w:pPr>
        <w:pStyle w:val="ListBullet2"/>
      </w:pPr>
      <w:r w:rsidRPr="009A3C1D">
        <w:t>embodied and embedded energy</w:t>
      </w:r>
    </w:p>
    <w:p w:rsidR="00000000" w:rsidRPr="009A3C1D" w:rsidP="009A3C1D">
      <w:pPr>
        <w:pStyle w:val="ListBullet2"/>
      </w:pPr>
      <w:r w:rsidRPr="009A3C1D">
        <w:t>cradle to grave planning</w:t>
      </w:r>
    </w:p>
    <w:p w:rsidR="00000000" w:rsidRPr="009A3C1D" w:rsidP="009A3C1D">
      <w:pPr>
        <w:pStyle w:val="ListBullet2"/>
      </w:pPr>
      <w:r w:rsidRPr="009A3C1D">
        <w:t>passive heating and cooling systems</w:t>
      </w:r>
    </w:p>
    <w:p w:rsidR="00000000" w:rsidRPr="009A3C1D" w:rsidP="009A3C1D">
      <w:pPr>
        <w:pStyle w:val="ListBullet"/>
      </w:pPr>
      <w:r w:rsidRPr="009A3C1D">
        <w:t>use of less traditional building materials and techniques, including:</w:t>
      </w:r>
    </w:p>
    <w:p w:rsidR="00000000" w:rsidRPr="009A3C1D" w:rsidP="009A3C1D">
      <w:pPr>
        <w:pStyle w:val="ListBullet2"/>
      </w:pPr>
      <w:r w:rsidRPr="009A3C1D">
        <w:t>earth</w:t>
      </w:r>
    </w:p>
    <w:p w:rsidR="00000000" w:rsidRPr="009A3C1D" w:rsidP="009A3C1D">
      <w:pPr>
        <w:pStyle w:val="ListBullet2"/>
      </w:pPr>
      <w:r w:rsidRPr="009A3C1D">
        <w:t>straw bale</w:t>
      </w:r>
    </w:p>
    <w:p w:rsidR="00000000" w:rsidRPr="009A3C1D" w:rsidP="009A3C1D">
      <w:pPr>
        <w:pStyle w:val="ListBullet2"/>
      </w:pPr>
      <w:r w:rsidRPr="009A3C1D">
        <w:t>pole construction</w:t>
      </w:r>
    </w:p>
    <w:p w:rsidR="00000000" w:rsidRPr="009A3C1D" w:rsidP="009A3C1D">
      <w:pPr>
        <w:pStyle w:val="ListBullet2"/>
      </w:pPr>
      <w:r w:rsidRPr="009A3C1D">
        <w:t>passive solar.</w:t>
      </w:r>
    </w:p>
    <w:p w:rsidR="00000000" w:rsidRPr="009A3C1D" w:rsidP="009A3C1D">
      <w:pPr>
        <w:pStyle w:val="AllowPageBreak"/>
      </w:pPr>
    </w:p>
    <w:p w:rsidR="00000000" w:rsidRPr="009A3C1D" w:rsidP="009A3C1D">
      <w:pPr>
        <w:pStyle w:val="Heading1"/>
      </w:pPr>
      <w:bookmarkStart w:id="4" w:name="O_1275753"/>
      <w:bookmarkEnd w:id="4"/>
      <w:r w:rsidRPr="009A3C1D">
        <w:t>Assessment Conditions</w:t>
      </w:r>
    </w:p>
    <w:p w:rsidR="00000000" w:rsidRPr="009A3C1D" w:rsidP="0050413E">
      <w:pPr>
        <w:pStyle w:val="BodyText"/>
      </w:pPr>
      <w:r w:rsidRPr="009A3C1D">
        <w:t>Assessment of the skills in this unit of competency must take place under the following condit</w:t>
      </w:r>
      <w:r w:rsidRPr="009A3C1D">
        <w:t xml:space="preserve">ions: </w:t>
      </w:r>
    </w:p>
    <w:p w:rsidR="00000000" w:rsidRPr="009A3C1D" w:rsidP="009A3C1D">
      <w:pPr>
        <w:pStyle w:val="ListBullet"/>
      </w:pPr>
      <w:r w:rsidRPr="009A3C1D">
        <w:t>physical conditions:</w:t>
      </w:r>
    </w:p>
    <w:p w:rsidR="00000000" w:rsidRPr="009A3C1D" w:rsidP="009A3C1D">
      <w:pPr>
        <w:pStyle w:val="ListBullet2"/>
      </w:pPr>
      <w:r w:rsidRPr="009A3C1D">
        <w:t>skills must be demonstrated for a permaculture system project or an environment that accurately represents workplace conditions</w:t>
      </w:r>
    </w:p>
    <w:p w:rsidR="00000000" w:rsidRPr="009A3C1D" w:rsidP="009A3C1D">
      <w:pPr>
        <w:pStyle w:val="ListBullet"/>
      </w:pPr>
      <w:r w:rsidRPr="009A3C1D">
        <w:t>resources, equipment and materials:</w:t>
      </w:r>
    </w:p>
    <w:p w:rsidR="00000000" w:rsidRPr="009A3C1D" w:rsidP="009A3C1D">
      <w:pPr>
        <w:pStyle w:val="ListBullet2"/>
      </w:pPr>
      <w:r w:rsidRPr="009A3C1D">
        <w:t>planning and drawing tools and equipment</w:t>
      </w:r>
    </w:p>
    <w:p w:rsidR="00000000" w:rsidRPr="009A3C1D" w:rsidP="009A3C1D">
      <w:pPr>
        <w:pStyle w:val="ListBullet"/>
      </w:pPr>
      <w:r w:rsidRPr="009A3C1D">
        <w:t>specifications:</w:t>
      </w:r>
    </w:p>
    <w:p w:rsidR="00000000" w:rsidRPr="009A3C1D" w:rsidP="009A3C1D">
      <w:pPr>
        <w:pStyle w:val="ListBullet2"/>
      </w:pPr>
      <w:r w:rsidRPr="009A3C1D">
        <w:t>building codes and engineering standards</w:t>
      </w:r>
    </w:p>
    <w:p w:rsidR="00000000" w:rsidRPr="009A3C1D" w:rsidP="009A3C1D">
      <w:pPr>
        <w:pStyle w:val="ListBullet2"/>
      </w:pPr>
      <w:r w:rsidRPr="009A3C1D">
        <w:t>specific legislation and industry codes of practice</w:t>
      </w:r>
    </w:p>
    <w:p w:rsidR="00000000" w:rsidRPr="009A3C1D" w:rsidP="009A3C1D">
      <w:pPr>
        <w:pStyle w:val="ListBullet"/>
      </w:pPr>
      <w:r w:rsidRPr="009A3C1D">
        <w:t>relationships:</w:t>
      </w:r>
    </w:p>
    <w:p w:rsidR="00000000" w:rsidRPr="009A3C1D" w:rsidP="009A3C1D">
      <w:pPr>
        <w:pStyle w:val="ListBullet2"/>
      </w:pPr>
      <w:r w:rsidRPr="009A3C1D">
        <w:t>client.</w:t>
      </w:r>
    </w:p>
    <w:p w:rsidR="00000000" w:rsidRPr="009A3C1D" w:rsidP="0050413E">
      <w:pPr>
        <w:pStyle w:val="BodyText"/>
      </w:pPr>
      <w:r w:rsidRPr="009A3C1D">
        <w:t>Assessors of this unit must satisfy the requirements for assessors in applicable vocational education and training legislation, frameworks</w:t>
      </w:r>
      <w:r w:rsidRPr="009A3C1D">
        <w:t xml:space="preserve"> and/or standards.</w:t>
      </w:r>
    </w:p>
    <w:p w:rsidR="00000000" w:rsidRPr="009A3C1D" w:rsidP="009A3C1D">
      <w:pPr>
        <w:pStyle w:val="Heading1"/>
      </w:pPr>
      <w:bookmarkStart w:id="5" w:name="O_1275756"/>
      <w:bookmarkEnd w:id="5"/>
      <w:r w:rsidRPr="009A3C1D">
        <w:t>Links</w:t>
      </w:r>
    </w:p>
    <w:p w:rsidR="00000000" w:rsidRPr="009A3C1D" w:rsidP="0050413E">
      <w:pPr>
        <w:pStyle w:val="BodyText"/>
      </w:pPr>
      <w:r w:rsidRPr="009A3C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B0D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3C1D" w:rsidP="009A3C1D"/>
    <w:sectPr w:rsidSect="009A3C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1D" w:rsidRPr="0050413E" w:rsidP="005041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13E" w:rsidP="009A3C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413E" w:rsidP="009A3C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413E" w:rsidP="009A3C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1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C1D" w:rsidRPr="0050413E" w:rsidP="005041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13E" w:rsidRPr="002D2AF8" w:rsidP="009A3C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AHCPER515 Design permaculture structures and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0413E" w:rsidP="009A3C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FCCB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8AFD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7837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C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C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C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C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C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C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C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C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C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C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C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C1D"/>
  </w:style>
  <w:style w:type="character" w:customStyle="1" w:styleId="Heading1Char">
    <w:name w:val="Heading 1 Char"/>
    <w:basedOn w:val="DefaultParagraphFont"/>
    <w:link w:val="Heading1"/>
    <w:rsid w:val="009A3C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C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C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3C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3C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3C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C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3C1D"/>
    <w:rPr>
      <w:b/>
    </w:rPr>
  </w:style>
  <w:style w:type="character" w:customStyle="1" w:styleId="Heading2Char">
    <w:name w:val="Heading 2 Char"/>
    <w:basedOn w:val="DefaultParagraphFont"/>
    <w:link w:val="Heading2"/>
    <w:rsid w:val="009A3C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C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C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C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C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C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C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C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C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C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C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C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C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C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3C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3C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3C1D"/>
    <w:rPr>
      <w:b/>
      <w:spacing w:val="0"/>
    </w:rPr>
  </w:style>
  <w:style w:type="paragraph" w:customStyle="1" w:styleId="SuperTitle">
    <w:name w:val="SuperTitle"/>
    <w:basedOn w:val="Title"/>
    <w:rsid w:val="009A3C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C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C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3C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C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C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C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C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C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C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C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C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3C1D"/>
    <w:rPr>
      <w:i/>
    </w:rPr>
  </w:style>
  <w:style w:type="paragraph" w:styleId="Caption">
    <w:name w:val="caption"/>
    <w:basedOn w:val="BodyText"/>
    <w:next w:val="Normal"/>
    <w:qFormat/>
    <w:rsid w:val="009A3C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C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C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C1D"/>
  </w:style>
  <w:style w:type="paragraph" w:styleId="TableofFigures">
    <w:name w:val="table of figures"/>
    <w:basedOn w:val="Normal"/>
    <w:next w:val="Normal"/>
    <w:semiHidden/>
    <w:rsid w:val="009A3C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C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3C1D"/>
    <w:rPr>
      <w:rFonts w:ascii="Wingdings" w:hAnsi="Wingdings"/>
    </w:rPr>
  </w:style>
  <w:style w:type="paragraph" w:customStyle="1" w:styleId="TableHeading">
    <w:name w:val="Table Heading"/>
    <w:basedOn w:val="HeadingBase"/>
    <w:rsid w:val="009A3C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C1D"/>
    <w:rPr>
      <w:color w:val="0033CC"/>
      <w:u w:val="none"/>
    </w:rPr>
  </w:style>
  <w:style w:type="paragraph" w:customStyle="1" w:styleId="BodyTextRight">
    <w:name w:val="Body Text Right"/>
    <w:basedOn w:val="BodyText"/>
    <w:rsid w:val="009A3C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C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C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C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C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C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C1D"/>
    <w:rPr>
      <w:sz w:val="32"/>
    </w:rPr>
  </w:style>
  <w:style w:type="paragraph" w:customStyle="1" w:styleId="HeadingProcedure">
    <w:name w:val="Heading Procedure"/>
    <w:basedOn w:val="HeadingBase"/>
    <w:next w:val="Normal"/>
    <w:rsid w:val="009A3C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C1D"/>
    <w:pPr>
      <w:spacing w:before="60" w:after="60"/>
    </w:pPr>
  </w:style>
  <w:style w:type="paragraph" w:styleId="ListContinue">
    <w:name w:val="List Continue"/>
    <w:basedOn w:val="List"/>
    <w:rsid w:val="009A3C1D"/>
    <w:pPr>
      <w:ind w:firstLine="0"/>
    </w:pPr>
  </w:style>
  <w:style w:type="paragraph" w:customStyle="1" w:styleId="ListNote">
    <w:name w:val="List Note"/>
    <w:basedOn w:val="List"/>
    <w:rsid w:val="009A3C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C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C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C1D"/>
    <w:rPr>
      <w:rFonts w:ascii="Courier New" w:hAnsi="Courier New"/>
    </w:rPr>
  </w:style>
  <w:style w:type="paragraph" w:customStyle="1" w:styleId="NoteBullet">
    <w:name w:val="Note Bullet"/>
    <w:basedOn w:val="Note"/>
    <w:rsid w:val="009A3C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C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C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C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C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3C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C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C1D"/>
    <w:rPr>
      <w:b/>
      <w:smallCaps/>
    </w:rPr>
  </w:style>
  <w:style w:type="paragraph" w:customStyle="1" w:styleId="TableListNumber">
    <w:name w:val="Table List Number"/>
    <w:basedOn w:val="ListNumber"/>
    <w:rsid w:val="009A3C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C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C1D"/>
    <w:pPr>
      <w:numPr>
        <w:numId w:val="9"/>
      </w:numPr>
    </w:pPr>
  </w:style>
  <w:style w:type="paragraph" w:customStyle="1" w:styleId="ListAlpha2">
    <w:name w:val="List Alpha 2"/>
    <w:basedOn w:val="List2"/>
    <w:rsid w:val="009A3C1D"/>
    <w:pPr>
      <w:numPr>
        <w:numId w:val="8"/>
      </w:numPr>
    </w:pPr>
  </w:style>
  <w:style w:type="paragraph" w:styleId="List2">
    <w:name w:val="List 2"/>
    <w:basedOn w:val="BodyText"/>
    <w:rsid w:val="009A3C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C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C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C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C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C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3C1D"/>
    <w:pPr>
      <w:numPr>
        <w:numId w:val="4"/>
      </w:numPr>
    </w:pPr>
  </w:style>
  <w:style w:type="paragraph" w:styleId="ListContinue2">
    <w:name w:val="List Continue 2"/>
    <w:basedOn w:val="List2"/>
    <w:rsid w:val="009A3C1D"/>
    <w:pPr>
      <w:ind w:firstLine="0"/>
    </w:pPr>
  </w:style>
  <w:style w:type="paragraph" w:styleId="ListContinue3">
    <w:name w:val="List Continue 3"/>
    <w:basedOn w:val="List3"/>
    <w:rsid w:val="009A3C1D"/>
    <w:pPr>
      <w:ind w:left="1021" w:firstLine="0"/>
    </w:pPr>
  </w:style>
  <w:style w:type="paragraph" w:styleId="ListContinue4">
    <w:name w:val="List Continue 4"/>
    <w:basedOn w:val="List4"/>
    <w:rsid w:val="009A3C1D"/>
    <w:pPr>
      <w:ind w:firstLine="0"/>
    </w:pPr>
  </w:style>
  <w:style w:type="paragraph" w:styleId="ListContinue5">
    <w:name w:val="List Continue 5"/>
    <w:basedOn w:val="List5"/>
    <w:rsid w:val="009A3C1D"/>
    <w:pPr>
      <w:ind w:firstLine="0"/>
    </w:pPr>
  </w:style>
  <w:style w:type="paragraph" w:styleId="ListNumber3">
    <w:name w:val="List Number 3"/>
    <w:basedOn w:val="List3"/>
    <w:rsid w:val="009A3C1D"/>
    <w:pPr>
      <w:numPr>
        <w:numId w:val="5"/>
      </w:numPr>
    </w:pPr>
  </w:style>
  <w:style w:type="paragraph" w:styleId="ListNumber4">
    <w:name w:val="List Number 4"/>
    <w:basedOn w:val="List4"/>
    <w:rsid w:val="009A3C1D"/>
    <w:pPr>
      <w:numPr>
        <w:numId w:val="6"/>
      </w:numPr>
    </w:pPr>
  </w:style>
  <w:style w:type="paragraph" w:styleId="ListNumber5">
    <w:name w:val="List Number 5"/>
    <w:basedOn w:val="List5"/>
    <w:rsid w:val="009A3C1D"/>
    <w:pPr>
      <w:numPr>
        <w:numId w:val="7"/>
      </w:numPr>
    </w:pPr>
  </w:style>
  <w:style w:type="paragraph" w:styleId="BlockText">
    <w:name w:val="Block Text"/>
    <w:basedOn w:val="Normal"/>
    <w:rsid w:val="009A3C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C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C1D"/>
    <w:rPr>
      <w:sz w:val="16"/>
      <w:vertAlign w:val="superscript"/>
    </w:rPr>
  </w:style>
  <w:style w:type="character" w:customStyle="1" w:styleId="Symbols">
    <w:name w:val="Symbols"/>
    <w:basedOn w:val="DefaultParagraphFont"/>
    <w:rsid w:val="009A3C1D"/>
    <w:rPr>
      <w:rFonts w:ascii="Symbol" w:hAnsi="Symbol"/>
    </w:rPr>
  </w:style>
  <w:style w:type="character" w:customStyle="1" w:styleId="MenuOptions">
    <w:name w:val="Menu Options"/>
    <w:basedOn w:val="DefaultParagraphFont"/>
    <w:rsid w:val="009A3C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C1D"/>
    <w:rPr>
      <w:b/>
    </w:rPr>
  </w:style>
  <w:style w:type="character" w:customStyle="1" w:styleId="Underlined">
    <w:name w:val="Underlined"/>
    <w:basedOn w:val="DefaultParagraphFont"/>
    <w:rsid w:val="009A3C1D"/>
    <w:rPr>
      <w:u w:val="single"/>
    </w:rPr>
  </w:style>
  <w:style w:type="paragraph" w:customStyle="1" w:styleId="TableBodyTextRight">
    <w:name w:val="Table Body Text Right"/>
    <w:basedOn w:val="TableBodyText"/>
    <w:rsid w:val="009A3C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C1D"/>
    <w:rPr>
      <w:sz w:val="18"/>
    </w:rPr>
  </w:style>
  <w:style w:type="paragraph" w:customStyle="1" w:styleId="BodySmallRight">
    <w:name w:val="Body Small Right"/>
    <w:basedOn w:val="BodyTextRight"/>
    <w:rsid w:val="009A3C1D"/>
    <w:rPr>
      <w:sz w:val="18"/>
      <w:szCs w:val="18"/>
    </w:rPr>
  </w:style>
  <w:style w:type="paragraph" w:customStyle="1" w:styleId="MarginEdition">
    <w:name w:val="Margin Edition"/>
    <w:basedOn w:val="MarginNote"/>
    <w:rsid w:val="009A3C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C1D"/>
    <w:rPr>
      <w:sz w:val="2"/>
      <w:szCs w:val="2"/>
    </w:rPr>
  </w:style>
  <w:style w:type="character" w:customStyle="1" w:styleId="Small">
    <w:name w:val="Small"/>
    <w:basedOn w:val="DefaultParagraphFont"/>
    <w:rsid w:val="009A3C1D"/>
    <w:rPr>
      <w:sz w:val="16"/>
    </w:rPr>
  </w:style>
  <w:style w:type="paragraph" w:customStyle="1" w:styleId="WideTable">
    <w:name w:val="Wide Table"/>
    <w:basedOn w:val="Normal"/>
    <w:rsid w:val="009A3C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C1D"/>
  </w:style>
  <w:style w:type="paragraph" w:styleId="Quote">
    <w:name w:val="Quote"/>
    <w:basedOn w:val="Heading1"/>
    <w:link w:val="QuoteChar"/>
    <w:qFormat/>
    <w:rsid w:val="009A3C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C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C1D"/>
    <w:pPr>
      <w:pageBreakBefore/>
    </w:pPr>
  </w:style>
  <w:style w:type="paragraph" w:customStyle="1" w:styleId="Border">
    <w:name w:val="Border"/>
    <w:basedOn w:val="Normal"/>
    <w:qFormat/>
    <w:rsid w:val="009A3C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C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C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C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C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C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C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C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C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C1D"/>
    <w:rPr>
      <w:u w:val="single"/>
    </w:rPr>
  </w:style>
  <w:style w:type="character" w:customStyle="1" w:styleId="BoldandItalics">
    <w:name w:val="Bold and Italics"/>
    <w:qFormat/>
    <w:rsid w:val="009A3C1D"/>
    <w:rPr>
      <w:b/>
      <w:i/>
      <w:u w:val="none"/>
    </w:rPr>
  </w:style>
  <w:style w:type="paragraph" w:styleId="BalloonText">
    <w:name w:val="Balloon Text"/>
    <w:basedOn w:val="Normal"/>
    <w:link w:val="BalloonTextChar"/>
    <w:rsid w:val="009A3C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C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C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C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C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C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C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41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2630</Characters>
  <Application>Microsoft Office Word</Application>
  <DocSecurity>0</DocSecurity>
  <Lines>82</Lines>
  <Paragraphs>69</Paragraphs>
  <ScaleCrop>false</ScaleCrop>
  <Company>Author-it Software Corporation Ltd.</Company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AHCPER515 Design permaculture structures and features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