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1CC" w:rsidP="00740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AHCPER513 Plan and conduct field research</w:t>
      </w:r>
      <w:r>
        <w:fldChar w:fldCharType="end"/>
      </w:r>
    </w:p>
    <w:p w:rsidR="007401CC" w:rsidP="007401CC">
      <w:pPr>
        <w:pStyle w:val="Version"/>
        <w:sectPr w:rsidSect="00EC3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74D" w:rsidP="00EC374D">
      <w:pPr>
        <w:pStyle w:val="SuperHeading"/>
      </w:pPr>
      <w:r w:rsidRPr="00EC374D">
        <w:t>AHCPER513 Plan and conduct field research</w:t>
      </w:r>
    </w:p>
    <w:p w:rsidR="00000000" w:rsidRPr="00EC374D" w:rsidP="00EC374D">
      <w:pPr>
        <w:pStyle w:val="Heading1"/>
      </w:pPr>
      <w:bookmarkStart w:id="1" w:name="O_1275702"/>
      <w:bookmarkEnd w:id="1"/>
      <w:r w:rsidRPr="00EC37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Comments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This version released with AHC Agriculture, Horticulture and Conservation and Land Management Training Package Version 9.0.</w:t>
            </w:r>
          </w:p>
        </w:tc>
      </w:tr>
    </w:tbl>
    <w:p w:rsidR="00000000" w:rsidRPr="00EC374D" w:rsidP="00EC374D">
      <w:pPr>
        <w:pStyle w:val="BodyText"/>
      </w:pPr>
    </w:p>
    <w:p w:rsidR="00000000" w:rsidRPr="00EC374D" w:rsidP="00EC374D">
      <w:pPr>
        <w:pStyle w:val="AllowPageBreak"/>
      </w:pPr>
    </w:p>
    <w:p w:rsidR="00000000" w:rsidRPr="00EC374D" w:rsidP="00EC374D">
      <w:pPr>
        <w:pStyle w:val="Heading1"/>
      </w:pPr>
      <w:bookmarkStart w:id="2" w:name="O_1275703"/>
      <w:bookmarkEnd w:id="2"/>
      <w:r w:rsidRPr="00EC374D">
        <w:t>Application</w:t>
      </w:r>
    </w:p>
    <w:p w:rsidR="00000000" w:rsidRPr="00EC374D" w:rsidP="007401CC">
      <w:pPr>
        <w:pStyle w:val="BodyText"/>
      </w:pPr>
      <w:r w:rsidRPr="00EC374D">
        <w:t>This unit of competency describes the skills and k</w:t>
      </w:r>
      <w:r w:rsidRPr="00EC374D">
        <w:t xml:space="preserve">nowledge required to plan, develop methodology for and implement field research. It requires the ability to determine research questions, design technical and/or social field research, and prepare, conduct, assess and report on field research outcomes for </w:t>
      </w:r>
      <w:r w:rsidRPr="00EC374D">
        <w:t>a specific industry sector.</w:t>
      </w:r>
    </w:p>
    <w:p w:rsidR="00000000" w:rsidRPr="00EC374D" w:rsidP="007401CC">
      <w:pPr>
        <w:pStyle w:val="BodyText"/>
      </w:pPr>
      <w:r w:rsidRPr="00EC374D">
        <w:t>The unit applies to individuals who analyse information and exercise judgement to complete a range of advanced skilled activities and demonstrate deep knowledge in a specific technical area. They have accountability for the work</w:t>
      </w:r>
      <w:r w:rsidRPr="00EC374D">
        <w:t xml:space="preserve"> of others and analyse, design and communicate solutions to a range of complex problems.</w:t>
      </w:r>
    </w:p>
    <w:p w:rsidR="00000000" w:rsidRPr="00EC374D" w:rsidP="007401CC">
      <w:pPr>
        <w:pStyle w:val="BodyText"/>
      </w:pPr>
      <w:r w:rsidRPr="00EC374D">
        <w:t>No licensing, legislative or certification requirements apply to this unit at the time of publication.</w:t>
      </w:r>
    </w:p>
    <w:p w:rsidR="00000000" w:rsidRPr="00EC374D" w:rsidP="00EC374D">
      <w:pPr>
        <w:pStyle w:val="Heading1"/>
      </w:pPr>
      <w:bookmarkStart w:id="3" w:name="O_1275704"/>
      <w:bookmarkEnd w:id="3"/>
      <w:r w:rsidRPr="00EC374D">
        <w:t>Pre-requisite Unit</w:t>
      </w:r>
    </w:p>
    <w:p w:rsidR="00000000" w:rsidRPr="00EC374D" w:rsidP="007401CC">
      <w:pPr>
        <w:pStyle w:val="BodyText"/>
      </w:pPr>
      <w:r w:rsidRPr="00EC374D">
        <w:t>Nil</w:t>
      </w:r>
    </w:p>
    <w:p w:rsidR="00000000" w:rsidRPr="00EC374D" w:rsidP="00EC374D">
      <w:pPr>
        <w:pStyle w:val="Heading1"/>
      </w:pPr>
      <w:bookmarkStart w:id="4" w:name="O_1275706"/>
      <w:bookmarkEnd w:id="4"/>
      <w:r w:rsidRPr="00EC374D">
        <w:t>Unit Sector</w:t>
      </w:r>
    </w:p>
    <w:p w:rsidR="00000000" w:rsidRPr="00EC374D" w:rsidP="007401CC">
      <w:pPr>
        <w:pStyle w:val="BodyText"/>
      </w:pPr>
      <w:r w:rsidRPr="00EC374D">
        <w:t>Permaculture (PER)</w:t>
      </w:r>
    </w:p>
    <w:p w:rsidR="00000000" w:rsidRPr="00EC374D" w:rsidP="00EC374D">
      <w:pPr>
        <w:pStyle w:val="Heading1"/>
      </w:pPr>
      <w:bookmarkStart w:id="5" w:name="O_1275707"/>
      <w:bookmarkEnd w:id="5"/>
      <w:r w:rsidRPr="00EC37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Performance Criteria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1. Scope field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 xml:space="preserve">1.1 Assess suitability of field research subject in relation to industry sector outcomes </w:t>
            </w:r>
          </w:p>
          <w:p w:rsidR="00000000" w:rsidRPr="00EC374D" w:rsidP="00EC374D">
            <w:pPr>
              <w:pStyle w:val="BodyText"/>
            </w:pPr>
            <w:r w:rsidRPr="00EC374D">
              <w:t>1.2 Identify and justify the purpose of field research</w:t>
            </w:r>
          </w:p>
          <w:p w:rsidR="00000000" w:rsidRPr="00EC374D" w:rsidP="00EC374D">
            <w:pPr>
              <w:pStyle w:val="BodyText"/>
            </w:pPr>
            <w:r w:rsidRPr="00EC374D">
              <w:t>1.3 Identify challenges and opportunities to formulate research questions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1.4 Define an</w:t>
            </w:r>
            <w:r w:rsidRPr="00EC374D">
              <w:t>d justify field research topic, question or hypothesis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2. Design field research methodology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2.1 Identify relevant information sources and review relevant and credible literature related to the research topic</w:t>
            </w:r>
          </w:p>
          <w:p w:rsidR="00000000" w:rsidRPr="00EC374D" w:rsidP="00EC374D">
            <w:pPr>
              <w:pStyle w:val="BodyText"/>
            </w:pPr>
            <w:r w:rsidRPr="00EC374D">
              <w:t>2.2 Develop field research plan</w:t>
            </w:r>
          </w:p>
          <w:p w:rsidR="00000000" w:rsidRPr="00EC374D" w:rsidP="00EC374D">
            <w:pPr>
              <w:pStyle w:val="BodyText"/>
            </w:pPr>
            <w:r w:rsidRPr="00EC374D">
              <w:t>2.3 Determine r</w:t>
            </w:r>
            <w:r w:rsidRPr="00EC374D">
              <w:t>esearch methods for data collection</w:t>
            </w:r>
          </w:p>
          <w:p w:rsidR="00000000" w:rsidRPr="00EC374D" w:rsidP="00EC374D">
            <w:pPr>
              <w:pStyle w:val="BodyText"/>
            </w:pPr>
            <w:r w:rsidRPr="00EC374D">
              <w:t>2.4 Identify reference groups for field research according to research plan</w:t>
            </w:r>
          </w:p>
          <w:p w:rsidR="00000000" w:rsidRPr="00EC374D" w:rsidP="00EC374D">
            <w:pPr>
              <w:pStyle w:val="BodyText"/>
            </w:pPr>
            <w:r w:rsidRPr="00EC374D">
              <w:t>2.5 Locate field research sites according to design requirements</w:t>
            </w:r>
          </w:p>
          <w:p w:rsidR="00000000" w:rsidRPr="00EC374D" w:rsidP="00EC374D">
            <w:pPr>
              <w:pStyle w:val="BodyText"/>
            </w:pPr>
            <w:r w:rsidRPr="00EC374D">
              <w:t xml:space="preserve">2.6 Identify and incorporate site factors impacting research </w:t>
            </w:r>
          </w:p>
          <w:p w:rsidR="00000000" w:rsidRPr="00EC374D" w:rsidP="00EC374D">
            <w:pPr>
              <w:pStyle w:val="BodyText"/>
            </w:pPr>
            <w:r w:rsidRPr="00EC374D">
              <w:t>2.7 Create a budg</w:t>
            </w:r>
            <w:r w:rsidRPr="00EC374D">
              <w:t>et for field research plan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2.8 Identify and obtain approvals and permits required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3. Prepare to conduct field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3.1 Identify work health and safety hazards associated with the implementation of field research</w:t>
            </w:r>
          </w:p>
          <w:p w:rsidR="00000000" w:rsidRPr="00EC374D" w:rsidP="00EC374D">
            <w:pPr>
              <w:pStyle w:val="BodyText"/>
            </w:pPr>
            <w:r w:rsidRPr="00EC374D">
              <w:t>3.2 Identify and document socia</w:t>
            </w:r>
            <w:r w:rsidRPr="00EC374D">
              <w:t>l and environmental implications associated with field research</w:t>
            </w:r>
          </w:p>
          <w:p w:rsidR="00000000" w:rsidRPr="00EC374D" w:rsidP="00EC374D">
            <w:pPr>
              <w:pStyle w:val="BodyText"/>
            </w:pPr>
            <w:r w:rsidRPr="00EC374D">
              <w:t>3.3 Identify resource requirements for implementing field research</w:t>
            </w:r>
          </w:p>
          <w:p w:rsidR="00000000" w:rsidRPr="00EC374D" w:rsidP="00EC374D">
            <w:pPr>
              <w:pStyle w:val="BodyText"/>
            </w:pPr>
            <w:r w:rsidRPr="00EC374D">
              <w:t>3.4 Confirm cost and availability of resources with suppliers, contractors and stakeholders</w:t>
            </w:r>
          </w:p>
          <w:p w:rsidR="00000000" w:rsidRPr="00EC374D" w:rsidP="00EC374D">
            <w:pPr>
              <w:pStyle w:val="BodyText"/>
            </w:pPr>
            <w:r w:rsidRPr="00EC374D">
              <w:t>3.5 Establish and prepare field w</w:t>
            </w:r>
            <w:r w:rsidRPr="00EC374D">
              <w:t>ork sites for implementation of research according to research plan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3.6 Organise access to field research subjects at times and places suitable for data collection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4. Implement data collection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4.1 Undertake data collection during field research ac</w:t>
            </w:r>
            <w:r w:rsidRPr="00EC374D">
              <w:t>cording to research design and chosen methodologies</w:t>
            </w:r>
          </w:p>
          <w:p w:rsidR="00000000" w:rsidRPr="00EC374D" w:rsidP="00EC374D">
            <w:pPr>
              <w:pStyle w:val="BodyText"/>
            </w:pPr>
            <w:r w:rsidRPr="00EC374D">
              <w:t>4.2 Monitor field research and compliance with research plan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4.3 Record all research data accurately using the specifications of the research plan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5. Assess practical application of research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5.1</w:t>
            </w:r>
            <w:r w:rsidRPr="00EC374D">
              <w:t xml:space="preserve"> Analyse research data according to research plan outcomes</w:t>
            </w:r>
          </w:p>
          <w:p w:rsidR="00000000" w:rsidRPr="00EC374D" w:rsidP="00EC374D">
            <w:pPr>
              <w:pStyle w:val="BodyText"/>
            </w:pPr>
            <w:r w:rsidRPr="00EC374D">
              <w:t>5.2 Create records of research data analysis</w:t>
            </w:r>
          </w:p>
          <w:p w:rsidR="00000000" w:rsidRPr="00EC374D" w:rsidP="00EC374D">
            <w:pPr>
              <w:pStyle w:val="BodyText"/>
            </w:pPr>
            <w:r w:rsidRPr="00EC374D">
              <w:t>5.3 Synthesise research findings and draw conclusions based on evidence and reasoned arguments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5.4 Assess meaning of research outcomes for practical app</w:t>
            </w:r>
            <w:r w:rsidRPr="00EC374D">
              <w:t xml:space="preserve">lication, based on conclusions drawn </w:t>
            </w:r>
          </w:p>
        </w:tc>
      </w:tr>
      <w:tr w:rsidTr="007401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6. Report field research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6.1 Determine desired actions from field research</w:t>
            </w:r>
          </w:p>
          <w:p w:rsidR="00000000" w:rsidRPr="00EC374D" w:rsidP="00EC374D">
            <w:pPr>
              <w:pStyle w:val="BodyText"/>
            </w:pPr>
            <w:r w:rsidRPr="00EC374D">
              <w:t>6.2 Determine target audience for field research reporting</w:t>
            </w:r>
          </w:p>
          <w:p w:rsidR="00000000" w:rsidRPr="00EC374D" w:rsidP="00EC374D">
            <w:pPr>
              <w:pStyle w:val="BodyText"/>
            </w:pPr>
            <w:r w:rsidRPr="00EC374D">
              <w:t>6.3 Draft research report and obtain feedback</w:t>
            </w:r>
          </w:p>
          <w:p w:rsidR="00000000" w:rsidRPr="00EC374D" w:rsidP="00EC374D">
            <w:pPr>
              <w:pStyle w:val="BodyText"/>
            </w:pPr>
            <w:r w:rsidRPr="00EC374D">
              <w:t>6.4 Publish and circulate field research report</w:t>
            </w:r>
          </w:p>
        </w:tc>
      </w:tr>
    </w:tbl>
    <w:p w:rsidR="00000000" w:rsidRPr="00EC374D" w:rsidP="00EC374D">
      <w:pPr>
        <w:pStyle w:val="BodyText"/>
      </w:pPr>
    </w:p>
    <w:p w:rsidR="00000000" w:rsidRPr="00EC374D" w:rsidP="00EC374D">
      <w:pPr>
        <w:pStyle w:val="AllowPageBreak"/>
      </w:pPr>
    </w:p>
    <w:p w:rsidR="00000000" w:rsidRPr="00EC374D" w:rsidP="00EC374D">
      <w:pPr>
        <w:pStyle w:val="Heading1"/>
      </w:pPr>
      <w:bookmarkStart w:id="6" w:name="O_1275708"/>
      <w:bookmarkEnd w:id="6"/>
      <w:r w:rsidRPr="00EC374D">
        <w:t>Foundation Skills</w:t>
      </w:r>
    </w:p>
    <w:p w:rsidR="00000000" w:rsidRPr="007401CC" w:rsidP="007401CC">
      <w:pPr>
        <w:pStyle w:val="BodyText"/>
        <w:rPr>
          <w:i/>
        </w:rPr>
      </w:pPr>
      <w:r w:rsidRPr="007401CC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7401CC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Description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ListBullet"/>
              <w:rPr>
                <w:lang w:val="en-NZ"/>
              </w:rPr>
            </w:pPr>
            <w:r w:rsidRPr="00EC374D">
              <w:t>Identify and extract relevant information from complex texts, reports, maps and plans including legislation to formulate research plans and implementation strategy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ListBullet"/>
              <w:rPr>
                <w:lang w:val="en-NZ"/>
              </w:rPr>
            </w:pPr>
            <w:r w:rsidRPr="00EC374D">
              <w:t>Collate and organise results of research and prepare an accurate,  succinct and  logically constructed report expressing ideas, exploring complex issues being studied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ListBullet"/>
              <w:rPr>
                <w:lang w:val="en-NZ"/>
              </w:rPr>
            </w:pPr>
            <w:r w:rsidRPr="00EC374D">
              <w:t>Use appropriate tone, pitch, eye contact, fluency and listening skil</w:t>
            </w:r>
            <w:r w:rsidRPr="00EC374D">
              <w:t>ls for the target group to elicit information required during field research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ListBullet"/>
            </w:pPr>
            <w:r w:rsidRPr="00EC374D">
              <w:t xml:space="preserve">Conduct numerical analysis of results of research to formulate reasoned outcomes </w:t>
            </w:r>
          </w:p>
        </w:tc>
      </w:tr>
    </w:tbl>
    <w:p w:rsidR="00000000" w:rsidRPr="00EC374D" w:rsidP="00EC374D">
      <w:pPr>
        <w:pStyle w:val="BodyText"/>
      </w:pPr>
    </w:p>
    <w:p w:rsidR="00000000" w:rsidRPr="00EC374D" w:rsidP="00EC374D">
      <w:pPr>
        <w:pStyle w:val="AllowPageBreak"/>
      </w:pPr>
    </w:p>
    <w:p w:rsidR="00000000" w:rsidRPr="00EC374D" w:rsidP="00EC374D">
      <w:pPr>
        <w:pStyle w:val="Heading1"/>
      </w:pPr>
      <w:bookmarkStart w:id="7" w:name="O_1275710"/>
      <w:bookmarkEnd w:id="7"/>
      <w:r w:rsidRPr="00EC37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Bold"/>
              <w:rPr>
                <w:lang w:val="en-NZ"/>
              </w:rPr>
            </w:pPr>
            <w:r w:rsidRPr="00EC374D">
              <w:t>Equivalence status</w:t>
            </w:r>
          </w:p>
        </w:tc>
      </w:tr>
      <w:tr w:rsidTr="00EC37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AHCPER513 Plan and conduct field research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AHCPER501 Carry out permaculture field research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Redesigned unit to reflect skills for other industry sectors</w:t>
            </w:r>
          </w:p>
          <w:p w:rsidR="00000000" w:rsidRPr="00EC374D" w:rsidP="00EC374D">
            <w:pPr>
              <w:pStyle w:val="BodyText"/>
            </w:pPr>
            <w:r w:rsidRPr="00EC374D">
              <w:t>Amended Application, minor changes to Elemen</w:t>
            </w:r>
            <w:r w:rsidRPr="00EC374D">
              <w:t>ts and Performance Criteria for brevity and clarity</w:t>
            </w:r>
          </w:p>
          <w:p w:rsidR="00000000" w:rsidRPr="00EC374D" w:rsidP="00EC374D">
            <w:pPr>
              <w:pStyle w:val="BodyText"/>
            </w:pPr>
            <w:r w:rsidRPr="00EC374D">
              <w:t>Changes to Performance Evidence, Knowledge Evidence and Assessment Conditions for clarity</w:t>
            </w:r>
          </w:p>
          <w:p w:rsidR="00000000" w:rsidP="00EC374D">
            <w:pPr>
              <w:pStyle w:val="BodyText"/>
              <w:rPr>
                <w:lang w:val="en-NZ"/>
              </w:rPr>
            </w:pPr>
            <w:r w:rsidRPr="00EC374D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74D" w:rsidP="00EC374D">
            <w:pPr>
              <w:pStyle w:val="BodyText"/>
            </w:pPr>
            <w:r w:rsidRPr="00EC374D">
              <w:t>Not equivalent</w:t>
            </w:r>
          </w:p>
        </w:tc>
      </w:tr>
    </w:tbl>
    <w:p w:rsidR="00000000" w:rsidRPr="00EC374D" w:rsidP="00EC374D">
      <w:pPr>
        <w:pStyle w:val="BodyText"/>
      </w:pPr>
    </w:p>
    <w:p w:rsidR="00000000" w:rsidRPr="00EC374D" w:rsidP="00EC374D">
      <w:pPr>
        <w:pStyle w:val="AllowPageBreak"/>
      </w:pPr>
    </w:p>
    <w:p w:rsidR="00000000" w:rsidRPr="00EC374D" w:rsidP="00EC374D">
      <w:pPr>
        <w:pStyle w:val="Heading1"/>
      </w:pPr>
      <w:bookmarkStart w:id="8" w:name="O_1275717"/>
      <w:bookmarkEnd w:id="8"/>
      <w:r w:rsidRPr="00EC374D">
        <w:t>Links</w:t>
      </w:r>
    </w:p>
    <w:p w:rsidR="00000000" w:rsidRPr="00EC374D" w:rsidP="007401CC">
      <w:pPr>
        <w:pStyle w:val="BodyText"/>
      </w:pPr>
      <w:r w:rsidRPr="00EC374D">
        <w:t>Companion Volumes, including Implementatio</w:t>
      </w:r>
      <w:r w:rsidRPr="00EC374D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0BE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374D" w:rsidP="00EC374D"/>
    <w:sectPr w:rsidSect="00EC3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4D" w:rsidRPr="007401CC" w:rsidP="00740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CC" w:rsidP="00EC3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1CC" w:rsidP="00EC3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01CC" w:rsidP="00EC3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74D" w:rsidRPr="007401CC" w:rsidP="00740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1CC" w:rsidRPr="002D2AF8" w:rsidP="00EC3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AHCPER513 Plan and conduct field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401CC" w:rsidP="00EC3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B8F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2B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74D"/>
  </w:style>
  <w:style w:type="character" w:customStyle="1" w:styleId="Heading1Char">
    <w:name w:val="Heading 1 Char"/>
    <w:basedOn w:val="DefaultParagraphFont"/>
    <w:link w:val="Heading1"/>
    <w:rsid w:val="00EC3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74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374D"/>
    <w:rPr>
      <w:i/>
    </w:rPr>
  </w:style>
  <w:style w:type="paragraph" w:customStyle="1" w:styleId="SuperHeading">
    <w:name w:val="SuperHeading"/>
    <w:basedOn w:val="Normal"/>
    <w:rsid w:val="00EC3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374D"/>
    <w:rPr>
      <w:b/>
    </w:rPr>
  </w:style>
  <w:style w:type="character" w:customStyle="1" w:styleId="Heading2Char">
    <w:name w:val="Heading 2 Char"/>
    <w:basedOn w:val="DefaultParagraphFont"/>
    <w:link w:val="Heading2"/>
    <w:rsid w:val="00EC3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74D"/>
    <w:rPr>
      <w:b/>
      <w:spacing w:val="0"/>
    </w:rPr>
  </w:style>
  <w:style w:type="paragraph" w:customStyle="1" w:styleId="SuperTitle">
    <w:name w:val="SuperTitle"/>
    <w:basedOn w:val="Title"/>
    <w:rsid w:val="00EC3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7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74D"/>
  </w:style>
  <w:style w:type="paragraph" w:styleId="TableofFigures">
    <w:name w:val="table of figures"/>
    <w:basedOn w:val="Normal"/>
    <w:next w:val="Normal"/>
    <w:semiHidden/>
    <w:rsid w:val="00EC3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74D"/>
    <w:rPr>
      <w:rFonts w:ascii="Wingdings" w:hAnsi="Wingdings"/>
    </w:rPr>
  </w:style>
  <w:style w:type="paragraph" w:customStyle="1" w:styleId="TableHeading">
    <w:name w:val="Table Heading"/>
    <w:basedOn w:val="HeadingBase"/>
    <w:rsid w:val="00EC3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74D"/>
    <w:rPr>
      <w:color w:val="0033CC"/>
      <w:u w:val="none"/>
    </w:rPr>
  </w:style>
  <w:style w:type="paragraph" w:customStyle="1" w:styleId="BodyTextRight">
    <w:name w:val="Body Text Right"/>
    <w:basedOn w:val="BodyText"/>
    <w:rsid w:val="00EC3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74D"/>
    <w:rPr>
      <w:sz w:val="32"/>
    </w:rPr>
  </w:style>
  <w:style w:type="paragraph" w:customStyle="1" w:styleId="HeadingProcedure">
    <w:name w:val="Heading Procedure"/>
    <w:basedOn w:val="HeadingBase"/>
    <w:next w:val="Normal"/>
    <w:rsid w:val="00EC3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74D"/>
    <w:pPr>
      <w:spacing w:before="60" w:after="60"/>
    </w:pPr>
  </w:style>
  <w:style w:type="paragraph" w:styleId="ListContinue">
    <w:name w:val="List Continue"/>
    <w:basedOn w:val="List"/>
    <w:rsid w:val="00EC374D"/>
    <w:pPr>
      <w:ind w:firstLine="0"/>
    </w:pPr>
  </w:style>
  <w:style w:type="paragraph" w:customStyle="1" w:styleId="ListNote">
    <w:name w:val="List Note"/>
    <w:basedOn w:val="List"/>
    <w:rsid w:val="00EC3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74D"/>
    <w:rPr>
      <w:rFonts w:ascii="Courier New" w:hAnsi="Courier New"/>
    </w:rPr>
  </w:style>
  <w:style w:type="paragraph" w:customStyle="1" w:styleId="NoteBullet">
    <w:name w:val="Note Bullet"/>
    <w:basedOn w:val="Note"/>
    <w:rsid w:val="00EC3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74D"/>
    <w:rPr>
      <w:b/>
      <w:smallCaps/>
    </w:rPr>
  </w:style>
  <w:style w:type="paragraph" w:customStyle="1" w:styleId="TableListNumber">
    <w:name w:val="Table List Number"/>
    <w:basedOn w:val="ListNumber"/>
    <w:rsid w:val="00EC3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74D"/>
    <w:pPr>
      <w:numPr>
        <w:numId w:val="8"/>
      </w:numPr>
    </w:pPr>
  </w:style>
  <w:style w:type="paragraph" w:customStyle="1" w:styleId="ListAlpha2">
    <w:name w:val="List Alpha 2"/>
    <w:basedOn w:val="List2"/>
    <w:rsid w:val="00EC374D"/>
    <w:pPr>
      <w:numPr>
        <w:numId w:val="7"/>
      </w:numPr>
    </w:pPr>
  </w:style>
  <w:style w:type="paragraph" w:styleId="List2">
    <w:name w:val="List 2"/>
    <w:basedOn w:val="BodyText"/>
    <w:rsid w:val="00EC3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74D"/>
    <w:pPr>
      <w:numPr>
        <w:numId w:val="3"/>
      </w:numPr>
    </w:pPr>
  </w:style>
  <w:style w:type="paragraph" w:styleId="ListContinue2">
    <w:name w:val="List Continue 2"/>
    <w:basedOn w:val="List2"/>
    <w:rsid w:val="00EC374D"/>
    <w:pPr>
      <w:ind w:firstLine="0"/>
    </w:pPr>
  </w:style>
  <w:style w:type="paragraph" w:styleId="ListContinue3">
    <w:name w:val="List Continue 3"/>
    <w:basedOn w:val="List3"/>
    <w:rsid w:val="00EC374D"/>
    <w:pPr>
      <w:ind w:left="1021" w:firstLine="0"/>
    </w:pPr>
  </w:style>
  <w:style w:type="paragraph" w:styleId="ListContinue4">
    <w:name w:val="List Continue 4"/>
    <w:basedOn w:val="List4"/>
    <w:rsid w:val="00EC374D"/>
    <w:pPr>
      <w:ind w:firstLine="0"/>
    </w:pPr>
  </w:style>
  <w:style w:type="paragraph" w:styleId="ListContinue5">
    <w:name w:val="List Continue 5"/>
    <w:basedOn w:val="List5"/>
    <w:rsid w:val="00EC374D"/>
    <w:pPr>
      <w:ind w:firstLine="0"/>
    </w:pPr>
  </w:style>
  <w:style w:type="paragraph" w:styleId="ListNumber3">
    <w:name w:val="List Number 3"/>
    <w:basedOn w:val="List3"/>
    <w:rsid w:val="00EC374D"/>
    <w:pPr>
      <w:numPr>
        <w:numId w:val="4"/>
      </w:numPr>
    </w:pPr>
  </w:style>
  <w:style w:type="paragraph" w:styleId="ListNumber4">
    <w:name w:val="List Number 4"/>
    <w:basedOn w:val="List4"/>
    <w:rsid w:val="00EC374D"/>
    <w:pPr>
      <w:numPr>
        <w:numId w:val="5"/>
      </w:numPr>
    </w:pPr>
  </w:style>
  <w:style w:type="paragraph" w:styleId="ListNumber5">
    <w:name w:val="List Number 5"/>
    <w:basedOn w:val="List5"/>
    <w:rsid w:val="00EC374D"/>
    <w:pPr>
      <w:numPr>
        <w:numId w:val="6"/>
      </w:numPr>
    </w:pPr>
  </w:style>
  <w:style w:type="paragraph" w:styleId="BlockText">
    <w:name w:val="Block Text"/>
    <w:basedOn w:val="Normal"/>
    <w:rsid w:val="00EC3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74D"/>
    <w:rPr>
      <w:sz w:val="16"/>
      <w:vertAlign w:val="superscript"/>
    </w:rPr>
  </w:style>
  <w:style w:type="character" w:customStyle="1" w:styleId="Symbols">
    <w:name w:val="Symbols"/>
    <w:basedOn w:val="DefaultParagraphFont"/>
    <w:rsid w:val="00EC374D"/>
    <w:rPr>
      <w:rFonts w:ascii="Symbol" w:hAnsi="Symbol"/>
    </w:rPr>
  </w:style>
  <w:style w:type="character" w:customStyle="1" w:styleId="MenuOptions">
    <w:name w:val="Menu Options"/>
    <w:basedOn w:val="DefaultParagraphFont"/>
    <w:rsid w:val="00EC3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74D"/>
    <w:rPr>
      <w:b/>
    </w:rPr>
  </w:style>
  <w:style w:type="character" w:customStyle="1" w:styleId="Underlined">
    <w:name w:val="Underlined"/>
    <w:basedOn w:val="DefaultParagraphFont"/>
    <w:rsid w:val="00EC374D"/>
    <w:rPr>
      <w:u w:val="single"/>
    </w:rPr>
  </w:style>
  <w:style w:type="paragraph" w:customStyle="1" w:styleId="TableBodyTextRight">
    <w:name w:val="Table Body Text Right"/>
    <w:basedOn w:val="TableBodyText"/>
    <w:rsid w:val="00EC3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74D"/>
    <w:rPr>
      <w:sz w:val="18"/>
    </w:rPr>
  </w:style>
  <w:style w:type="paragraph" w:customStyle="1" w:styleId="BodySmallRight">
    <w:name w:val="Body Small Right"/>
    <w:basedOn w:val="BodyTextRight"/>
    <w:rsid w:val="00EC374D"/>
    <w:rPr>
      <w:sz w:val="18"/>
      <w:szCs w:val="18"/>
    </w:rPr>
  </w:style>
  <w:style w:type="paragraph" w:customStyle="1" w:styleId="MarginEdition">
    <w:name w:val="Margin Edition"/>
    <w:basedOn w:val="MarginNote"/>
    <w:rsid w:val="00EC3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74D"/>
    <w:rPr>
      <w:sz w:val="2"/>
      <w:szCs w:val="2"/>
    </w:rPr>
  </w:style>
  <w:style w:type="character" w:customStyle="1" w:styleId="Small">
    <w:name w:val="Small"/>
    <w:basedOn w:val="DefaultParagraphFont"/>
    <w:rsid w:val="00EC374D"/>
    <w:rPr>
      <w:sz w:val="16"/>
    </w:rPr>
  </w:style>
  <w:style w:type="paragraph" w:customStyle="1" w:styleId="WideTable">
    <w:name w:val="Wide Table"/>
    <w:basedOn w:val="Normal"/>
    <w:rsid w:val="00EC3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74D"/>
  </w:style>
  <w:style w:type="paragraph" w:styleId="Quote">
    <w:name w:val="Quote"/>
    <w:basedOn w:val="Heading1"/>
    <w:link w:val="QuoteChar"/>
    <w:qFormat/>
    <w:rsid w:val="00EC3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74D"/>
    <w:pPr>
      <w:pageBreakBefore/>
    </w:pPr>
  </w:style>
  <w:style w:type="paragraph" w:customStyle="1" w:styleId="Border">
    <w:name w:val="Border"/>
    <w:basedOn w:val="Normal"/>
    <w:qFormat/>
    <w:rsid w:val="00EC3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74D"/>
    <w:rPr>
      <w:u w:val="single"/>
    </w:rPr>
  </w:style>
  <w:style w:type="character" w:customStyle="1" w:styleId="BoldandItalics">
    <w:name w:val="Bold and Italics"/>
    <w:qFormat/>
    <w:rsid w:val="00EC374D"/>
    <w:rPr>
      <w:b/>
      <w:i/>
      <w:u w:val="none"/>
    </w:rPr>
  </w:style>
  <w:style w:type="paragraph" w:styleId="BalloonText">
    <w:name w:val="Balloon Text"/>
    <w:basedOn w:val="Normal"/>
    <w:link w:val="BalloonTextChar"/>
    <w:rsid w:val="00EC3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7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0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4569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AHCPER513 Plan and conduct field research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