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33B" w:rsidP="0027733B">
      <w:pPr>
        <w:pStyle w:val="Title"/>
      </w:pPr>
      <w:r>
        <w:fldChar w:fldCharType="begin"/>
      </w:r>
      <w:r>
        <w:instrText xml:space="preserve"> TITLE   \* MERGEFORMAT </w:instrText>
      </w:r>
      <w:r>
        <w:fldChar w:fldCharType="separate"/>
      </w:r>
      <w:r>
        <w:t>AHCPER512 Plan community governance and decision-making processes</w:t>
      </w:r>
      <w:r>
        <w:fldChar w:fldCharType="end"/>
      </w:r>
    </w:p>
    <w:p w:rsidR="0027733B" w:rsidP="0027733B">
      <w:pPr>
        <w:pStyle w:val="Version"/>
        <w:sectPr w:rsidSect="005112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1294" w:rsidP="00511294">
      <w:pPr>
        <w:pStyle w:val="SuperHeading"/>
      </w:pPr>
      <w:r w:rsidRPr="00511294">
        <w:t>AHCPER512 Plan community governance and decisio</w:t>
      </w:r>
      <w:r w:rsidRPr="00511294">
        <w:t>n-making processes</w:t>
      </w:r>
    </w:p>
    <w:p w:rsidR="00000000" w:rsidRPr="00511294" w:rsidP="00511294">
      <w:pPr>
        <w:pStyle w:val="Heading1"/>
      </w:pPr>
      <w:bookmarkStart w:id="1" w:name="O_962029"/>
      <w:bookmarkEnd w:id="1"/>
      <w:r w:rsidRPr="00511294">
        <w:t>Modification History</w:t>
      </w:r>
    </w:p>
    <w:tbl>
      <w:tblPr>
        <w:tblW w:w="9468" w:type="dxa"/>
        <w:tblLayout w:type="fixed"/>
        <w:tblCellMar>
          <w:left w:w="62" w:type="dxa"/>
          <w:right w:w="62" w:type="dxa"/>
        </w:tblCellMar>
        <w:tblLook w:val="0000"/>
      </w:tblPr>
      <w:tblGrid>
        <w:gridCol w:w="2569"/>
        <w:gridCol w:w="6899"/>
      </w:tblGrid>
      <w:tr w:rsidTr="00511294">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rPr>
                <w:rStyle w:val="SpecialBold"/>
              </w:rPr>
              <w:t>Comments</w:t>
            </w:r>
          </w:p>
        </w:tc>
      </w:tr>
      <w:tr w:rsidTr="00511294">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This version released with AHC Agriculture, Horticulture, Conservation and Land Management Training Package Version 2.0.</w:t>
            </w:r>
          </w:p>
        </w:tc>
      </w:tr>
      <w:tr w:rsidTr="0051129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t>This version released</w:t>
            </w:r>
            <w:r w:rsidRPr="00511294">
              <w:t xml:space="preserve"> with AHC Agriculture, Horticulture, Conservation and Land Management Training Package Version 1.0.</w:t>
            </w:r>
          </w:p>
        </w:tc>
      </w:tr>
    </w:tbl>
    <w:p w:rsidR="00000000" w:rsidRPr="00511294" w:rsidP="00511294">
      <w:pPr>
        <w:pStyle w:val="BodyText"/>
      </w:pPr>
    </w:p>
    <w:p w:rsidR="00000000" w:rsidRPr="00511294" w:rsidP="00511294">
      <w:pPr>
        <w:pStyle w:val="AllowPageBreak"/>
      </w:pPr>
    </w:p>
    <w:p w:rsidR="00000000" w:rsidRPr="00511294" w:rsidP="00511294">
      <w:pPr>
        <w:pStyle w:val="Heading1"/>
      </w:pPr>
      <w:bookmarkStart w:id="2" w:name="O_962028"/>
      <w:bookmarkEnd w:id="2"/>
      <w:r w:rsidRPr="00511294">
        <w:t>Application</w:t>
      </w:r>
    </w:p>
    <w:p w:rsidR="00000000" w:rsidRPr="00511294" w:rsidP="0027733B">
      <w:pPr>
        <w:pStyle w:val="BodyText"/>
      </w:pPr>
      <w:r w:rsidRPr="00511294">
        <w:t>This unit of competency describes the skills and knowledge required to plan community governance and decision-making processe</w:t>
      </w:r>
      <w:r w:rsidRPr="00511294">
        <w:t>s.  It requires the ability to assess future needs and, for existing groups, current community governance and decision-making processes. It requires the ability to develop options for community governance and decision-making frameworks and processes and re</w:t>
      </w:r>
      <w:r w:rsidRPr="00511294">
        <w:t>port on preferred options for implementation. Planning community governance and decision-making processes requires knowledge of strategic planning, legal frameworks, advanced negotiation techniques, organisational change and development, group and individu</w:t>
      </w:r>
      <w:r w:rsidRPr="00511294">
        <w:t>al goal setting techniques, risk management processes and techniques, action planning methods and information technology.</w:t>
      </w:r>
    </w:p>
    <w:p w:rsidR="00000000" w:rsidRPr="00511294" w:rsidP="0027733B">
      <w:pPr>
        <w:pStyle w:val="BodyText"/>
      </w:pPr>
      <w:r w:rsidRPr="00511294">
        <w:t>All work is carried out to comply with workplace procedures.</w:t>
      </w:r>
    </w:p>
    <w:p w:rsidR="00000000" w:rsidRPr="00511294" w:rsidP="0027733B">
      <w:pPr>
        <w:pStyle w:val="BodyText"/>
      </w:pPr>
      <w:r w:rsidRPr="00511294">
        <w:t>This unit applies to individuals who analyse information and exercise jud</w:t>
      </w:r>
      <w:r w:rsidRPr="00511294">
        <w:t>gement to complete a range of advanced skilled activities and demonstrate broad knowledge in an area of work with depth in areas of specialisation. They undertake functions with initiative and judgement and take personal responsibility and exercise autonom</w:t>
      </w:r>
      <w:r w:rsidRPr="00511294">
        <w:t>y in undertaking complex work. They have accountability for the work of others (teams) within broad parameters, analyse and synthesise information as well as analyse, design and communicate solutions to a range of complex problems.</w:t>
      </w:r>
    </w:p>
    <w:p w:rsidR="00000000" w:rsidRPr="00511294" w:rsidP="0027733B">
      <w:pPr>
        <w:pStyle w:val="BodyText"/>
      </w:pPr>
      <w:r w:rsidRPr="00511294">
        <w:t>No occupational licensing, legislative or certification requirements are known to apply to this unit at the time of publication.</w:t>
      </w:r>
    </w:p>
    <w:p w:rsidR="00000000" w:rsidRPr="00511294" w:rsidP="00511294">
      <w:pPr>
        <w:pStyle w:val="Heading1"/>
      </w:pPr>
      <w:bookmarkStart w:id="3" w:name="O_962027"/>
      <w:bookmarkEnd w:id="3"/>
      <w:r w:rsidRPr="00511294">
        <w:t>Pre-requisite Unit</w:t>
      </w:r>
    </w:p>
    <w:p w:rsidR="00000000" w:rsidRPr="00511294" w:rsidP="0027733B">
      <w:pPr>
        <w:pStyle w:val="BodyText"/>
      </w:pPr>
      <w:r w:rsidRPr="00511294">
        <w:t>Nil</w:t>
      </w:r>
    </w:p>
    <w:p w:rsidR="00000000" w:rsidRPr="00511294" w:rsidP="00511294">
      <w:pPr>
        <w:pStyle w:val="Heading1"/>
      </w:pPr>
      <w:bookmarkStart w:id="4" w:name="O_962026"/>
      <w:bookmarkEnd w:id="4"/>
      <w:r w:rsidRPr="00511294">
        <w:t>Unit Sector</w:t>
      </w:r>
    </w:p>
    <w:p w:rsidR="00000000" w:rsidRPr="00511294" w:rsidP="0027733B">
      <w:pPr>
        <w:pStyle w:val="BodyText"/>
      </w:pPr>
      <w:r w:rsidRPr="00511294">
        <w:t>Permaculture (PER)</w:t>
      </w:r>
    </w:p>
    <w:p w:rsidR="00000000" w:rsidRPr="00511294" w:rsidP="00511294">
      <w:pPr>
        <w:pStyle w:val="Heading1"/>
      </w:pPr>
      <w:bookmarkStart w:id="5" w:name="O_962025"/>
      <w:bookmarkEnd w:id="5"/>
      <w:r w:rsidRPr="00511294">
        <w:t>Elements and Performan</w:t>
      </w:r>
      <w:r w:rsidRPr="00511294">
        <w:t>ce Criteria</w:t>
      </w:r>
    </w:p>
    <w:tbl>
      <w:tblPr>
        <w:tblW w:w="9520" w:type="dxa"/>
        <w:tblLayout w:type="fixed"/>
        <w:tblCellMar>
          <w:left w:w="62" w:type="dxa"/>
          <w:right w:w="62" w:type="dxa"/>
        </w:tblCellMar>
        <w:tblLook w:val="0000"/>
      </w:tblPr>
      <w:tblGrid>
        <w:gridCol w:w="2580"/>
        <w:gridCol w:w="6940"/>
      </w:tblGrid>
      <w:tr w:rsidTr="002773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1294" w:rsidP="00511294">
            <w:pPr>
              <w:pStyle w:val="BodyText"/>
            </w:pPr>
            <w:r w:rsidRPr="00511294">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1294">
            <w:pPr>
              <w:pStyle w:val="BodyText"/>
              <w:rPr>
                <w:lang w:val="en-NZ"/>
              </w:rPr>
            </w:pPr>
            <w:r w:rsidRPr="00511294">
              <w:rPr>
                <w:rStyle w:val="SpecialBold"/>
              </w:rPr>
              <w:t>Performance criteria</w:t>
            </w:r>
          </w:p>
        </w:tc>
      </w:tr>
      <w:tr w:rsidTr="002773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rPr>
                <w:rStyle w:val="Emphasis"/>
              </w:rPr>
              <w:t>Performance criteria describe the performance needed to demonstrate achievement of the element.</w:t>
            </w:r>
          </w:p>
        </w:tc>
      </w:tr>
      <w:tr w:rsidTr="002773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1. Assess current community governance and decision-making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t>1.1 Identify responsibilities and duties of individuals and community groups</w:t>
            </w:r>
          </w:p>
          <w:p w:rsidR="00000000" w:rsidRPr="00511294" w:rsidP="00511294">
            <w:pPr>
              <w:pStyle w:val="BodyText"/>
            </w:pPr>
            <w:r w:rsidRPr="00511294">
              <w:t>1.2 Investigate and define proposed or existing community governance and decision-making processes</w:t>
            </w:r>
          </w:p>
          <w:p w:rsidR="00000000" w:rsidP="00511294">
            <w:pPr>
              <w:pStyle w:val="BodyText"/>
              <w:rPr>
                <w:lang w:val="en-NZ"/>
              </w:rPr>
            </w:pPr>
            <w:r w:rsidRPr="00511294">
              <w:t>1.3 Collate information on proposed or existing governance issues and arrangemen</w:t>
            </w:r>
            <w:r w:rsidRPr="00511294">
              <w:t>ts</w:t>
            </w:r>
          </w:p>
        </w:tc>
      </w:tr>
      <w:tr w:rsidTr="002773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2. Develop options for community governance and decision-making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t>2.1 Identify opportunities and constraints for development of community governance and decision-making process options</w:t>
            </w:r>
          </w:p>
          <w:p w:rsidR="00000000" w:rsidRPr="00511294" w:rsidP="00511294">
            <w:pPr>
              <w:pStyle w:val="BodyText"/>
            </w:pPr>
            <w:r w:rsidRPr="00511294">
              <w:t>2.2 Consult with community on options for community governa</w:t>
            </w:r>
            <w:r w:rsidRPr="00511294">
              <w:t>nce and decision-making processes</w:t>
            </w:r>
          </w:p>
          <w:p w:rsidR="00000000" w:rsidP="00511294">
            <w:pPr>
              <w:pStyle w:val="BodyText"/>
              <w:rPr>
                <w:lang w:val="en-NZ"/>
              </w:rPr>
            </w:pPr>
            <w:r w:rsidRPr="00511294">
              <w:t>2.3 Evaluate options in consultation with community through detailing advantages and disadvantages for each</w:t>
            </w:r>
          </w:p>
        </w:tc>
      </w:tr>
      <w:tr w:rsidTr="002773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3. Report on preferred options for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t>3.1 Select preferred options for implementation based on compar</w:t>
            </w:r>
            <w:r w:rsidRPr="00511294">
              <w:t>ative advantages</w:t>
            </w:r>
          </w:p>
          <w:p w:rsidR="00000000" w:rsidRPr="00511294" w:rsidP="00511294">
            <w:pPr>
              <w:pStyle w:val="BodyText"/>
            </w:pPr>
            <w:r w:rsidRPr="00511294">
              <w:t>3.2 Base options for community governance and decision-making processes on sufficient, valid and reliable information and analysis</w:t>
            </w:r>
          </w:p>
          <w:p w:rsidR="00000000" w:rsidRPr="00511294" w:rsidP="00511294">
            <w:pPr>
              <w:pStyle w:val="BodyText"/>
            </w:pPr>
            <w:r w:rsidRPr="00511294">
              <w:t>3.3 Ensure options for community governance and decision-making processes are consistent with legal framewor</w:t>
            </w:r>
            <w:r w:rsidRPr="00511294">
              <w:t>ks and community and group values, policies, needs, guidelines and procedures</w:t>
            </w:r>
          </w:p>
          <w:p w:rsidR="00000000" w:rsidRPr="00511294" w:rsidP="00511294">
            <w:pPr>
              <w:pStyle w:val="BodyText"/>
            </w:pPr>
            <w:r w:rsidRPr="00511294">
              <w:t>3.4 Implement options for community governance and decision-making processes, and provide for decisions to be made in and actioned in the appropriate timeframe</w:t>
            </w:r>
          </w:p>
        </w:tc>
      </w:tr>
    </w:tbl>
    <w:p w:rsidR="00000000" w:rsidRPr="00511294" w:rsidP="00511294">
      <w:pPr>
        <w:pStyle w:val="BodyText"/>
      </w:pPr>
    </w:p>
    <w:p w:rsidR="00000000" w:rsidRPr="00511294" w:rsidP="00511294">
      <w:pPr>
        <w:pStyle w:val="AllowPageBreak"/>
      </w:pPr>
    </w:p>
    <w:p w:rsidR="00000000" w:rsidRPr="00511294" w:rsidP="00511294">
      <w:pPr>
        <w:pStyle w:val="Heading1"/>
      </w:pPr>
      <w:bookmarkStart w:id="6" w:name="O_962024"/>
      <w:bookmarkEnd w:id="6"/>
      <w:r w:rsidRPr="00511294">
        <w:t>Foundation Skills</w:t>
      </w:r>
    </w:p>
    <w:p w:rsidR="00000000" w:rsidRPr="0027733B" w:rsidP="0027733B">
      <w:pPr>
        <w:pStyle w:val="BodyText"/>
        <w:rPr>
          <w:i/>
        </w:rPr>
      </w:pPr>
      <w:r w:rsidRPr="0027733B">
        <w:rPr>
          <w:rStyle w:val="Emphasis"/>
        </w:rPr>
        <w:t>This section describes those language, literacy, numeracy and employment skills that are essential for performance in this unit of competency but are not explicit in the performance criteria.</w:t>
      </w:r>
    </w:p>
    <w:p w:rsidR="00000000" w:rsidRPr="00511294" w:rsidP="0027733B">
      <w:pPr>
        <w:pStyle w:val="BodyText"/>
      </w:pPr>
      <w:r w:rsidRPr="00511294">
        <w:t>Foundation Skills essential to perform</w:t>
      </w:r>
      <w:r w:rsidRPr="00511294">
        <w:t>ance are explicit in the performance criteria of this unit of competency.</w:t>
      </w:r>
    </w:p>
    <w:p w:rsidR="00000000" w:rsidRPr="00511294" w:rsidP="00511294">
      <w:pPr>
        <w:pStyle w:val="Heading1"/>
      </w:pPr>
      <w:bookmarkStart w:id="7" w:name="O_962022"/>
      <w:bookmarkEnd w:id="7"/>
      <w:r w:rsidRPr="00511294">
        <w:t>Unit Mapping Information</w:t>
      </w:r>
    </w:p>
    <w:tbl>
      <w:tblPr>
        <w:tblW w:w="9580" w:type="dxa"/>
        <w:tblLayout w:type="fixed"/>
        <w:tblCellMar>
          <w:left w:w="62" w:type="dxa"/>
          <w:right w:w="62" w:type="dxa"/>
        </w:tblCellMar>
        <w:tblLook w:val="0000"/>
      </w:tblPr>
      <w:tblGrid>
        <w:gridCol w:w="2278"/>
        <w:gridCol w:w="2386"/>
        <w:gridCol w:w="3444"/>
        <w:gridCol w:w="1472"/>
      </w:tblGrid>
      <w:tr w:rsidTr="00511294">
        <w:tblPrEx>
          <w:tblW w:w="958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rPr>
                <w:rStyle w:val="SpecialBold"/>
              </w:rPr>
              <w:t>Code and title previous version</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rPr>
                <w:rStyle w:val="SpecialBold"/>
              </w:rPr>
              <w:t>Equivalence status</w:t>
            </w:r>
          </w:p>
        </w:tc>
      </w:tr>
      <w:tr w:rsidTr="00511294">
        <w:tblPrEx>
          <w:tblW w:w="958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AHCPER512 Plan community governance and decision</w:t>
            </w:r>
            <w:r w:rsidRPr="00511294">
              <w:t>-making processes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AHCPER512 Plan community governance and decision-making processes Release 1</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94">
            <w:pPr>
              <w:pStyle w:val="BodyText"/>
              <w:rPr>
                <w:lang w:val="en-NZ"/>
              </w:rPr>
            </w:pPr>
            <w:r w:rsidRPr="00511294">
              <w:t>Minor typographical error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94" w:rsidP="00511294">
            <w:pPr>
              <w:pStyle w:val="BodyText"/>
            </w:pPr>
            <w:r w:rsidRPr="00511294">
              <w:t>Equivalent unit</w:t>
            </w:r>
          </w:p>
        </w:tc>
      </w:tr>
    </w:tbl>
    <w:p w:rsidR="00000000" w:rsidRPr="00511294" w:rsidP="00511294">
      <w:pPr>
        <w:pStyle w:val="BodyText"/>
      </w:pPr>
    </w:p>
    <w:p w:rsidR="00000000" w:rsidRPr="00511294" w:rsidP="00511294">
      <w:pPr>
        <w:pStyle w:val="AllowPageBreak"/>
      </w:pPr>
    </w:p>
    <w:p w:rsidR="00000000" w:rsidRPr="00511294" w:rsidP="00511294">
      <w:pPr>
        <w:pStyle w:val="Heading1"/>
      </w:pPr>
      <w:bookmarkStart w:id="8" w:name="O_962030"/>
      <w:bookmarkEnd w:id="8"/>
      <w:r w:rsidRPr="00511294">
        <w:t>Links</w:t>
      </w:r>
    </w:p>
    <w:p w:rsidR="00000000" w:rsidRPr="00511294" w:rsidP="0027733B">
      <w:pPr>
        <w:pStyle w:val="BodyText"/>
      </w:pPr>
      <w:r w:rsidRPr="0051129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18BA">
        <w:rPr>
          <w:rStyle w:val="Hyperlink"/>
        </w:rPr>
        <w:t>https://vetnet.gov.au/Pages/TrainingDocs.aspx?q=c6399549-9c62-4a5e-bf1a-524b2322cf72</w:t>
      </w:r>
      <w:r>
        <w:fldChar w:fldCharType="end"/>
      </w:r>
    </w:p>
    <w:p w:rsidR="00000000" w:rsidRPr="00511294" w:rsidP="00511294"/>
    <w:sectPr w:rsidSect="005112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4" w:rsidRPr="0027733B" w:rsidP="00277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3B" w:rsidP="00511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33B" w:rsidP="005112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7733B" w:rsidP="005112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294" w:rsidRPr="0027733B" w:rsidP="00277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3B" w:rsidRPr="002D2AF8" w:rsidP="00511294">
    <w:pPr>
      <w:pStyle w:val="Header"/>
      <w:framePr w:wrap="around"/>
    </w:pPr>
    <w:r>
      <w:fldChar w:fldCharType="begin"/>
    </w:r>
    <w:r>
      <w:instrText xml:space="preserve"> TITLE   \* MERGEFORMAT </w:instrText>
    </w:r>
    <w:r>
      <w:fldChar w:fldCharType="separate"/>
    </w:r>
    <w:r>
      <w:t>AHCPER512 Plan community governance and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27733B" w:rsidP="005112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2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294"/>
    <w:pPr>
      <w:spacing w:before="360" w:after="60"/>
      <w:outlineLvl w:val="0"/>
    </w:pPr>
    <w:rPr>
      <w:sz w:val="32"/>
    </w:rPr>
  </w:style>
  <w:style w:type="paragraph" w:styleId="Heading2">
    <w:name w:val="heading 2"/>
    <w:basedOn w:val="HeadingBase"/>
    <w:next w:val="BodyText"/>
    <w:link w:val="Heading2Char"/>
    <w:qFormat/>
    <w:rsid w:val="00511294"/>
    <w:pPr>
      <w:keepLines/>
      <w:spacing w:before="240" w:after="120"/>
      <w:outlineLvl w:val="1"/>
    </w:pPr>
    <w:rPr>
      <w:sz w:val="28"/>
      <w:szCs w:val="40"/>
    </w:rPr>
  </w:style>
  <w:style w:type="paragraph" w:styleId="Heading3">
    <w:name w:val="heading 3"/>
    <w:basedOn w:val="HeadingBase"/>
    <w:next w:val="BodyText"/>
    <w:link w:val="Heading3Char"/>
    <w:qFormat/>
    <w:rsid w:val="00511294"/>
    <w:pPr>
      <w:spacing w:before="180" w:after="120"/>
      <w:outlineLvl w:val="2"/>
    </w:pPr>
    <w:rPr>
      <w:spacing w:val="-10"/>
      <w:kern w:val="32"/>
    </w:rPr>
  </w:style>
  <w:style w:type="paragraph" w:styleId="Heading4">
    <w:name w:val="heading 4"/>
    <w:basedOn w:val="HeadingBase"/>
    <w:next w:val="BodyText"/>
    <w:link w:val="Heading4Char"/>
    <w:qFormat/>
    <w:rsid w:val="00511294"/>
    <w:pPr>
      <w:spacing w:before="160" w:after="120"/>
      <w:outlineLvl w:val="3"/>
    </w:pPr>
    <w:rPr>
      <w:sz w:val="22"/>
    </w:rPr>
  </w:style>
  <w:style w:type="paragraph" w:styleId="Heading5">
    <w:name w:val="heading 5"/>
    <w:basedOn w:val="HeadingBase"/>
    <w:next w:val="Normal"/>
    <w:link w:val="Heading5Char"/>
    <w:qFormat/>
    <w:rsid w:val="00511294"/>
    <w:pPr>
      <w:spacing w:before="80"/>
      <w:outlineLvl w:val="4"/>
    </w:pPr>
    <w:rPr>
      <w:color w:val="918585"/>
      <w:sz w:val="20"/>
    </w:rPr>
  </w:style>
  <w:style w:type="paragraph" w:styleId="Heading6">
    <w:name w:val="heading 6"/>
    <w:basedOn w:val="HeadingBase"/>
    <w:next w:val="Normal"/>
    <w:link w:val="Heading6Char"/>
    <w:qFormat/>
    <w:rsid w:val="00511294"/>
    <w:pPr>
      <w:spacing w:before="60"/>
      <w:outlineLvl w:val="5"/>
    </w:pPr>
    <w:rPr>
      <w:color w:val="918585"/>
      <w:sz w:val="20"/>
    </w:rPr>
  </w:style>
  <w:style w:type="paragraph" w:styleId="Heading7">
    <w:name w:val="heading 7"/>
    <w:basedOn w:val="Normal"/>
    <w:next w:val="Normal"/>
    <w:link w:val="Heading7Char"/>
    <w:qFormat/>
    <w:rsid w:val="00511294"/>
    <w:pPr>
      <w:ind w:left="720"/>
      <w:outlineLvl w:val="6"/>
    </w:pPr>
    <w:rPr>
      <w:i/>
    </w:rPr>
  </w:style>
  <w:style w:type="paragraph" w:styleId="Heading8">
    <w:name w:val="heading 8"/>
    <w:basedOn w:val="Normal"/>
    <w:next w:val="Normal"/>
    <w:link w:val="Heading8Char"/>
    <w:qFormat/>
    <w:rsid w:val="00511294"/>
    <w:pPr>
      <w:ind w:left="720"/>
      <w:outlineLvl w:val="7"/>
    </w:pPr>
    <w:rPr>
      <w:i/>
    </w:rPr>
  </w:style>
  <w:style w:type="paragraph" w:styleId="Heading9">
    <w:name w:val="heading 9"/>
    <w:basedOn w:val="Normal"/>
    <w:next w:val="Normal"/>
    <w:link w:val="Heading9Char"/>
    <w:qFormat/>
    <w:rsid w:val="00511294"/>
    <w:pPr>
      <w:ind w:left="720"/>
      <w:outlineLvl w:val="8"/>
    </w:pPr>
    <w:rPr>
      <w:i/>
    </w:rPr>
  </w:style>
  <w:style w:type="character" w:default="1" w:styleId="DefaultParagraphFont">
    <w:name w:val="Default Paragraph Font"/>
    <w:uiPriority w:val="1"/>
    <w:unhideWhenUsed/>
    <w:rsid w:val="00511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294"/>
  </w:style>
  <w:style w:type="character" w:customStyle="1" w:styleId="Heading1Char">
    <w:name w:val="Heading 1 Char"/>
    <w:basedOn w:val="DefaultParagraphFont"/>
    <w:link w:val="Heading1"/>
    <w:rsid w:val="00511294"/>
    <w:rPr>
      <w:rFonts w:ascii="Times New Roman" w:eastAsia="Times New Roman" w:hAnsi="Times New Roman" w:cs="Times New Roman"/>
      <w:b/>
      <w:sz w:val="32"/>
      <w:szCs w:val="20"/>
      <w:lang w:eastAsia="en-US"/>
    </w:rPr>
  </w:style>
  <w:style w:type="paragraph" w:styleId="BodyText">
    <w:name w:val="Body Text"/>
    <w:basedOn w:val="Normal"/>
    <w:link w:val="BodyTextChar"/>
    <w:rsid w:val="005112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294"/>
    <w:rPr>
      <w:rFonts w:ascii="Times New Roman" w:eastAsia="Times New Roman" w:hAnsi="Times New Roman" w:cs="Times New Roman"/>
      <w:sz w:val="24"/>
      <w:lang w:eastAsia="en-US"/>
    </w:rPr>
  </w:style>
  <w:style w:type="character" w:customStyle="1" w:styleId="SpecialBold">
    <w:name w:val="Special Bold"/>
    <w:basedOn w:val="DefaultParagraphFont"/>
    <w:rsid w:val="00511294"/>
    <w:rPr>
      <w:b/>
      <w:spacing w:val="0"/>
    </w:rPr>
  </w:style>
  <w:style w:type="character" w:styleId="Emphasis">
    <w:name w:val="Emphasis"/>
    <w:basedOn w:val="DefaultParagraphFont"/>
    <w:qFormat/>
    <w:rsid w:val="00511294"/>
    <w:rPr>
      <w:i/>
    </w:rPr>
  </w:style>
  <w:style w:type="paragraph" w:customStyle="1" w:styleId="SuperHeading">
    <w:name w:val="SuperHeading"/>
    <w:basedOn w:val="Normal"/>
    <w:rsid w:val="00511294"/>
    <w:pPr>
      <w:spacing w:before="240" w:after="120"/>
      <w:outlineLvl w:val="0"/>
    </w:pPr>
    <w:rPr>
      <w:rFonts w:ascii="Times New Roman" w:hAnsi="Times New Roman"/>
      <w:b/>
      <w:sz w:val="32"/>
    </w:rPr>
  </w:style>
  <w:style w:type="paragraph" w:customStyle="1" w:styleId="AllowPageBreak">
    <w:name w:val="AllowPageBreak"/>
    <w:rsid w:val="00511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2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2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294"/>
    <w:rPr>
      <w:rFonts w:ascii="Courier New" w:eastAsia="Times New Roman" w:hAnsi="Courier New" w:cs="Times New Roman"/>
      <w:i/>
      <w:szCs w:val="20"/>
      <w:lang w:eastAsia="en-US"/>
    </w:rPr>
  </w:style>
  <w:style w:type="paragraph" w:customStyle="1" w:styleId="HeadingBase">
    <w:name w:val="Heading Base"/>
    <w:rsid w:val="00511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294"/>
    <w:pPr>
      <w:tabs>
        <w:tab w:val="right" w:leader="dot" w:pos="9072"/>
      </w:tabs>
      <w:ind w:left="567"/>
    </w:pPr>
    <w:rPr>
      <w:szCs w:val="22"/>
    </w:rPr>
  </w:style>
  <w:style w:type="paragraph" w:customStyle="1" w:styleId="TOCBase">
    <w:name w:val="TOC Base"/>
    <w:rsid w:val="00511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294"/>
    <w:pPr>
      <w:tabs>
        <w:tab w:val="right" w:leader="dot" w:pos="9072"/>
      </w:tabs>
      <w:spacing w:before="40" w:after="40"/>
      <w:ind w:left="284"/>
    </w:pPr>
    <w:rPr>
      <w:rFonts w:ascii="Times New Roman" w:hAnsi="Times New Roman"/>
    </w:rPr>
  </w:style>
  <w:style w:type="paragraph" w:styleId="TOC1">
    <w:name w:val="toc 1"/>
    <w:basedOn w:val="TOCBase"/>
    <w:next w:val="Normal"/>
    <w:rsid w:val="005112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294"/>
    <w:rPr>
      <w:rFonts w:ascii="Times New Roman" w:eastAsia="Times New Roman" w:hAnsi="Times New Roman" w:cs="Times New Roman"/>
      <w:sz w:val="16"/>
      <w:lang w:eastAsia="en-US"/>
    </w:rPr>
  </w:style>
  <w:style w:type="paragraph" w:styleId="Title">
    <w:name w:val="Title"/>
    <w:basedOn w:val="HeadingBase"/>
    <w:link w:val="TitleChar"/>
    <w:qFormat/>
    <w:rsid w:val="00511294"/>
    <w:pPr>
      <w:spacing w:before="5040"/>
      <w:jc w:val="center"/>
    </w:pPr>
    <w:rPr>
      <w:sz w:val="48"/>
      <w:szCs w:val="72"/>
      <w:lang w:val="en-US"/>
    </w:rPr>
  </w:style>
  <w:style w:type="character" w:customStyle="1" w:styleId="TitleChar">
    <w:name w:val="Title Char"/>
    <w:basedOn w:val="DefaultParagraphFont"/>
    <w:link w:val="Title"/>
    <w:rsid w:val="00511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294"/>
    <w:pPr>
      <w:tabs>
        <w:tab w:val="left" w:pos="3600"/>
        <w:tab w:val="left" w:pos="3958"/>
      </w:tabs>
    </w:pPr>
  </w:style>
  <w:style w:type="paragraph" w:styleId="List">
    <w:name w:val="List"/>
    <w:basedOn w:val="BodyText"/>
    <w:next w:val="BodyText"/>
    <w:rsid w:val="00511294"/>
    <w:pPr>
      <w:tabs>
        <w:tab w:val="left" w:pos="340"/>
      </w:tabs>
      <w:spacing w:before="60" w:after="60"/>
      <w:ind w:left="340" w:hanging="340"/>
    </w:pPr>
  </w:style>
  <w:style w:type="paragraph" w:styleId="ListBullet">
    <w:name w:val="List Bullet"/>
    <w:basedOn w:val="List"/>
    <w:rsid w:val="00511294"/>
    <w:pPr>
      <w:numPr>
        <w:numId w:val="10"/>
      </w:numPr>
      <w:tabs>
        <w:tab w:val="clear" w:pos="340"/>
      </w:tabs>
      <w:spacing w:before="40" w:after="40"/>
    </w:pPr>
  </w:style>
  <w:style w:type="paragraph" w:customStyle="1" w:styleId="Note">
    <w:name w:val="Note"/>
    <w:basedOn w:val="BodyText"/>
    <w:rsid w:val="00511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294"/>
    <w:pPr>
      <w:framePr w:wrap="auto" w:hAnchor="text" w:y="6049"/>
    </w:pPr>
    <w:rPr>
      <w:color w:val="000000"/>
      <w:sz w:val="40"/>
    </w:rPr>
  </w:style>
  <w:style w:type="paragraph" w:customStyle="1" w:styleId="TOCTitle">
    <w:name w:val="TOCTitle"/>
    <w:basedOn w:val="Heading1"/>
    <w:rsid w:val="00511294"/>
    <w:pPr>
      <w:spacing w:after="240"/>
      <w:jc w:val="center"/>
      <w:outlineLvl w:val="9"/>
    </w:pPr>
    <w:rPr>
      <w:caps/>
    </w:rPr>
  </w:style>
  <w:style w:type="paragraph" w:customStyle="1" w:styleId="Version">
    <w:name w:val="Version"/>
    <w:rsid w:val="005112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294"/>
    <w:pPr>
      <w:numPr>
        <w:numId w:val="11"/>
      </w:numPr>
      <w:tabs>
        <w:tab w:val="clear" w:pos="680"/>
      </w:tabs>
    </w:pPr>
  </w:style>
  <w:style w:type="paragraph" w:styleId="Index1">
    <w:name w:val="index 1"/>
    <w:basedOn w:val="Normal"/>
    <w:next w:val="Normal"/>
    <w:semiHidden/>
    <w:rsid w:val="00511294"/>
    <w:pPr>
      <w:keepNext w:val="0"/>
      <w:tabs>
        <w:tab w:val="right" w:pos="4176"/>
      </w:tabs>
      <w:ind w:left="198" w:hanging="198"/>
    </w:pPr>
    <w:rPr>
      <w:rFonts w:ascii="Garamond" w:hAnsi="Garamond"/>
    </w:rPr>
  </w:style>
  <w:style w:type="paragraph" w:styleId="IndexHeading">
    <w:name w:val="index heading"/>
    <w:basedOn w:val="Normal"/>
    <w:next w:val="Index1"/>
    <w:semiHidden/>
    <w:rsid w:val="00511294"/>
    <w:pPr>
      <w:spacing w:before="120" w:after="120"/>
    </w:pPr>
    <w:rPr>
      <w:rFonts w:ascii="Arial" w:hAnsi="Arial"/>
      <w:b/>
      <w:color w:val="918585"/>
      <w:sz w:val="24"/>
    </w:rPr>
  </w:style>
  <w:style w:type="paragraph" w:styleId="Header">
    <w:name w:val="header"/>
    <w:basedOn w:val="Normal"/>
    <w:link w:val="HeaderChar"/>
    <w:rsid w:val="00511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294"/>
    <w:rPr>
      <w:rFonts w:ascii="Times New Roman" w:eastAsia="Times New Roman" w:hAnsi="Times New Roman" w:cs="Times New Roman"/>
      <w:sz w:val="16"/>
      <w:szCs w:val="20"/>
      <w:lang w:val="en-GB" w:eastAsia="en-US"/>
    </w:rPr>
  </w:style>
  <w:style w:type="paragraph" w:customStyle="1" w:styleId="Chapter">
    <w:name w:val="Chapter"/>
    <w:basedOn w:val="Normal"/>
    <w:rsid w:val="00511294"/>
    <w:pPr>
      <w:spacing w:before="240"/>
    </w:pPr>
    <w:rPr>
      <w:rFonts w:ascii="Times New Roman" w:hAnsi="Times New Roman"/>
      <w:smallCaps/>
      <w:spacing w:val="80"/>
      <w:sz w:val="28"/>
    </w:rPr>
  </w:style>
  <w:style w:type="paragraph" w:customStyle="1" w:styleId="InChapter">
    <w:name w:val="InChapter"/>
    <w:basedOn w:val="Heading3"/>
    <w:rsid w:val="00511294"/>
    <w:pPr>
      <w:spacing w:after="240"/>
      <w:outlineLvl w:val="9"/>
    </w:pPr>
    <w:rPr>
      <w:noProof/>
    </w:rPr>
  </w:style>
  <w:style w:type="paragraph" w:styleId="Index2">
    <w:name w:val="index 2"/>
    <w:basedOn w:val="Normal"/>
    <w:next w:val="Normal"/>
    <w:semiHidden/>
    <w:rsid w:val="00511294"/>
    <w:pPr>
      <w:tabs>
        <w:tab w:val="right" w:pos="4176"/>
      </w:tabs>
      <w:ind w:left="568" w:hanging="284"/>
    </w:pPr>
    <w:rPr>
      <w:rFonts w:ascii="Garamond" w:hAnsi="Garamond"/>
    </w:rPr>
  </w:style>
  <w:style w:type="paragraph" w:customStyle="1" w:styleId="Byline">
    <w:name w:val="Byline"/>
    <w:rsid w:val="00511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294"/>
    <w:pPr>
      <w:tabs>
        <w:tab w:val="clear" w:pos="3600"/>
        <w:tab w:val="clear" w:pos="3958"/>
      </w:tabs>
      <w:jc w:val="right"/>
    </w:pPr>
  </w:style>
  <w:style w:type="paragraph" w:styleId="Caption">
    <w:name w:val="caption"/>
    <w:basedOn w:val="BodyText"/>
    <w:next w:val="Normal"/>
    <w:qFormat/>
    <w:rsid w:val="00511294"/>
    <w:pPr>
      <w:framePr w:w="2268" w:hSpace="181" w:vSpace="181" w:wrap="around" w:vAnchor="text" w:hAnchor="page" w:x="1135" w:y="285" w:anchorLock="1"/>
    </w:pPr>
    <w:rPr>
      <w:i/>
    </w:rPr>
  </w:style>
  <w:style w:type="paragraph" w:customStyle="1" w:styleId="MiniTOCTitle">
    <w:name w:val="MiniTOCTitle"/>
    <w:basedOn w:val="Heading4"/>
    <w:rsid w:val="00511294"/>
    <w:pPr>
      <w:spacing w:before="240"/>
      <w:outlineLvl w:val="9"/>
    </w:pPr>
    <w:rPr>
      <w:noProof/>
      <w:sz w:val="24"/>
    </w:rPr>
  </w:style>
  <w:style w:type="paragraph" w:customStyle="1" w:styleId="MiniTOCItem">
    <w:name w:val="MiniTOCItem"/>
    <w:basedOn w:val="ListBullet"/>
    <w:rsid w:val="00511294"/>
    <w:pPr>
      <w:numPr>
        <w:numId w:val="0"/>
      </w:numPr>
      <w:tabs>
        <w:tab w:val="right" w:leader="dot" w:pos="6521"/>
      </w:tabs>
      <w:spacing w:before="0" w:after="0"/>
    </w:pPr>
  </w:style>
  <w:style w:type="paragraph" w:customStyle="1" w:styleId="TOFTitle">
    <w:name w:val="TOFTitle"/>
    <w:basedOn w:val="TOCTitle"/>
    <w:rsid w:val="00511294"/>
  </w:style>
  <w:style w:type="paragraph" w:styleId="TableofFigures">
    <w:name w:val="table of figures"/>
    <w:basedOn w:val="Normal"/>
    <w:next w:val="Normal"/>
    <w:semiHidden/>
    <w:rsid w:val="00511294"/>
    <w:pPr>
      <w:tabs>
        <w:tab w:val="right" w:leader="dot" w:pos="9072"/>
      </w:tabs>
      <w:ind w:left="970" w:hanging="403"/>
    </w:pPr>
    <w:rPr>
      <w:rFonts w:ascii="Times New Roman" w:hAnsi="Times New Roman"/>
      <w:b/>
    </w:rPr>
  </w:style>
  <w:style w:type="paragraph" w:styleId="ListNumber">
    <w:name w:val="List Number"/>
    <w:basedOn w:val="List"/>
    <w:rsid w:val="00511294"/>
    <w:pPr>
      <w:numPr>
        <w:numId w:val="13"/>
      </w:numPr>
      <w:tabs>
        <w:tab w:val="clear" w:pos="340"/>
      </w:tabs>
    </w:pPr>
  </w:style>
  <w:style w:type="character" w:customStyle="1" w:styleId="WingdingSymbols">
    <w:name w:val="Wingding Symbols"/>
    <w:rsid w:val="00511294"/>
    <w:rPr>
      <w:rFonts w:ascii="Wingdings" w:hAnsi="Wingdings"/>
    </w:rPr>
  </w:style>
  <w:style w:type="paragraph" w:customStyle="1" w:styleId="TableHeading">
    <w:name w:val="Table Heading"/>
    <w:basedOn w:val="HeadingBase"/>
    <w:rsid w:val="00511294"/>
    <w:pPr>
      <w:keepLines/>
      <w:pBdr>
        <w:bottom w:val="single" w:sz="6" w:space="1" w:color="918585"/>
      </w:pBdr>
      <w:spacing w:before="240"/>
    </w:pPr>
  </w:style>
  <w:style w:type="character" w:customStyle="1" w:styleId="HotSpot">
    <w:name w:val="HotSpot"/>
    <w:rsid w:val="00511294"/>
    <w:rPr>
      <w:color w:val="0033CC"/>
      <w:u w:val="none"/>
    </w:rPr>
  </w:style>
  <w:style w:type="paragraph" w:customStyle="1" w:styleId="BodyTextRight">
    <w:name w:val="Body Text Right"/>
    <w:basedOn w:val="BodyText"/>
    <w:rsid w:val="00511294"/>
    <w:pPr>
      <w:spacing w:before="0" w:after="0"/>
      <w:jc w:val="right"/>
    </w:pPr>
  </w:style>
  <w:style w:type="paragraph" w:styleId="Index3">
    <w:name w:val="index 3"/>
    <w:basedOn w:val="ListNumber2"/>
    <w:next w:val="Normal"/>
    <w:semiHidden/>
    <w:rsid w:val="00511294"/>
    <w:pPr>
      <w:numPr>
        <w:numId w:val="0"/>
      </w:numPr>
      <w:tabs>
        <w:tab w:val="right" w:leader="dot" w:pos="4176"/>
      </w:tabs>
    </w:pPr>
  </w:style>
  <w:style w:type="paragraph" w:styleId="ListNumber2">
    <w:name w:val="List Number 2"/>
    <w:basedOn w:val="List2"/>
    <w:rsid w:val="00511294"/>
    <w:pPr>
      <w:numPr>
        <w:numId w:val="8"/>
      </w:numPr>
      <w:tabs>
        <w:tab w:val="clear" w:pos="1060"/>
      </w:tabs>
    </w:pPr>
  </w:style>
  <w:style w:type="paragraph" w:customStyle="1" w:styleId="MarginNote">
    <w:name w:val="Margin Note"/>
    <w:basedOn w:val="BodyText"/>
    <w:rsid w:val="00511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2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294"/>
    <w:rPr>
      <w:sz w:val="32"/>
    </w:rPr>
  </w:style>
  <w:style w:type="paragraph" w:customStyle="1" w:styleId="HeadingProcedure">
    <w:name w:val="Heading Procedure"/>
    <w:basedOn w:val="HeadingBase"/>
    <w:next w:val="Normal"/>
    <w:rsid w:val="00511294"/>
    <w:pPr>
      <w:tabs>
        <w:tab w:val="left" w:pos="0"/>
      </w:tabs>
      <w:spacing w:before="120" w:after="60"/>
    </w:pPr>
    <w:rPr>
      <w:i/>
      <w:color w:val="918585"/>
      <w:sz w:val="22"/>
    </w:rPr>
  </w:style>
  <w:style w:type="paragraph" w:customStyle="1" w:styleId="TableBodyText">
    <w:name w:val="Table Body Text"/>
    <w:basedOn w:val="BodyText"/>
    <w:rsid w:val="00511294"/>
    <w:pPr>
      <w:spacing w:before="60" w:after="60"/>
    </w:pPr>
  </w:style>
  <w:style w:type="paragraph" w:styleId="ListContinue">
    <w:name w:val="List Continue"/>
    <w:basedOn w:val="List"/>
    <w:rsid w:val="00511294"/>
    <w:pPr>
      <w:ind w:firstLine="0"/>
    </w:pPr>
  </w:style>
  <w:style w:type="paragraph" w:customStyle="1" w:styleId="ListNote">
    <w:name w:val="List Note"/>
    <w:basedOn w:val="List"/>
    <w:rsid w:val="00511294"/>
    <w:pPr>
      <w:pBdr>
        <w:top w:val="single" w:sz="6" w:space="2" w:color="918585"/>
        <w:bottom w:val="single" w:sz="6" w:space="2" w:color="918585"/>
      </w:pBdr>
      <w:tabs>
        <w:tab w:val="left" w:pos="1021"/>
      </w:tabs>
      <w:ind w:firstLine="0"/>
    </w:pPr>
  </w:style>
  <w:style w:type="paragraph" w:customStyle="1" w:styleId="Warning">
    <w:name w:val="Warning"/>
    <w:basedOn w:val="BodyText"/>
    <w:rsid w:val="00511294"/>
    <w:pPr>
      <w:shd w:val="clear" w:color="auto" w:fill="D9D9D9"/>
      <w:tabs>
        <w:tab w:val="left" w:pos="992"/>
      </w:tabs>
      <w:ind w:left="119" w:right="119"/>
    </w:pPr>
    <w:rPr>
      <w:sz w:val="20"/>
    </w:rPr>
  </w:style>
  <w:style w:type="paragraph" w:customStyle="1" w:styleId="MarginIcons">
    <w:name w:val="Margin Icons"/>
    <w:basedOn w:val="BodyText"/>
    <w:rsid w:val="00511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294"/>
    <w:rPr>
      <w:rFonts w:ascii="Courier New" w:hAnsi="Courier New"/>
    </w:rPr>
  </w:style>
  <w:style w:type="paragraph" w:customStyle="1" w:styleId="NoteBullet">
    <w:name w:val="Note Bullet"/>
    <w:basedOn w:val="Note"/>
    <w:rsid w:val="00511294"/>
    <w:pPr>
      <w:tabs>
        <w:tab w:val="clear" w:pos="680"/>
      </w:tabs>
      <w:spacing w:before="60" w:after="60"/>
    </w:pPr>
  </w:style>
  <w:style w:type="paragraph" w:customStyle="1" w:styleId="SubHeading2">
    <w:name w:val="SubHeading2"/>
    <w:basedOn w:val="HeadingBase"/>
    <w:rsid w:val="00511294"/>
    <w:pPr>
      <w:spacing w:before="240" w:after="60"/>
    </w:pPr>
    <w:rPr>
      <w:sz w:val="20"/>
    </w:rPr>
  </w:style>
  <w:style w:type="paragraph" w:customStyle="1" w:styleId="SubHeading1">
    <w:name w:val="SubHeading1"/>
    <w:basedOn w:val="HeadingBase"/>
    <w:rsid w:val="00511294"/>
    <w:pPr>
      <w:spacing w:before="240" w:after="60"/>
    </w:pPr>
    <w:rPr>
      <w:color w:val="918585"/>
      <w:sz w:val="22"/>
    </w:rPr>
  </w:style>
  <w:style w:type="paragraph" w:customStyle="1" w:styleId="SideHeading">
    <w:name w:val="Side Heading"/>
    <w:basedOn w:val="HeadingBase"/>
    <w:rsid w:val="00511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294"/>
    <w:pPr>
      <w:numPr>
        <w:numId w:val="9"/>
      </w:numPr>
    </w:pPr>
  </w:style>
  <w:style w:type="paragraph" w:styleId="PlainText">
    <w:name w:val="Plain Text"/>
    <w:basedOn w:val="Normal"/>
    <w:link w:val="PlainTextChar"/>
    <w:rsid w:val="00511294"/>
    <w:rPr>
      <w:sz w:val="20"/>
    </w:rPr>
  </w:style>
  <w:style w:type="character" w:customStyle="1" w:styleId="PlainTextChar">
    <w:name w:val="Plain Text Char"/>
    <w:basedOn w:val="DefaultParagraphFont"/>
    <w:link w:val="PlainText"/>
    <w:rsid w:val="00511294"/>
    <w:rPr>
      <w:rFonts w:ascii="Courier New" w:eastAsia="Times New Roman" w:hAnsi="Courier New" w:cs="Times New Roman"/>
      <w:sz w:val="20"/>
      <w:szCs w:val="20"/>
      <w:lang w:eastAsia="en-US"/>
    </w:rPr>
  </w:style>
  <w:style w:type="character" w:customStyle="1" w:styleId="MenuOption">
    <w:name w:val="Menu Option"/>
    <w:basedOn w:val="DefaultParagraphFont"/>
    <w:rsid w:val="00511294"/>
    <w:rPr>
      <w:b/>
      <w:smallCaps/>
    </w:rPr>
  </w:style>
  <w:style w:type="paragraph" w:customStyle="1" w:styleId="TableListNumber">
    <w:name w:val="Table List Number"/>
    <w:basedOn w:val="ListNumber"/>
    <w:rsid w:val="00511294"/>
    <w:pPr>
      <w:numPr>
        <w:numId w:val="0"/>
      </w:numPr>
    </w:pPr>
  </w:style>
  <w:style w:type="paragraph" w:styleId="TOC4">
    <w:name w:val="toc 4"/>
    <w:basedOn w:val="TOCBase"/>
    <w:next w:val="Normal"/>
    <w:semiHidden/>
    <w:rsid w:val="00511294"/>
    <w:pPr>
      <w:tabs>
        <w:tab w:val="right" w:leader="dot" w:pos="9071"/>
      </w:tabs>
      <w:ind w:left="1701"/>
    </w:pPr>
  </w:style>
  <w:style w:type="paragraph" w:customStyle="1" w:styleId="ListAlpha">
    <w:name w:val="List Alpha"/>
    <w:basedOn w:val="List"/>
    <w:rsid w:val="00511294"/>
    <w:pPr>
      <w:numPr>
        <w:numId w:val="7"/>
      </w:numPr>
    </w:pPr>
  </w:style>
  <w:style w:type="paragraph" w:customStyle="1" w:styleId="ListAlpha2">
    <w:name w:val="List Alpha 2"/>
    <w:basedOn w:val="List2"/>
    <w:rsid w:val="00511294"/>
    <w:pPr>
      <w:numPr>
        <w:numId w:val="6"/>
      </w:numPr>
    </w:pPr>
  </w:style>
  <w:style w:type="paragraph" w:styleId="List2">
    <w:name w:val="List 2"/>
    <w:basedOn w:val="BodyText"/>
    <w:rsid w:val="00511294"/>
    <w:pPr>
      <w:tabs>
        <w:tab w:val="left" w:pos="680"/>
      </w:tabs>
      <w:spacing w:before="60" w:after="60"/>
      <w:ind w:left="680" w:hanging="340"/>
    </w:pPr>
  </w:style>
  <w:style w:type="paragraph" w:styleId="List3">
    <w:name w:val="List 3"/>
    <w:basedOn w:val="BodyText"/>
    <w:rsid w:val="00511294"/>
    <w:pPr>
      <w:tabs>
        <w:tab w:val="left" w:pos="1021"/>
      </w:tabs>
      <w:spacing w:before="60" w:after="60"/>
      <w:ind w:left="1020" w:hanging="340"/>
    </w:pPr>
  </w:style>
  <w:style w:type="paragraph" w:styleId="List4">
    <w:name w:val="List 4"/>
    <w:basedOn w:val="BodyText"/>
    <w:rsid w:val="00511294"/>
    <w:pPr>
      <w:tabs>
        <w:tab w:val="left" w:pos="1361"/>
      </w:tabs>
      <w:spacing w:before="60" w:after="60"/>
      <w:ind w:left="1361" w:hanging="340"/>
    </w:pPr>
  </w:style>
  <w:style w:type="paragraph" w:styleId="List5">
    <w:name w:val="List 5"/>
    <w:basedOn w:val="BodyText"/>
    <w:rsid w:val="00511294"/>
    <w:pPr>
      <w:tabs>
        <w:tab w:val="left" w:pos="1701"/>
      </w:tabs>
      <w:spacing w:before="60" w:after="60"/>
      <w:ind w:left="1701" w:hanging="340"/>
    </w:pPr>
  </w:style>
  <w:style w:type="paragraph" w:styleId="ListBullet3">
    <w:name w:val="List Bullet 3"/>
    <w:basedOn w:val="List3"/>
    <w:rsid w:val="00511294"/>
    <w:pPr>
      <w:numPr>
        <w:numId w:val="12"/>
      </w:numPr>
      <w:tabs>
        <w:tab w:val="clear" w:pos="1021"/>
      </w:tabs>
      <w:ind w:left="1037" w:hanging="357"/>
    </w:pPr>
  </w:style>
  <w:style w:type="paragraph" w:styleId="ListBullet4">
    <w:name w:val="List Bullet 4"/>
    <w:basedOn w:val="List4"/>
    <w:rsid w:val="00511294"/>
    <w:pPr>
      <w:numPr>
        <w:numId w:val="1"/>
      </w:numPr>
      <w:tabs>
        <w:tab w:val="clear" w:pos="1361"/>
      </w:tabs>
    </w:pPr>
  </w:style>
  <w:style w:type="paragraph" w:styleId="ListBullet5">
    <w:name w:val="List Bullet 5"/>
    <w:basedOn w:val="List5"/>
    <w:rsid w:val="00511294"/>
    <w:pPr>
      <w:numPr>
        <w:numId w:val="2"/>
      </w:numPr>
    </w:pPr>
  </w:style>
  <w:style w:type="paragraph" w:styleId="ListContinue2">
    <w:name w:val="List Continue 2"/>
    <w:basedOn w:val="List2"/>
    <w:rsid w:val="00511294"/>
    <w:pPr>
      <w:ind w:firstLine="0"/>
    </w:pPr>
  </w:style>
  <w:style w:type="paragraph" w:styleId="ListContinue3">
    <w:name w:val="List Continue 3"/>
    <w:basedOn w:val="List3"/>
    <w:rsid w:val="00511294"/>
    <w:pPr>
      <w:ind w:left="1021" w:firstLine="0"/>
    </w:pPr>
  </w:style>
  <w:style w:type="paragraph" w:styleId="ListContinue4">
    <w:name w:val="List Continue 4"/>
    <w:basedOn w:val="List4"/>
    <w:rsid w:val="00511294"/>
    <w:pPr>
      <w:ind w:firstLine="0"/>
    </w:pPr>
  </w:style>
  <w:style w:type="paragraph" w:styleId="ListContinue5">
    <w:name w:val="List Continue 5"/>
    <w:basedOn w:val="List5"/>
    <w:rsid w:val="00511294"/>
    <w:pPr>
      <w:ind w:firstLine="0"/>
    </w:pPr>
  </w:style>
  <w:style w:type="paragraph" w:styleId="ListNumber3">
    <w:name w:val="List Number 3"/>
    <w:basedOn w:val="List3"/>
    <w:rsid w:val="00511294"/>
    <w:pPr>
      <w:numPr>
        <w:numId w:val="3"/>
      </w:numPr>
    </w:pPr>
  </w:style>
  <w:style w:type="paragraph" w:styleId="ListNumber4">
    <w:name w:val="List Number 4"/>
    <w:basedOn w:val="List4"/>
    <w:rsid w:val="00511294"/>
    <w:pPr>
      <w:numPr>
        <w:numId w:val="4"/>
      </w:numPr>
    </w:pPr>
  </w:style>
  <w:style w:type="paragraph" w:styleId="ListNumber5">
    <w:name w:val="List Number 5"/>
    <w:basedOn w:val="List5"/>
    <w:rsid w:val="00511294"/>
    <w:pPr>
      <w:numPr>
        <w:numId w:val="5"/>
      </w:numPr>
    </w:pPr>
  </w:style>
  <w:style w:type="paragraph" w:styleId="BlockText">
    <w:name w:val="Block Text"/>
    <w:basedOn w:val="Normal"/>
    <w:rsid w:val="00511294"/>
    <w:pPr>
      <w:spacing w:after="120"/>
      <w:ind w:left="1440" w:right="1440"/>
    </w:pPr>
  </w:style>
  <w:style w:type="character" w:customStyle="1" w:styleId="Subscript">
    <w:name w:val="Subscript"/>
    <w:basedOn w:val="DefaultParagraphFont"/>
    <w:rsid w:val="00511294"/>
    <w:rPr>
      <w:sz w:val="16"/>
      <w:vertAlign w:val="subscript"/>
    </w:rPr>
  </w:style>
  <w:style w:type="character" w:customStyle="1" w:styleId="Superscript">
    <w:name w:val="Superscript"/>
    <w:basedOn w:val="DefaultParagraphFont"/>
    <w:rsid w:val="00511294"/>
    <w:rPr>
      <w:sz w:val="16"/>
      <w:vertAlign w:val="superscript"/>
    </w:rPr>
  </w:style>
  <w:style w:type="character" w:customStyle="1" w:styleId="Symbols">
    <w:name w:val="Symbols"/>
    <w:basedOn w:val="DefaultParagraphFont"/>
    <w:rsid w:val="00511294"/>
    <w:rPr>
      <w:rFonts w:ascii="Symbol" w:hAnsi="Symbol"/>
    </w:rPr>
  </w:style>
  <w:style w:type="character" w:customStyle="1" w:styleId="MenuOptions">
    <w:name w:val="Menu Options"/>
    <w:basedOn w:val="DefaultParagraphFont"/>
    <w:rsid w:val="00511294"/>
    <w:rPr>
      <w:rFonts w:ascii="Arial Narrow" w:hAnsi="Arial Narrow"/>
      <w:smallCaps/>
    </w:rPr>
  </w:style>
  <w:style w:type="character" w:customStyle="1" w:styleId="Buttons">
    <w:name w:val="Buttons"/>
    <w:basedOn w:val="DefaultParagraphFont"/>
    <w:rsid w:val="00511294"/>
    <w:rPr>
      <w:b/>
    </w:rPr>
  </w:style>
  <w:style w:type="character" w:customStyle="1" w:styleId="Underlined">
    <w:name w:val="Underlined"/>
    <w:basedOn w:val="DefaultParagraphFont"/>
    <w:rsid w:val="00511294"/>
    <w:rPr>
      <w:u w:val="single"/>
    </w:rPr>
  </w:style>
  <w:style w:type="paragraph" w:customStyle="1" w:styleId="TableBodyTextRight">
    <w:name w:val="Table Body Text Right"/>
    <w:basedOn w:val="TableBodyText"/>
    <w:rsid w:val="00511294"/>
    <w:pPr>
      <w:widowControl w:val="0"/>
      <w:autoSpaceDE w:val="0"/>
      <w:autoSpaceDN w:val="0"/>
      <w:adjustRightInd w:val="0"/>
      <w:jc w:val="right"/>
    </w:pPr>
    <w:rPr>
      <w:rFonts w:cs="Arial"/>
      <w:szCs w:val="18"/>
    </w:rPr>
  </w:style>
  <w:style w:type="paragraph" w:customStyle="1" w:styleId="CopyrightText">
    <w:name w:val="Copyright Text"/>
    <w:basedOn w:val="BodyText"/>
    <w:rsid w:val="00511294"/>
    <w:rPr>
      <w:sz w:val="18"/>
    </w:rPr>
  </w:style>
  <w:style w:type="paragraph" w:customStyle="1" w:styleId="BodySmallRight">
    <w:name w:val="Body Small Right"/>
    <w:basedOn w:val="BodyTextRight"/>
    <w:rsid w:val="00511294"/>
    <w:rPr>
      <w:sz w:val="18"/>
      <w:szCs w:val="18"/>
    </w:rPr>
  </w:style>
  <w:style w:type="paragraph" w:customStyle="1" w:styleId="MarginEdition">
    <w:name w:val="Margin Edition"/>
    <w:basedOn w:val="MarginNote"/>
    <w:rsid w:val="00511294"/>
    <w:pPr>
      <w:spacing w:before="0" w:after="0"/>
    </w:pPr>
    <w:rPr>
      <w:rFonts w:ascii="Times New Roman" w:hAnsi="Times New Roman"/>
      <w:color w:val="999999"/>
    </w:rPr>
  </w:style>
  <w:style w:type="paragraph" w:customStyle="1" w:styleId="Spacer">
    <w:name w:val="Spacer"/>
    <w:basedOn w:val="Normal"/>
    <w:rsid w:val="00511294"/>
    <w:rPr>
      <w:sz w:val="2"/>
      <w:szCs w:val="2"/>
    </w:rPr>
  </w:style>
  <w:style w:type="character" w:customStyle="1" w:styleId="Small">
    <w:name w:val="Small"/>
    <w:basedOn w:val="DefaultParagraphFont"/>
    <w:rsid w:val="00511294"/>
    <w:rPr>
      <w:sz w:val="16"/>
    </w:rPr>
  </w:style>
  <w:style w:type="paragraph" w:customStyle="1" w:styleId="WideTable">
    <w:name w:val="Wide Table"/>
    <w:basedOn w:val="Normal"/>
    <w:rsid w:val="00511294"/>
    <w:pPr>
      <w:ind w:left="-1418"/>
    </w:pPr>
    <w:rPr>
      <w:sz w:val="2"/>
      <w:szCs w:val="2"/>
    </w:rPr>
  </w:style>
  <w:style w:type="character" w:styleId="PageNumber">
    <w:name w:val="page number"/>
    <w:basedOn w:val="DefaultParagraphFont"/>
    <w:rsid w:val="00511294"/>
  </w:style>
  <w:style w:type="paragraph" w:styleId="Quote">
    <w:name w:val="Quote"/>
    <w:basedOn w:val="Heading1"/>
    <w:link w:val="QuoteChar"/>
    <w:qFormat/>
    <w:rsid w:val="00511294"/>
    <w:rPr>
      <w:b w:val="0"/>
      <w:sz w:val="72"/>
      <w:szCs w:val="72"/>
      <w:lang w:val="en-NZ"/>
    </w:rPr>
  </w:style>
  <w:style w:type="character" w:customStyle="1" w:styleId="QuoteChar">
    <w:name w:val="Quote Char"/>
    <w:basedOn w:val="DefaultParagraphFont"/>
    <w:link w:val="Quote"/>
    <w:rsid w:val="00511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294"/>
    <w:pPr>
      <w:pageBreakBefore/>
    </w:pPr>
  </w:style>
  <w:style w:type="paragraph" w:customStyle="1" w:styleId="Border">
    <w:name w:val="Border"/>
    <w:basedOn w:val="Normal"/>
    <w:qFormat/>
    <w:rsid w:val="00511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294"/>
    <w:rPr>
      <w:b/>
      <w:bCs/>
      <w:i/>
      <w:iCs/>
      <w:color w:val="auto"/>
    </w:rPr>
  </w:style>
  <w:style w:type="paragraph" w:styleId="IntenseQuote">
    <w:name w:val="Intense Quote"/>
    <w:basedOn w:val="Normal"/>
    <w:next w:val="Normal"/>
    <w:link w:val="IntenseQuoteChar"/>
    <w:uiPriority w:val="30"/>
    <w:qFormat/>
    <w:rsid w:val="00511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2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294"/>
    <w:rPr>
      <w:smallCaps/>
      <w:color w:val="auto"/>
      <w:u w:val="single"/>
    </w:rPr>
  </w:style>
  <w:style w:type="character" w:styleId="IntenseReference">
    <w:name w:val="Intense Reference"/>
    <w:basedOn w:val="DefaultParagraphFont"/>
    <w:uiPriority w:val="32"/>
    <w:qFormat/>
    <w:rsid w:val="00511294"/>
    <w:rPr>
      <w:b/>
      <w:bCs/>
      <w:smallCaps/>
      <w:color w:val="auto"/>
      <w:spacing w:val="5"/>
      <w:u w:val="single"/>
    </w:rPr>
  </w:style>
  <w:style w:type="paragraph" w:customStyle="1" w:styleId="2ColumnHeading">
    <w:name w:val="2Column Heading"/>
    <w:basedOn w:val="BodyText"/>
    <w:qFormat/>
    <w:rsid w:val="00511294"/>
    <w:pPr>
      <w:spacing w:after="60"/>
      <w:ind w:left="-2268"/>
    </w:pPr>
    <w:rPr>
      <w:b/>
    </w:rPr>
  </w:style>
  <w:style w:type="paragraph" w:customStyle="1" w:styleId="Heading1TOC">
    <w:name w:val="Heading1 TOC"/>
    <w:basedOn w:val="Normal"/>
    <w:qFormat/>
    <w:rsid w:val="00511294"/>
    <w:pPr>
      <w:spacing w:before="240" w:after="120"/>
    </w:pPr>
    <w:rPr>
      <w:rFonts w:ascii="Times New Roman" w:hAnsi="Times New Roman"/>
      <w:b/>
      <w:sz w:val="32"/>
    </w:rPr>
  </w:style>
  <w:style w:type="paragraph" w:customStyle="1" w:styleId="Heading2TOC">
    <w:name w:val="Heading2 TOC"/>
    <w:basedOn w:val="Normal"/>
    <w:qFormat/>
    <w:rsid w:val="00511294"/>
    <w:pPr>
      <w:spacing w:before="240" w:after="60"/>
    </w:pPr>
    <w:rPr>
      <w:rFonts w:ascii="Times New Roman" w:hAnsi="Times New Roman"/>
      <w:b/>
      <w:sz w:val="28"/>
    </w:rPr>
  </w:style>
  <w:style w:type="character" w:customStyle="1" w:styleId="Underline">
    <w:name w:val="Underline"/>
    <w:basedOn w:val="DefaultParagraphFont"/>
    <w:qFormat/>
    <w:rsid w:val="00511294"/>
    <w:rPr>
      <w:u w:val="single"/>
    </w:rPr>
  </w:style>
  <w:style w:type="character" w:customStyle="1" w:styleId="BoldandItalics">
    <w:name w:val="Bold and Italics"/>
    <w:qFormat/>
    <w:rsid w:val="00511294"/>
    <w:rPr>
      <w:b/>
      <w:i/>
      <w:u w:val="none"/>
    </w:rPr>
  </w:style>
  <w:style w:type="paragraph" w:styleId="BalloonText">
    <w:name w:val="Balloon Text"/>
    <w:basedOn w:val="Normal"/>
    <w:link w:val="BalloonTextChar"/>
    <w:rsid w:val="00511294"/>
    <w:rPr>
      <w:rFonts w:ascii="Tahoma" w:hAnsi="Tahoma" w:cs="Tahoma"/>
      <w:sz w:val="16"/>
      <w:szCs w:val="16"/>
    </w:rPr>
  </w:style>
  <w:style w:type="character" w:customStyle="1" w:styleId="BalloonTextChar">
    <w:name w:val="Balloon Text Char"/>
    <w:basedOn w:val="DefaultParagraphFont"/>
    <w:link w:val="BalloonText"/>
    <w:rsid w:val="005112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2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2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294"/>
    <w:rPr>
      <w:b/>
      <w:color w:val="660033"/>
      <w:spacing w:val="0"/>
    </w:rPr>
  </w:style>
  <w:style w:type="paragraph" w:customStyle="1" w:styleId="Nameditemlist">
    <w:name w:val="Named item list"/>
    <w:basedOn w:val="BodyText"/>
    <w:qFormat/>
    <w:rsid w:val="00511294"/>
    <w:pPr>
      <w:tabs>
        <w:tab w:val="left" w:pos="2835"/>
      </w:tabs>
      <w:ind w:left="2835" w:hanging="2835"/>
    </w:pPr>
  </w:style>
  <w:style w:type="paragraph" w:customStyle="1" w:styleId="BodyTextnopadding">
    <w:name w:val="Body Text no padding"/>
    <w:basedOn w:val="BodyText"/>
    <w:qFormat/>
    <w:rsid w:val="00511294"/>
    <w:pPr>
      <w:spacing w:before="0" w:after="0"/>
    </w:pPr>
  </w:style>
  <w:style w:type="paragraph" w:customStyle="1" w:styleId="BodyTextBold">
    <w:name w:val="Body Text Bold"/>
    <w:basedOn w:val="BodyText"/>
    <w:qFormat/>
    <w:rsid w:val="00511294"/>
    <w:rPr>
      <w:b/>
    </w:rPr>
  </w:style>
  <w:style w:type="character" w:styleId="Hyperlink">
    <w:name w:val="Hyperlink"/>
    <w:basedOn w:val="DefaultParagraphFont"/>
    <w:uiPriority w:val="99"/>
    <w:unhideWhenUsed/>
    <w:rsid w:val="00277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3964</Characters>
  <Application>Microsoft Office Word</Application>
  <DocSecurity>0</DocSecurity>
  <Lines>127</Lines>
  <Paragraphs>60</Paragraphs>
  <ScaleCrop>false</ScaleCrop>
  <Company>Author-it Software Corporation Ltd.</Company>
  <LinksUpToDate>false</LinksUpToDate>
  <CharactersWithSpaces>4488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AHCPER512 Plan community governance and decision-making processes</dc:title>
  <dc:subject>Approved</dc:subject>
  <dc:creator>Skills Impact</dc:creator>
  <cp:keywords>Release: 2</cp:keywords>
  <dc:description>Review Date: 12 April 2008</dc:description>
  <cp:lastModifiedBy>HSD_TPCMSd.prod</cp:lastModifiedBy>
  <cp:revision>3</cp:revision>
  <dcterms:created xsi:type="dcterms:W3CDTF">2022-07-31T14:55:00Z</dcterms:created>
  <dcterms:modified xsi:type="dcterms:W3CDTF">2022-07-31T14:55:00Z</dcterms:modified>
</cp:coreProperties>
</file>