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B46" w:rsidP="00220B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AHCPER508 Manage a permaculture aid and development project</w:t>
      </w:r>
      <w:r>
        <w:fldChar w:fldCharType="end"/>
      </w:r>
    </w:p>
    <w:p w:rsidR="00220B46" w:rsidP="00220B46">
      <w:pPr>
        <w:pStyle w:val="Version"/>
        <w:sectPr w:rsidSect="00D01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15DC" w:rsidP="00D015DC">
      <w:pPr>
        <w:pStyle w:val="SuperHeading"/>
      </w:pPr>
      <w:r w:rsidRPr="00D015DC">
        <w:t>AHCPER508 Manage a permaculture aid and development project</w:t>
      </w:r>
    </w:p>
    <w:p w:rsidR="00000000" w:rsidRPr="00D015DC" w:rsidP="00D015DC">
      <w:pPr>
        <w:pStyle w:val="Heading1"/>
      </w:pPr>
      <w:bookmarkStart w:id="1" w:name="O_962046"/>
      <w:bookmarkEnd w:id="1"/>
      <w:r w:rsidRPr="00D015D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D015D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rPr>
                <w:rStyle w:val="SpecialBold"/>
              </w:rPr>
              <w:t>Comments</w:t>
            </w:r>
          </w:p>
        </w:tc>
      </w:tr>
      <w:tr w:rsidTr="00D015D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This version released with AHC Agriculture, Horticulture, Conservation and Land Management Training Package Version 2.0.</w:t>
            </w:r>
          </w:p>
        </w:tc>
      </w:tr>
      <w:tr w:rsidTr="00D015D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t>This version released with AHC Agriculture, Horticulture, C</w:t>
            </w:r>
            <w:r w:rsidRPr="00D015DC">
              <w:t>onservation and Land Management Training Package Version 1.0.</w:t>
            </w:r>
          </w:p>
        </w:tc>
      </w:tr>
    </w:tbl>
    <w:p w:rsidR="00000000" w:rsidRPr="00D015DC" w:rsidP="00D015DC">
      <w:pPr>
        <w:pStyle w:val="BodyText"/>
      </w:pPr>
    </w:p>
    <w:p w:rsidR="00000000" w:rsidRPr="00D015DC" w:rsidP="00D015DC">
      <w:pPr>
        <w:pStyle w:val="AllowPageBreak"/>
      </w:pPr>
    </w:p>
    <w:p w:rsidR="00000000" w:rsidRPr="00D015DC" w:rsidP="00D015DC">
      <w:pPr>
        <w:pStyle w:val="Heading1"/>
      </w:pPr>
      <w:bookmarkStart w:id="2" w:name="O_962045"/>
      <w:bookmarkEnd w:id="2"/>
      <w:r w:rsidRPr="00D015DC">
        <w:t>Application</w:t>
      </w:r>
    </w:p>
    <w:p w:rsidR="00000000" w:rsidRPr="00D015DC" w:rsidP="00220B46">
      <w:pPr>
        <w:pStyle w:val="BodyText"/>
      </w:pPr>
      <w:r w:rsidRPr="00D015DC">
        <w:t>This unit of competency describes the skills and knowledge required to manage a permaculture aid and development project in a remote community. It requires good ma</w:t>
      </w:r>
      <w:r w:rsidRPr="00D015DC">
        <w:t>nagement, communication and financial management skills. It requires knowledge of the aid and development industry, organisational structures, government and non-government functions, legal issues covering charities and working with vulnerable communities,</w:t>
      </w:r>
      <w:r w:rsidRPr="00D015DC">
        <w:t xml:space="preserve"> disaster planning, relief and response issues.</w:t>
      </w:r>
    </w:p>
    <w:p w:rsidR="00000000" w:rsidRPr="00D015DC" w:rsidP="00220B46">
      <w:pPr>
        <w:pStyle w:val="BodyText"/>
      </w:pPr>
      <w:r w:rsidRPr="00D015DC">
        <w:t>For indigenous contexts, the delivery and assessment against this competency standard must comply with community protocols and guidelines and be supported by elders and custodians of country.</w:t>
      </w:r>
    </w:p>
    <w:p w:rsidR="00000000" w:rsidRPr="00D015DC" w:rsidP="00220B46">
      <w:pPr>
        <w:pStyle w:val="BodyText"/>
      </w:pPr>
      <w:r w:rsidRPr="00D015DC">
        <w:t>All work is carr</w:t>
      </w:r>
      <w:r w:rsidRPr="00D015DC">
        <w:t>ied out to comply with workplace procedures.</w:t>
      </w:r>
    </w:p>
    <w:p w:rsidR="00000000" w:rsidRPr="00D015DC" w:rsidP="00220B46">
      <w:pPr>
        <w:pStyle w:val="BodyText"/>
      </w:pPr>
      <w:r w:rsidRPr="00D015DC">
        <w:t>This unit applies to individuals who analyse information and exercise judgement to complete a range of advanced skilled activities and demonstrate dee</w:t>
      </w:r>
      <w:r w:rsidRPr="00D015DC">
        <w:t>p knowledge in a specific technical area. They have accountability for the work of others and analyse, design and communicate solutions to a range of complex problems.</w:t>
      </w:r>
    </w:p>
    <w:p w:rsidR="00000000" w:rsidRPr="00D015DC" w:rsidP="00220B46">
      <w:pPr>
        <w:pStyle w:val="BodyText"/>
      </w:pPr>
      <w:r w:rsidRPr="00D015DC">
        <w:t xml:space="preserve">No occupational licensing, legislative or certification requirements are known to apply </w:t>
      </w:r>
      <w:r w:rsidRPr="00D015DC">
        <w:t xml:space="preserve">to this unit at the time of publication. </w:t>
      </w:r>
    </w:p>
    <w:p w:rsidR="00000000" w:rsidRPr="00D015DC" w:rsidP="00D015DC">
      <w:pPr>
        <w:pStyle w:val="Heading1"/>
      </w:pPr>
      <w:bookmarkStart w:id="3" w:name="O_962044"/>
      <w:bookmarkEnd w:id="3"/>
      <w:r w:rsidRPr="00D015DC">
        <w:t>Pre-requisite Unit</w:t>
      </w:r>
    </w:p>
    <w:p w:rsidR="00000000" w:rsidRPr="00D015DC" w:rsidP="00220B46">
      <w:pPr>
        <w:pStyle w:val="BodyText"/>
      </w:pPr>
      <w:r w:rsidRPr="00D015DC">
        <w:t>Nil</w:t>
      </w:r>
    </w:p>
    <w:p w:rsidR="00000000" w:rsidRPr="00D015DC" w:rsidP="00D015DC">
      <w:pPr>
        <w:pStyle w:val="Heading1"/>
      </w:pPr>
      <w:bookmarkStart w:id="4" w:name="O_962043"/>
      <w:bookmarkEnd w:id="4"/>
      <w:r w:rsidRPr="00D015DC">
        <w:t>Unit Sector</w:t>
      </w:r>
    </w:p>
    <w:p w:rsidR="00000000" w:rsidRPr="00D015DC" w:rsidP="00220B46">
      <w:pPr>
        <w:pStyle w:val="BodyText"/>
      </w:pPr>
      <w:r w:rsidRPr="00D015DC">
        <w:t>Permaculture (PER)</w:t>
      </w:r>
    </w:p>
    <w:p w:rsidR="00000000" w:rsidRPr="00D015DC" w:rsidP="00D015DC">
      <w:pPr>
        <w:pStyle w:val="Heading1"/>
      </w:pPr>
      <w:bookmarkStart w:id="5" w:name="O_962042"/>
      <w:bookmarkEnd w:id="5"/>
      <w:r w:rsidRPr="00D015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0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rPr>
                <w:rStyle w:val="SpecialBold"/>
              </w:rPr>
              <w:t>Performance criteria</w:t>
            </w:r>
          </w:p>
        </w:tc>
      </w:tr>
      <w:tr w:rsidTr="00220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rPr>
                <w:rStyle w:val="Emphasis"/>
              </w:rPr>
              <w:t>Per</w:t>
            </w:r>
            <w:r w:rsidRPr="00D015DC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220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1. Obtain information on the aid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t>1.1 Contact the peak aid organisation or government department to obtain information about aid projects</w:t>
            </w:r>
          </w:p>
          <w:p w:rsidR="00000000" w:rsidRPr="00D015DC" w:rsidP="00D015DC">
            <w:pPr>
              <w:pStyle w:val="BodyText"/>
            </w:pPr>
            <w:r w:rsidRPr="00D015DC">
              <w:t>1.2 Research</w:t>
            </w:r>
            <w:r w:rsidRPr="00D015DC">
              <w:t xml:space="preserve"> similar projects and their outcomes</w:t>
            </w:r>
          </w:p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1.3 Research the remote community or location to start fully informed about cultural protocols and issues</w:t>
            </w:r>
          </w:p>
        </w:tc>
      </w:tr>
      <w:tr w:rsidTr="00220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2. Develop a plan for the project in consultation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t>2.1 Ascertain the nature of the project, the issue</w:t>
            </w:r>
            <w:r w:rsidRPr="00D015DC">
              <w:t>s and the key personnel at the remote location</w:t>
            </w:r>
          </w:p>
          <w:p w:rsidR="00000000" w:rsidRPr="00D015DC" w:rsidP="00D015DC">
            <w:pPr>
              <w:pStyle w:val="BodyText"/>
            </w:pPr>
            <w:r w:rsidRPr="00D015DC">
              <w:t>2.2 Work with other organisations involved in the aid project and clarify chain of command</w:t>
            </w:r>
          </w:p>
          <w:p w:rsidR="00000000" w:rsidRPr="00D015DC" w:rsidP="00D015DC">
            <w:pPr>
              <w:pStyle w:val="BodyText"/>
            </w:pPr>
            <w:r w:rsidRPr="00D015DC">
              <w:t>2.3 Establish clear communication channels as early as possible</w:t>
            </w:r>
          </w:p>
          <w:p w:rsidR="00000000" w:rsidRPr="00D015DC" w:rsidP="00D015DC">
            <w:pPr>
              <w:pStyle w:val="BodyText"/>
            </w:pPr>
            <w:r w:rsidRPr="00D015DC">
              <w:t>2.4 Confirm budget allocations and allowances attached</w:t>
            </w:r>
            <w:r w:rsidRPr="00D015DC">
              <w:t xml:space="preserve"> to the project</w:t>
            </w:r>
          </w:p>
          <w:p w:rsidR="00000000" w:rsidRPr="00D015DC" w:rsidP="00D015DC">
            <w:pPr>
              <w:pStyle w:val="BodyText"/>
            </w:pPr>
            <w:r w:rsidRPr="00D015DC">
              <w:t>2.5 Document the permaculture aid and development project as a strategic plan</w:t>
            </w:r>
          </w:p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2.6 Distribute the strategic plan as required</w:t>
            </w:r>
          </w:p>
        </w:tc>
      </w:tr>
      <w:tr w:rsidTr="00220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3. Obtain resources and confirm logistics for transportation to remote location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t>3.1 Negotiate material resources, e</w:t>
            </w:r>
            <w:r w:rsidRPr="00D015DC">
              <w:t>quipment and other needs with the remote community</w:t>
            </w:r>
          </w:p>
          <w:p w:rsidR="00000000" w:rsidRPr="00D015DC" w:rsidP="00D015DC">
            <w:pPr>
              <w:pStyle w:val="BodyText"/>
            </w:pPr>
            <w:r w:rsidRPr="00D015DC">
              <w:t>3.2 Communicate in a culturally sensitive manner at all times and maintain correct communication sequence</w:t>
            </w:r>
          </w:p>
          <w:p w:rsidR="00000000" w:rsidRPr="00D015DC" w:rsidP="00D015DC">
            <w:pPr>
              <w:pStyle w:val="BodyText"/>
            </w:pPr>
            <w:r w:rsidRPr="00D015DC">
              <w:t>3.3 Arrange transportation to remote location with full documentation, procedures and cultura</w:t>
            </w:r>
            <w:r w:rsidRPr="00D015DC">
              <w:t>l protocols in place</w:t>
            </w:r>
          </w:p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3.4 Monitor transportation phase closely</w:t>
            </w:r>
          </w:p>
        </w:tc>
      </w:tr>
      <w:tr w:rsidTr="00220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4. Organise human resources and confirm transit and living arrangements, food and supplies for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t>4.1 Interview and engage personnel</w:t>
            </w:r>
          </w:p>
          <w:p w:rsidR="00000000" w:rsidRPr="00D015DC" w:rsidP="00D015DC">
            <w:pPr>
              <w:pStyle w:val="BodyText"/>
            </w:pPr>
            <w:r w:rsidRPr="00D015DC">
              <w:t>4.2 Confirm living arrangements with contact at remote co</w:t>
            </w:r>
            <w:r w:rsidRPr="00D015DC">
              <w:t xml:space="preserve">mmunity </w:t>
            </w:r>
          </w:p>
          <w:p w:rsidR="00000000" w:rsidRPr="00D015DC" w:rsidP="00D015DC">
            <w:pPr>
              <w:pStyle w:val="BodyText"/>
            </w:pPr>
            <w:r w:rsidRPr="00D015DC">
              <w:t>4.3 Confirm food and supply lines for personnel separately from aid arrangements</w:t>
            </w:r>
          </w:p>
          <w:p w:rsidR="00000000" w:rsidRPr="00D015DC" w:rsidP="00D015DC">
            <w:pPr>
              <w:pStyle w:val="BodyText"/>
            </w:pPr>
            <w:r w:rsidRPr="00D015DC">
              <w:t>4.4 Document and communicate these arrangements</w:t>
            </w:r>
          </w:p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4.5 Brief personnel on arrangements and project ahead of departure</w:t>
            </w:r>
          </w:p>
        </w:tc>
      </w:tr>
      <w:tr w:rsidTr="00220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5. Document the emergency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t>5.1 Write up the em</w:t>
            </w:r>
            <w:r w:rsidRPr="00D015DC">
              <w:t>ergency plan with the aims and objectives of the project</w:t>
            </w:r>
          </w:p>
          <w:p w:rsidR="00000000" w:rsidRPr="00D015DC" w:rsidP="00D015DC">
            <w:pPr>
              <w:pStyle w:val="BodyText"/>
            </w:pPr>
            <w:r w:rsidRPr="00D015DC">
              <w:t>5.2 List strategies for achieving the aims</w:t>
            </w:r>
          </w:p>
          <w:p w:rsidR="00000000" w:rsidRPr="00D015DC" w:rsidP="00D015DC">
            <w:pPr>
              <w:pStyle w:val="BodyText"/>
            </w:pPr>
            <w:r w:rsidRPr="00D015DC">
              <w:t>5.3 Allocate personnel and resources to the strategic actions</w:t>
            </w:r>
          </w:p>
          <w:p w:rsidR="00000000" w:rsidRPr="00D015DC" w:rsidP="00D015DC">
            <w:pPr>
              <w:pStyle w:val="BodyText"/>
            </w:pPr>
            <w:r w:rsidRPr="00D015DC">
              <w:t>5.4 Include benchmarks and timeline for operations</w:t>
            </w:r>
          </w:p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5.5 Include processes, procedures and commu</w:t>
            </w:r>
            <w:r w:rsidRPr="00D015DC">
              <w:t>nication lines for adoption by personnel on the ground</w:t>
            </w:r>
          </w:p>
        </w:tc>
      </w:tr>
      <w:tr w:rsidTr="00220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6. Manage the permaculture aid and development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t>6.1 Maintain regular communication with the team on the ground</w:t>
            </w:r>
          </w:p>
          <w:p w:rsidR="00000000" w:rsidRPr="00D015DC" w:rsidP="00D015DC">
            <w:pPr>
              <w:pStyle w:val="BodyText"/>
            </w:pPr>
            <w:r w:rsidRPr="00D015DC">
              <w:t>6.2 Troubleshoot any issues that arise</w:t>
            </w:r>
          </w:p>
          <w:p w:rsidR="00000000" w:rsidRPr="00D015DC" w:rsidP="00D015DC">
            <w:pPr>
              <w:pStyle w:val="BodyText"/>
            </w:pPr>
            <w:r w:rsidRPr="00D015DC">
              <w:t>6.3 Document the roll out of the plan and a</w:t>
            </w:r>
            <w:r w:rsidRPr="00D015DC">
              <w:t>ddress any gaps or misunderstandings immediately</w:t>
            </w:r>
          </w:p>
          <w:p w:rsidR="00000000" w:rsidRPr="00D015DC" w:rsidP="00D015DC">
            <w:pPr>
              <w:pStyle w:val="BodyText"/>
            </w:pPr>
            <w:r w:rsidRPr="00D015DC">
              <w:t>6.4 Reduce paperwork and stress for operatives on the ground by simplifying reporting procedures and actioning requests quickly</w:t>
            </w:r>
          </w:p>
          <w:p w:rsidR="00000000" w:rsidRPr="00D015DC" w:rsidP="00D015DC">
            <w:pPr>
              <w:pStyle w:val="BodyText"/>
            </w:pPr>
            <w:r w:rsidRPr="00D015DC">
              <w:t>6.5 De-brief personnel on return, and maintain detailed records of the project</w:t>
            </w:r>
          </w:p>
        </w:tc>
      </w:tr>
    </w:tbl>
    <w:p w:rsidR="00000000" w:rsidRPr="00D015DC" w:rsidP="00D015DC">
      <w:pPr>
        <w:pStyle w:val="BodyText"/>
      </w:pPr>
    </w:p>
    <w:p w:rsidR="00000000" w:rsidRPr="00D015DC" w:rsidP="00D015DC">
      <w:pPr>
        <w:pStyle w:val="AllowPageBreak"/>
      </w:pPr>
    </w:p>
    <w:p w:rsidR="00000000" w:rsidRPr="00D015DC" w:rsidP="00D015DC">
      <w:pPr>
        <w:pStyle w:val="Heading1"/>
      </w:pPr>
      <w:bookmarkStart w:id="6" w:name="O_962041"/>
      <w:bookmarkEnd w:id="6"/>
      <w:r w:rsidRPr="00D015DC">
        <w:t>Foundation Skills</w:t>
      </w:r>
    </w:p>
    <w:p w:rsidR="00000000" w:rsidRPr="00220B46" w:rsidP="00220B46">
      <w:pPr>
        <w:pStyle w:val="BodyText"/>
        <w:rPr>
          <w:i/>
        </w:rPr>
      </w:pPr>
      <w:r w:rsidRPr="00220B4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D015DC" w:rsidP="00220B46">
      <w:pPr>
        <w:pStyle w:val="BodyText"/>
      </w:pPr>
      <w:r w:rsidRPr="00D015DC">
        <w:t>Foundation Skills essential</w:t>
      </w:r>
      <w:r w:rsidRPr="00D015DC">
        <w:t xml:space="preserve"> to performance are explicit in the performance criteria of this unit of competency.</w:t>
      </w:r>
    </w:p>
    <w:p w:rsidR="00000000" w:rsidRPr="00D015DC" w:rsidP="00D015DC">
      <w:pPr>
        <w:pStyle w:val="Heading1"/>
      </w:pPr>
      <w:bookmarkStart w:id="7" w:name="O_962039"/>
      <w:bookmarkEnd w:id="7"/>
      <w:r w:rsidRPr="00D015DC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4"/>
        <w:gridCol w:w="1472"/>
      </w:tblGrid>
      <w:tr w:rsidTr="00D015DC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rPr>
                <w:rStyle w:val="SpecialBold"/>
              </w:rPr>
              <w:t>Code and title previous version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rPr>
                <w:rStyle w:val="SpecialBold"/>
              </w:rPr>
              <w:t>Equivalence status</w:t>
            </w:r>
          </w:p>
        </w:tc>
      </w:tr>
      <w:tr w:rsidTr="00D015DC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AHCPER508 Manage a permaculture aid a</w:t>
            </w:r>
            <w:r w:rsidRPr="00D015DC">
              <w:t>nd development project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AHCPER508 Manage a permaculture aid and development project Release 1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5DC">
            <w:pPr>
              <w:pStyle w:val="BodyText"/>
              <w:rPr>
                <w:lang w:val="en-NZ"/>
              </w:rPr>
            </w:pPr>
            <w:r w:rsidRPr="00D015DC">
              <w:t>Minor typographical error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5DC" w:rsidP="00D015DC">
            <w:pPr>
              <w:pStyle w:val="BodyText"/>
            </w:pPr>
            <w:r w:rsidRPr="00D015DC">
              <w:t>Equivalent unit</w:t>
            </w:r>
          </w:p>
        </w:tc>
      </w:tr>
    </w:tbl>
    <w:p w:rsidR="00000000" w:rsidRPr="00D015DC" w:rsidP="00D015DC">
      <w:pPr>
        <w:pStyle w:val="BodyText"/>
      </w:pPr>
    </w:p>
    <w:p w:rsidR="00000000" w:rsidRPr="00D015DC" w:rsidP="00D015DC">
      <w:pPr>
        <w:pStyle w:val="AllowPageBreak"/>
      </w:pPr>
    </w:p>
    <w:p w:rsidR="00000000" w:rsidRPr="00D015DC" w:rsidP="00D015DC">
      <w:pPr>
        <w:pStyle w:val="Heading1"/>
      </w:pPr>
      <w:bookmarkStart w:id="8" w:name="O_962047"/>
      <w:bookmarkEnd w:id="8"/>
      <w:r w:rsidRPr="00D015DC">
        <w:t>Links</w:t>
      </w:r>
    </w:p>
    <w:p w:rsidR="00000000" w:rsidRPr="00D015DC" w:rsidP="00220B46">
      <w:pPr>
        <w:pStyle w:val="BodyText"/>
      </w:pPr>
      <w:r w:rsidRPr="00D015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17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15DC" w:rsidP="00D015DC"/>
    <w:sectPr w:rsidSect="00D015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5DC" w:rsidRPr="00220B46" w:rsidP="00220B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46" w:rsidP="00D01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B46" w:rsidP="00D01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0B46" w:rsidP="00D01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5DC" w:rsidRPr="00220B46" w:rsidP="00220B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46" w:rsidRPr="002D2AF8" w:rsidP="00D01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AHCPER508 Manage a permaculture aid and development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20B46" w:rsidP="00D01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5DC"/>
  </w:style>
  <w:style w:type="character" w:customStyle="1" w:styleId="Heading1Char">
    <w:name w:val="Heading 1 Char"/>
    <w:basedOn w:val="DefaultParagraphFont"/>
    <w:link w:val="Heading1"/>
    <w:rsid w:val="00D01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5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5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15DC"/>
    <w:rPr>
      <w:b/>
      <w:spacing w:val="0"/>
    </w:rPr>
  </w:style>
  <w:style w:type="character" w:styleId="Emphasis">
    <w:name w:val="Emphasis"/>
    <w:basedOn w:val="DefaultParagraphFont"/>
    <w:qFormat/>
    <w:rsid w:val="00D015DC"/>
    <w:rPr>
      <w:i/>
    </w:rPr>
  </w:style>
  <w:style w:type="paragraph" w:customStyle="1" w:styleId="SuperHeading">
    <w:name w:val="SuperHeading"/>
    <w:basedOn w:val="Normal"/>
    <w:rsid w:val="00D01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5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5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15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1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5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5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1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5DC"/>
  </w:style>
  <w:style w:type="paragraph" w:styleId="TableofFigures">
    <w:name w:val="table of figures"/>
    <w:basedOn w:val="Normal"/>
    <w:next w:val="Normal"/>
    <w:semiHidden/>
    <w:rsid w:val="00D01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5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15DC"/>
    <w:rPr>
      <w:rFonts w:ascii="Wingdings" w:hAnsi="Wingdings"/>
    </w:rPr>
  </w:style>
  <w:style w:type="paragraph" w:customStyle="1" w:styleId="TableHeading">
    <w:name w:val="Table Heading"/>
    <w:basedOn w:val="HeadingBase"/>
    <w:rsid w:val="00D015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5DC"/>
    <w:rPr>
      <w:color w:val="0033CC"/>
      <w:u w:val="none"/>
    </w:rPr>
  </w:style>
  <w:style w:type="paragraph" w:customStyle="1" w:styleId="BodyTextRight">
    <w:name w:val="Body Text Right"/>
    <w:basedOn w:val="BodyText"/>
    <w:rsid w:val="00D01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5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5DC"/>
    <w:rPr>
      <w:sz w:val="32"/>
    </w:rPr>
  </w:style>
  <w:style w:type="paragraph" w:customStyle="1" w:styleId="HeadingProcedure">
    <w:name w:val="Heading Procedure"/>
    <w:basedOn w:val="HeadingBase"/>
    <w:next w:val="Normal"/>
    <w:rsid w:val="00D01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5DC"/>
    <w:pPr>
      <w:spacing w:before="60" w:after="60"/>
    </w:pPr>
  </w:style>
  <w:style w:type="paragraph" w:styleId="ListContinue">
    <w:name w:val="List Continue"/>
    <w:basedOn w:val="List"/>
    <w:rsid w:val="00D015DC"/>
    <w:pPr>
      <w:ind w:firstLine="0"/>
    </w:pPr>
  </w:style>
  <w:style w:type="paragraph" w:customStyle="1" w:styleId="ListNote">
    <w:name w:val="List Note"/>
    <w:basedOn w:val="List"/>
    <w:rsid w:val="00D01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5DC"/>
    <w:rPr>
      <w:rFonts w:ascii="Courier New" w:hAnsi="Courier New"/>
    </w:rPr>
  </w:style>
  <w:style w:type="paragraph" w:customStyle="1" w:styleId="NoteBullet">
    <w:name w:val="Note Bullet"/>
    <w:basedOn w:val="Note"/>
    <w:rsid w:val="00D01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5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1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5DC"/>
    <w:rPr>
      <w:b/>
      <w:smallCaps/>
    </w:rPr>
  </w:style>
  <w:style w:type="paragraph" w:customStyle="1" w:styleId="TableListNumber">
    <w:name w:val="Table List Number"/>
    <w:basedOn w:val="ListNumber"/>
    <w:rsid w:val="00D01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5DC"/>
    <w:pPr>
      <w:numPr>
        <w:numId w:val="7"/>
      </w:numPr>
    </w:pPr>
  </w:style>
  <w:style w:type="paragraph" w:customStyle="1" w:styleId="ListAlpha2">
    <w:name w:val="List Alpha 2"/>
    <w:basedOn w:val="List2"/>
    <w:rsid w:val="00D015DC"/>
    <w:pPr>
      <w:numPr>
        <w:numId w:val="6"/>
      </w:numPr>
    </w:pPr>
  </w:style>
  <w:style w:type="paragraph" w:styleId="List2">
    <w:name w:val="List 2"/>
    <w:basedOn w:val="BodyText"/>
    <w:rsid w:val="00D01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5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5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5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15DC"/>
    <w:pPr>
      <w:numPr>
        <w:numId w:val="2"/>
      </w:numPr>
    </w:pPr>
  </w:style>
  <w:style w:type="paragraph" w:styleId="ListContinue2">
    <w:name w:val="List Continue 2"/>
    <w:basedOn w:val="List2"/>
    <w:rsid w:val="00D015DC"/>
    <w:pPr>
      <w:ind w:firstLine="0"/>
    </w:pPr>
  </w:style>
  <w:style w:type="paragraph" w:styleId="ListContinue3">
    <w:name w:val="List Continue 3"/>
    <w:basedOn w:val="List3"/>
    <w:rsid w:val="00D015DC"/>
    <w:pPr>
      <w:ind w:left="1021" w:firstLine="0"/>
    </w:pPr>
  </w:style>
  <w:style w:type="paragraph" w:styleId="ListContinue4">
    <w:name w:val="List Continue 4"/>
    <w:basedOn w:val="List4"/>
    <w:rsid w:val="00D015DC"/>
    <w:pPr>
      <w:ind w:firstLine="0"/>
    </w:pPr>
  </w:style>
  <w:style w:type="paragraph" w:styleId="ListContinue5">
    <w:name w:val="List Continue 5"/>
    <w:basedOn w:val="List5"/>
    <w:rsid w:val="00D015DC"/>
    <w:pPr>
      <w:ind w:firstLine="0"/>
    </w:pPr>
  </w:style>
  <w:style w:type="paragraph" w:styleId="ListNumber3">
    <w:name w:val="List Number 3"/>
    <w:basedOn w:val="List3"/>
    <w:rsid w:val="00D015DC"/>
    <w:pPr>
      <w:numPr>
        <w:numId w:val="3"/>
      </w:numPr>
    </w:pPr>
  </w:style>
  <w:style w:type="paragraph" w:styleId="ListNumber4">
    <w:name w:val="List Number 4"/>
    <w:basedOn w:val="List4"/>
    <w:rsid w:val="00D015DC"/>
    <w:pPr>
      <w:numPr>
        <w:numId w:val="4"/>
      </w:numPr>
    </w:pPr>
  </w:style>
  <w:style w:type="paragraph" w:styleId="ListNumber5">
    <w:name w:val="List Number 5"/>
    <w:basedOn w:val="List5"/>
    <w:rsid w:val="00D015DC"/>
    <w:pPr>
      <w:numPr>
        <w:numId w:val="5"/>
      </w:numPr>
    </w:pPr>
  </w:style>
  <w:style w:type="paragraph" w:styleId="BlockText">
    <w:name w:val="Block Text"/>
    <w:basedOn w:val="Normal"/>
    <w:rsid w:val="00D01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5DC"/>
    <w:rPr>
      <w:sz w:val="16"/>
      <w:vertAlign w:val="superscript"/>
    </w:rPr>
  </w:style>
  <w:style w:type="character" w:customStyle="1" w:styleId="Symbols">
    <w:name w:val="Symbols"/>
    <w:basedOn w:val="DefaultParagraphFont"/>
    <w:rsid w:val="00D015DC"/>
    <w:rPr>
      <w:rFonts w:ascii="Symbol" w:hAnsi="Symbol"/>
    </w:rPr>
  </w:style>
  <w:style w:type="character" w:customStyle="1" w:styleId="MenuOptions">
    <w:name w:val="Menu Options"/>
    <w:basedOn w:val="DefaultParagraphFont"/>
    <w:rsid w:val="00D01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5DC"/>
    <w:rPr>
      <w:b/>
    </w:rPr>
  </w:style>
  <w:style w:type="character" w:customStyle="1" w:styleId="Underlined">
    <w:name w:val="Underlined"/>
    <w:basedOn w:val="DefaultParagraphFont"/>
    <w:rsid w:val="00D015DC"/>
    <w:rPr>
      <w:u w:val="single"/>
    </w:rPr>
  </w:style>
  <w:style w:type="paragraph" w:customStyle="1" w:styleId="TableBodyTextRight">
    <w:name w:val="Table Body Text Right"/>
    <w:basedOn w:val="TableBodyText"/>
    <w:rsid w:val="00D01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5DC"/>
    <w:rPr>
      <w:sz w:val="18"/>
    </w:rPr>
  </w:style>
  <w:style w:type="paragraph" w:customStyle="1" w:styleId="BodySmallRight">
    <w:name w:val="Body Small Right"/>
    <w:basedOn w:val="BodyTextRight"/>
    <w:rsid w:val="00D015DC"/>
    <w:rPr>
      <w:sz w:val="18"/>
      <w:szCs w:val="18"/>
    </w:rPr>
  </w:style>
  <w:style w:type="paragraph" w:customStyle="1" w:styleId="MarginEdition">
    <w:name w:val="Margin Edition"/>
    <w:basedOn w:val="MarginNote"/>
    <w:rsid w:val="00D01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5DC"/>
    <w:rPr>
      <w:sz w:val="2"/>
      <w:szCs w:val="2"/>
    </w:rPr>
  </w:style>
  <w:style w:type="character" w:customStyle="1" w:styleId="Small">
    <w:name w:val="Small"/>
    <w:basedOn w:val="DefaultParagraphFont"/>
    <w:rsid w:val="00D015DC"/>
    <w:rPr>
      <w:sz w:val="16"/>
    </w:rPr>
  </w:style>
  <w:style w:type="paragraph" w:customStyle="1" w:styleId="WideTable">
    <w:name w:val="Wide Table"/>
    <w:basedOn w:val="Normal"/>
    <w:rsid w:val="00D01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5DC"/>
  </w:style>
  <w:style w:type="paragraph" w:styleId="Quote">
    <w:name w:val="Quote"/>
    <w:basedOn w:val="Heading1"/>
    <w:link w:val="QuoteChar"/>
    <w:qFormat/>
    <w:rsid w:val="00D01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5DC"/>
    <w:pPr>
      <w:pageBreakBefore/>
    </w:pPr>
  </w:style>
  <w:style w:type="paragraph" w:customStyle="1" w:styleId="Border">
    <w:name w:val="Border"/>
    <w:basedOn w:val="Normal"/>
    <w:qFormat/>
    <w:rsid w:val="00D01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5DC"/>
    <w:rPr>
      <w:u w:val="single"/>
    </w:rPr>
  </w:style>
  <w:style w:type="character" w:customStyle="1" w:styleId="BoldandItalics">
    <w:name w:val="Bold and Italics"/>
    <w:qFormat/>
    <w:rsid w:val="00D015DC"/>
    <w:rPr>
      <w:b/>
      <w:i/>
      <w:u w:val="none"/>
    </w:rPr>
  </w:style>
  <w:style w:type="paragraph" w:styleId="BalloonText">
    <w:name w:val="Balloon Text"/>
    <w:basedOn w:val="Normal"/>
    <w:link w:val="BalloonTextChar"/>
    <w:rsid w:val="00D01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5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5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5DC"/>
    <w:pPr>
      <w:spacing w:before="0" w:after="0"/>
    </w:pPr>
  </w:style>
  <w:style w:type="paragraph" w:customStyle="1" w:styleId="BodyTextBold">
    <w:name w:val="Body Text Bold"/>
    <w:basedOn w:val="BodyText"/>
    <w:qFormat/>
    <w:rsid w:val="00D015DC"/>
    <w:rPr>
      <w:b/>
    </w:rPr>
  </w:style>
  <w:style w:type="character" w:styleId="Hyperlink">
    <w:name w:val="Hyperlink"/>
    <w:basedOn w:val="DefaultParagraphFont"/>
    <w:uiPriority w:val="99"/>
    <w:unhideWhenUsed/>
    <w:rsid w:val="00220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4560</Characters>
  <Application>Microsoft Office Word</Application>
  <DocSecurity>0</DocSecurity>
  <Lines>152</Lines>
  <Paragraphs>86</Paragraphs>
  <ScaleCrop>false</ScaleCrop>
  <Company>Author-it Software Corporation Ltd.</Company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AHCPER508 Manage a permaculture aid and development project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2022-07-31T14:13:00Z</dcterms:created>
  <dcterms:modified xsi:type="dcterms:W3CDTF">2022-07-31T14:13:00Z</dcterms:modified>
</cp:coreProperties>
</file>