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7E8" w:rsidP="00C45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AHCPER508 Manage a permaculture aid and development project</w:t>
      </w:r>
      <w:r>
        <w:fldChar w:fldCharType="end"/>
      </w:r>
    </w:p>
    <w:p w:rsidR="00C457E8" w:rsidP="00C457E8">
      <w:pPr>
        <w:pStyle w:val="Version"/>
        <w:sectPr w:rsidSect="006B7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7E13" w:rsidP="006B7E13">
      <w:pPr>
        <w:pStyle w:val="SuperHeading"/>
      </w:pPr>
      <w:r w:rsidRPr="006B7E13">
        <w:t>AHCPER508 Manage a permaculture aid and development project</w:t>
      </w:r>
    </w:p>
    <w:p w:rsidR="00000000" w:rsidRPr="006B7E13" w:rsidP="006B7E13">
      <w:pPr>
        <w:pStyle w:val="Heading1"/>
      </w:pPr>
      <w:bookmarkStart w:id="1" w:name="O_962046"/>
      <w:bookmarkEnd w:id="1"/>
      <w:r w:rsidRPr="006B7E1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rPr>
                <w:rStyle w:val="SpecialBold"/>
              </w:rPr>
              <w:t>Comments</w:t>
            </w:r>
          </w:p>
        </w:tc>
      </w:tr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This version released with AHC Agriculture, Horticulture, Conservation and Land Management Training Package Version 2.0.</w:t>
            </w:r>
          </w:p>
        </w:tc>
      </w:tr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This version released with AHC Agriculture, Horticulture, C</w:t>
            </w:r>
            <w:r w:rsidRPr="006B7E13">
              <w:t>onservation and Land Management Training Package Version 1.0.</w:t>
            </w:r>
          </w:p>
        </w:tc>
      </w:tr>
    </w:tbl>
    <w:p w:rsidR="00000000" w:rsidRPr="006B7E13" w:rsidP="006B7E13">
      <w:pPr>
        <w:pStyle w:val="BodyText"/>
      </w:pP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2" w:name="O_962045"/>
      <w:bookmarkEnd w:id="2"/>
      <w:r w:rsidRPr="006B7E13">
        <w:t>Application</w:t>
      </w:r>
    </w:p>
    <w:p w:rsidR="00000000" w:rsidRPr="006B7E13" w:rsidP="00C457E8">
      <w:pPr>
        <w:pStyle w:val="BodyText"/>
      </w:pPr>
      <w:r w:rsidRPr="006B7E13">
        <w:t>This unit of competency describes the skills and knowledge required to manage a permaculture aid and development project in a remote community. It requires good ma</w:t>
      </w:r>
      <w:r w:rsidRPr="006B7E13">
        <w:t>nagement, communication and financial management skills. It requires knowledge of the aid and development industry, organisational structures, government and non-government functions, legal issues covering charities and working with vulnerable communities,</w:t>
      </w:r>
      <w:r w:rsidRPr="006B7E13">
        <w:t xml:space="preserve"> disaster planning, relief and response issues.</w:t>
      </w:r>
    </w:p>
    <w:p w:rsidR="00000000" w:rsidRPr="006B7E13" w:rsidP="00C457E8">
      <w:pPr>
        <w:pStyle w:val="BodyText"/>
      </w:pPr>
      <w:r w:rsidRPr="006B7E13">
        <w:t>For indigenous contexts, the delivery and assessment against this competency standard must comply with community protocols and guidelines and be supported by elders and custodians of country.</w:t>
      </w:r>
    </w:p>
    <w:p w:rsidR="00000000" w:rsidRPr="006B7E13" w:rsidP="00C457E8">
      <w:pPr>
        <w:pStyle w:val="BodyText"/>
      </w:pPr>
      <w:r w:rsidRPr="006B7E13">
        <w:t>All work is carried out to comply with workplace procedures.</w:t>
      </w:r>
    </w:p>
    <w:p w:rsidR="00000000" w:rsidRPr="006B7E13" w:rsidP="00C457E8">
      <w:pPr>
        <w:pStyle w:val="BodyText"/>
      </w:pPr>
      <w:r w:rsidRPr="006B7E13">
        <w:t>This unit applies to individuals who analyse information and exercise judgement to complete a range of advanced skilled activities and demonstrate deep knowledge in a specific technical area. The</w:t>
      </w:r>
      <w:r w:rsidRPr="006B7E13">
        <w:t>y have accountability for the work of others and analyse, design and communicate solutions to a range of complex problems.</w:t>
      </w:r>
    </w:p>
    <w:p w:rsidR="00000000" w:rsidRPr="006B7E13" w:rsidP="00C457E8">
      <w:pPr>
        <w:pStyle w:val="BodyText"/>
      </w:pPr>
      <w:r w:rsidRPr="006B7E13">
        <w:t xml:space="preserve">No occupational licensing, legislative or certification requirements are known to apply to this unit at the time of publication. </w:t>
      </w:r>
    </w:p>
    <w:p w:rsidR="00000000" w:rsidRPr="006B7E13" w:rsidP="006B7E13">
      <w:pPr>
        <w:pStyle w:val="Heading1"/>
      </w:pPr>
      <w:bookmarkStart w:id="3" w:name="O_962044"/>
      <w:bookmarkEnd w:id="3"/>
      <w:r w:rsidRPr="006B7E13">
        <w:t>Pre-requisite Unit</w:t>
      </w:r>
    </w:p>
    <w:p w:rsidR="00000000" w:rsidRPr="006B7E13" w:rsidP="00C457E8">
      <w:pPr>
        <w:pStyle w:val="BodyText"/>
      </w:pPr>
      <w:r w:rsidRPr="006B7E13">
        <w:t>Nil</w:t>
      </w:r>
    </w:p>
    <w:p w:rsidR="00000000" w:rsidRPr="006B7E13" w:rsidP="006B7E13">
      <w:pPr>
        <w:pStyle w:val="Heading1"/>
      </w:pPr>
      <w:bookmarkStart w:id="4" w:name="O_962043"/>
      <w:bookmarkEnd w:id="4"/>
      <w:r w:rsidRPr="006B7E13">
        <w:t>Unit Sector</w:t>
      </w:r>
    </w:p>
    <w:p w:rsidR="00000000" w:rsidRPr="006B7E13" w:rsidP="00C457E8">
      <w:pPr>
        <w:pStyle w:val="BodyText"/>
      </w:pPr>
      <w:r w:rsidRPr="006B7E13">
        <w:t>Permaculture (PER)</w:t>
      </w:r>
    </w:p>
    <w:p w:rsidR="00000000" w:rsidRPr="006B7E13" w:rsidP="006B7E13">
      <w:pPr>
        <w:pStyle w:val="Heading1"/>
      </w:pPr>
      <w:bookmarkStart w:id="5" w:name="O_962042"/>
      <w:bookmarkEnd w:id="5"/>
      <w:r w:rsidRPr="006B7E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rPr>
                <w:rStyle w:val="SpecialBold"/>
              </w:rPr>
              <w:t>Performance criteria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rPr>
                <w:rStyle w:val="Emphasis"/>
              </w:rPr>
              <w:t>Performance criteria describe the performance ne</w:t>
            </w:r>
            <w:r w:rsidRPr="006B7E13">
              <w:rPr>
                <w:rStyle w:val="Emphasis"/>
              </w:rPr>
              <w:t>eded to demonstrate achievement of the element.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1. Obtain information on the aid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1.1 Contact the peak aid organisation or government department to obtain information about aid projects</w:t>
            </w:r>
          </w:p>
          <w:p w:rsidR="00000000" w:rsidRPr="006B7E13" w:rsidP="006B7E13">
            <w:pPr>
              <w:pStyle w:val="BodyText"/>
            </w:pPr>
            <w:r w:rsidRPr="006B7E13">
              <w:t>1.2 Research similar projects and their outcomes</w:t>
            </w:r>
          </w:p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1.3 Research the remote community or location to start fully informed about cultural protocols and issues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2. Develop a plan for the project in consultation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2.1 Ascertain the nature of the project, the issues and the key personnel at the remote</w:t>
            </w:r>
            <w:r w:rsidRPr="006B7E13">
              <w:t xml:space="preserve"> location</w:t>
            </w:r>
          </w:p>
          <w:p w:rsidR="00000000" w:rsidRPr="006B7E13" w:rsidP="006B7E13">
            <w:pPr>
              <w:pStyle w:val="BodyText"/>
            </w:pPr>
            <w:r w:rsidRPr="006B7E13">
              <w:t>2.2 Work with other organisations involved in the aid project and clarify chain of command</w:t>
            </w:r>
          </w:p>
          <w:p w:rsidR="00000000" w:rsidRPr="006B7E13" w:rsidP="006B7E13">
            <w:pPr>
              <w:pStyle w:val="BodyText"/>
            </w:pPr>
            <w:r w:rsidRPr="006B7E13">
              <w:t>2.3 Establish clear communication channels as early as possible</w:t>
            </w:r>
          </w:p>
          <w:p w:rsidR="00000000" w:rsidRPr="006B7E13" w:rsidP="006B7E13">
            <w:pPr>
              <w:pStyle w:val="BodyText"/>
            </w:pPr>
            <w:r w:rsidRPr="006B7E13">
              <w:t>2.4 Confirm budget allocations and allowances attached to the project</w:t>
            </w:r>
          </w:p>
          <w:p w:rsidR="00000000" w:rsidRPr="006B7E13" w:rsidP="006B7E13">
            <w:pPr>
              <w:pStyle w:val="BodyText"/>
            </w:pPr>
            <w:r w:rsidRPr="006B7E13">
              <w:t>2.5 Document the perm</w:t>
            </w:r>
            <w:r w:rsidRPr="006B7E13">
              <w:t>aculture aid and development project as a strategic plan</w:t>
            </w:r>
          </w:p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2.6 Distribute the strategic plan as required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3. Obtain resources and confirm logistics for transportation to remote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3.1 Negotiate material resources, equipment and other needs with the rem</w:t>
            </w:r>
            <w:r w:rsidRPr="006B7E13">
              <w:t>ote community</w:t>
            </w:r>
          </w:p>
          <w:p w:rsidR="00000000" w:rsidRPr="006B7E13" w:rsidP="006B7E13">
            <w:pPr>
              <w:pStyle w:val="BodyText"/>
            </w:pPr>
            <w:r w:rsidRPr="006B7E13">
              <w:t>3.2 Communicate in a culturally sensitive manner at all times and maintain correct communication sequence</w:t>
            </w:r>
          </w:p>
          <w:p w:rsidR="00000000" w:rsidRPr="006B7E13" w:rsidP="006B7E13">
            <w:pPr>
              <w:pStyle w:val="BodyText"/>
            </w:pPr>
            <w:r w:rsidRPr="006B7E13">
              <w:t>3.3 Arrange transportation to remote location with full documentation, procedures and cultural protocols in place</w:t>
            </w:r>
          </w:p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3.4 Monitor transportation phase closely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4. Organise human resources and confirm transit and living arrangements, food and supplies for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4.1 Interview and engage personnel</w:t>
            </w:r>
          </w:p>
          <w:p w:rsidR="00000000" w:rsidRPr="006B7E13" w:rsidP="006B7E13">
            <w:pPr>
              <w:pStyle w:val="BodyText"/>
            </w:pPr>
            <w:r w:rsidRPr="006B7E13">
              <w:t xml:space="preserve">4.2 Confirm living arrangements with contact at remote community </w:t>
            </w:r>
          </w:p>
          <w:p w:rsidR="00000000" w:rsidRPr="006B7E13" w:rsidP="006B7E13">
            <w:pPr>
              <w:pStyle w:val="BodyText"/>
            </w:pPr>
            <w:r w:rsidRPr="006B7E13">
              <w:t xml:space="preserve">4.3 Confirm </w:t>
            </w:r>
            <w:r w:rsidRPr="006B7E13">
              <w:t>food and supply lines for personnel separately from aid arrangements</w:t>
            </w:r>
          </w:p>
          <w:p w:rsidR="00000000" w:rsidRPr="006B7E13" w:rsidP="006B7E13">
            <w:pPr>
              <w:pStyle w:val="BodyText"/>
            </w:pPr>
            <w:r w:rsidRPr="006B7E13">
              <w:t>4.4 Document and communicate these arrangements</w:t>
            </w:r>
          </w:p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4.5 Brief personnel on arrangements and project ahead of departure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5. Document the emergency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5.1 Write up the emergency plan with the</w:t>
            </w:r>
            <w:r w:rsidRPr="006B7E13">
              <w:t xml:space="preserve"> aims and objectives of the project</w:t>
            </w:r>
          </w:p>
          <w:p w:rsidR="00000000" w:rsidRPr="006B7E13" w:rsidP="006B7E13">
            <w:pPr>
              <w:pStyle w:val="BodyText"/>
            </w:pPr>
            <w:r w:rsidRPr="006B7E13">
              <w:t>5.2 List strategies for achieving the aims</w:t>
            </w:r>
          </w:p>
          <w:p w:rsidR="00000000" w:rsidRPr="006B7E13" w:rsidP="006B7E13">
            <w:pPr>
              <w:pStyle w:val="BodyText"/>
            </w:pPr>
            <w:r w:rsidRPr="006B7E13">
              <w:t>5.3 Allocate personnel and resources to the strategic actions</w:t>
            </w:r>
          </w:p>
          <w:p w:rsidR="00000000" w:rsidRPr="006B7E13" w:rsidP="006B7E13">
            <w:pPr>
              <w:pStyle w:val="BodyText"/>
            </w:pPr>
            <w:r w:rsidRPr="006B7E13">
              <w:t>5.4 Include benchmarks and timeline for operations</w:t>
            </w:r>
          </w:p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5.5 Include processes, procedures and communication lines for ad</w:t>
            </w:r>
            <w:r w:rsidRPr="006B7E13">
              <w:t>option by personnel on the ground</w:t>
            </w:r>
          </w:p>
        </w:tc>
      </w:tr>
      <w:tr w:rsidTr="00C4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6. Manage the permaculture aid and development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6.1 Maintain regular communication with the team on the ground</w:t>
            </w:r>
          </w:p>
          <w:p w:rsidR="00000000" w:rsidRPr="006B7E13" w:rsidP="006B7E13">
            <w:pPr>
              <w:pStyle w:val="BodyText"/>
            </w:pPr>
            <w:r w:rsidRPr="006B7E13">
              <w:t>6.2 Troubleshoot any issues that arise</w:t>
            </w:r>
          </w:p>
          <w:p w:rsidR="00000000" w:rsidRPr="006B7E13" w:rsidP="006B7E13">
            <w:pPr>
              <w:pStyle w:val="BodyText"/>
            </w:pPr>
            <w:r w:rsidRPr="006B7E13">
              <w:t>6.3 Document the roll out of the plan and address any gaps or mi</w:t>
            </w:r>
            <w:r w:rsidRPr="006B7E13">
              <w:t>sunderstandings immediately</w:t>
            </w:r>
          </w:p>
          <w:p w:rsidR="00000000" w:rsidRPr="006B7E13" w:rsidP="006B7E13">
            <w:pPr>
              <w:pStyle w:val="BodyText"/>
            </w:pPr>
            <w:r w:rsidRPr="006B7E13">
              <w:t>6.4 Reduce paperwork and stress for operatives on the ground by simplifying reporting procedures and actioning requests quickly</w:t>
            </w:r>
          </w:p>
          <w:p w:rsidR="00000000" w:rsidRPr="006B7E13" w:rsidP="006B7E13">
            <w:pPr>
              <w:pStyle w:val="BodyText"/>
            </w:pPr>
            <w:r w:rsidRPr="006B7E13">
              <w:t>6.5 De-brief personnel on return, and maintain detailed records of the project</w:t>
            </w:r>
          </w:p>
        </w:tc>
      </w:tr>
    </w:tbl>
    <w:p w:rsidR="00000000" w:rsidRPr="006B7E13" w:rsidP="006B7E13">
      <w:pPr>
        <w:pStyle w:val="BodyText"/>
      </w:pP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6" w:name="O_962041"/>
      <w:bookmarkEnd w:id="6"/>
      <w:r w:rsidRPr="006B7E13">
        <w:t>Foundation Skills</w:t>
      </w:r>
    </w:p>
    <w:p w:rsidR="00000000" w:rsidRPr="00C457E8" w:rsidP="00C457E8">
      <w:pPr>
        <w:pStyle w:val="BodyText"/>
        <w:rPr>
          <w:i/>
        </w:rPr>
      </w:pPr>
      <w:r w:rsidRPr="00C457E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6B7E13" w:rsidP="00C457E8">
      <w:pPr>
        <w:pStyle w:val="BodyText"/>
      </w:pPr>
      <w:r w:rsidRPr="006B7E13">
        <w:t>Foundation Skills essential to performance are</w:t>
      </w:r>
      <w:r w:rsidRPr="006B7E13">
        <w:t xml:space="preserve"> explicit in the performance criteria of this unit of competency.</w:t>
      </w:r>
    </w:p>
    <w:p w:rsidR="00000000" w:rsidRPr="006B7E13" w:rsidP="006B7E13">
      <w:pPr>
        <w:pStyle w:val="Heading1"/>
      </w:pPr>
      <w:bookmarkStart w:id="7" w:name="O_962039"/>
      <w:bookmarkEnd w:id="7"/>
      <w:r w:rsidRPr="006B7E13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6B7E1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rPr>
                <w:rStyle w:val="SpecialBold"/>
              </w:rPr>
              <w:t>Equivalence status</w:t>
            </w:r>
          </w:p>
        </w:tc>
      </w:tr>
      <w:tr w:rsidTr="006B7E1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AHCPER508 Manage a permaculture aid and development proj</w:t>
            </w:r>
            <w:r w:rsidRPr="006B7E13">
              <w:t>ect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AHCPER508 Manage a permaculture aid and development project Release 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Equivalent unit</w:t>
            </w:r>
          </w:p>
        </w:tc>
      </w:tr>
    </w:tbl>
    <w:p w:rsidR="00000000" w:rsidRPr="006B7E13" w:rsidP="006B7E13">
      <w:pPr>
        <w:pStyle w:val="BodyText"/>
      </w:pP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8" w:name="O_962047"/>
      <w:bookmarkEnd w:id="8"/>
      <w:r w:rsidRPr="006B7E13">
        <w:t>Links</w:t>
      </w:r>
    </w:p>
    <w:p w:rsidR="00000000" w:rsidRPr="006B7E13" w:rsidP="00C457E8">
      <w:pPr>
        <w:pStyle w:val="BodyText"/>
      </w:pPr>
      <w:r w:rsidRPr="006B7E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8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7E13" w:rsidP="00C457E8">
      <w:pPr>
        <w:pStyle w:val="BodyText"/>
        <w:sectPr w:rsidSect="006B7E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E13" w:rsidP="006B7E13">
      <w:pPr>
        <w:pStyle w:val="SuperHeading"/>
      </w:pPr>
      <w:r w:rsidRPr="006B7E13">
        <w:t xml:space="preserve">Assessment Requirements for AHCPER508 Manage </w:t>
      </w:r>
      <w:r w:rsidRPr="006B7E13">
        <w:t>a permaculture aid and development project</w:t>
      </w:r>
    </w:p>
    <w:p w:rsidR="00000000" w:rsidRPr="006B7E13" w:rsidP="006B7E13">
      <w:pPr>
        <w:pStyle w:val="Heading1"/>
      </w:pPr>
      <w:bookmarkStart w:id="9" w:name="O_962037"/>
      <w:bookmarkEnd w:id="9"/>
      <w:r w:rsidRPr="006B7E1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rPr>
                <w:rStyle w:val="SpecialBold"/>
              </w:rPr>
              <w:t>Comments</w:t>
            </w:r>
          </w:p>
        </w:tc>
      </w:tr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This version released with AHC Agriculture, Horticulture, Conservation and Land Management Training Package Version 2.0.</w:t>
            </w:r>
          </w:p>
        </w:tc>
      </w:tr>
      <w:tr w:rsidTr="006B7E1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13">
            <w:pPr>
              <w:pStyle w:val="BodyText"/>
              <w:rPr>
                <w:lang w:val="en-NZ"/>
              </w:rPr>
            </w:pPr>
            <w:r w:rsidRPr="006B7E1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13" w:rsidP="006B7E13">
            <w:pPr>
              <w:pStyle w:val="BodyText"/>
            </w:pPr>
            <w:r w:rsidRPr="006B7E13">
              <w:t>This version released with AHC Agriculture, Horticulture, Conservation and Land Management Training Package Version 1.0.</w:t>
            </w:r>
          </w:p>
        </w:tc>
      </w:tr>
    </w:tbl>
    <w:p w:rsidR="00000000" w:rsidRPr="006B7E13" w:rsidP="006B7E13">
      <w:pPr>
        <w:pStyle w:val="BodyText"/>
      </w:pP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10" w:name="O_962036"/>
      <w:bookmarkEnd w:id="10"/>
      <w:r w:rsidRPr="006B7E13">
        <w:t>Performance Evidence</w:t>
      </w:r>
    </w:p>
    <w:p w:rsidR="00000000" w:rsidRPr="006B7E13" w:rsidP="00C457E8">
      <w:pPr>
        <w:pStyle w:val="BodyText"/>
      </w:pPr>
      <w:r w:rsidRPr="006B7E13">
        <w:t>The candidate must be assessed on their ability to integrate and apply the performance requirem</w:t>
      </w:r>
      <w:r w:rsidRPr="006B7E13">
        <w:t>ents of this unit in a workplace setting. Performance must be demonstrated consistently over time and in a suitable range of contexts.</w:t>
      </w:r>
    </w:p>
    <w:p w:rsidR="00000000" w:rsidRPr="006B7E13" w:rsidP="00C457E8">
      <w:pPr>
        <w:pStyle w:val="BodyText"/>
      </w:pPr>
      <w:r w:rsidRPr="006B7E13">
        <w:t>The candidate must provide evidence that they can:</w:t>
      </w:r>
    </w:p>
    <w:p w:rsidR="00000000" w:rsidRPr="006B7E13" w:rsidP="006B7E13">
      <w:pPr>
        <w:pStyle w:val="ListBullet"/>
      </w:pPr>
      <w:r w:rsidRPr="006B7E13">
        <w:t>obtain information about the permaculture aid and development project</w:t>
      </w:r>
    </w:p>
    <w:p w:rsidR="00000000" w:rsidRPr="006B7E13" w:rsidP="006B7E13">
      <w:pPr>
        <w:pStyle w:val="ListBullet"/>
      </w:pPr>
      <w:r w:rsidRPr="006B7E13">
        <w:t>develop a plan for project consultation</w:t>
      </w:r>
    </w:p>
    <w:p w:rsidR="00000000" w:rsidRPr="006B7E13" w:rsidP="006B7E13">
      <w:pPr>
        <w:pStyle w:val="ListBullet"/>
      </w:pPr>
      <w:r w:rsidRPr="006B7E13">
        <w:t>obtain resources for the permaculture project</w:t>
      </w:r>
    </w:p>
    <w:p w:rsidR="00000000" w:rsidRPr="006B7E13" w:rsidP="006B7E13">
      <w:pPr>
        <w:pStyle w:val="ListBullet"/>
      </w:pPr>
      <w:r w:rsidRPr="006B7E13">
        <w:t>obtain human resources for the permaculture project</w:t>
      </w:r>
    </w:p>
    <w:p w:rsidR="00000000" w:rsidRPr="006B7E13" w:rsidP="006B7E13">
      <w:pPr>
        <w:pStyle w:val="ListBullet"/>
      </w:pPr>
      <w:r w:rsidRPr="006B7E13">
        <w:t>document the emergency plan.</w:t>
      </w: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11" w:name="O_962035"/>
      <w:bookmarkEnd w:id="11"/>
      <w:r w:rsidRPr="006B7E13">
        <w:t>Knowledge Evidence</w:t>
      </w:r>
    </w:p>
    <w:p w:rsidR="00000000" w:rsidRPr="006B7E13" w:rsidP="00C457E8">
      <w:pPr>
        <w:pStyle w:val="BodyText"/>
      </w:pPr>
      <w:r w:rsidRPr="006B7E13">
        <w:t>The candidate must demonstrate knowledge of:</w:t>
      </w:r>
    </w:p>
    <w:p w:rsidR="00000000" w:rsidRPr="006B7E13" w:rsidP="006B7E13">
      <w:pPr>
        <w:pStyle w:val="ListBullet"/>
      </w:pPr>
      <w:r w:rsidRPr="006B7E13">
        <w:t>permaculture principles, ethics and practices related to aid and development in remote communities and overseas</w:t>
      </w:r>
    </w:p>
    <w:p w:rsidR="00000000" w:rsidRPr="006B7E13" w:rsidP="006B7E13">
      <w:pPr>
        <w:pStyle w:val="ListBullet"/>
      </w:pPr>
      <w:r w:rsidRPr="006B7E13">
        <w:t>permaculture aid and development projects, such as:</w:t>
      </w:r>
    </w:p>
    <w:p w:rsidR="00000000" w:rsidRPr="006B7E13" w:rsidP="006B7E13">
      <w:pPr>
        <w:pStyle w:val="ListBullet2"/>
      </w:pPr>
      <w:r w:rsidRPr="006B7E13">
        <w:t>disaster response and recovery</w:t>
      </w:r>
    </w:p>
    <w:p w:rsidR="00000000" w:rsidRPr="006B7E13" w:rsidP="006B7E13">
      <w:pPr>
        <w:pStyle w:val="ListBullet2"/>
      </w:pPr>
      <w:r w:rsidRPr="006B7E13">
        <w:t>disaster planning</w:t>
      </w:r>
    </w:p>
    <w:p w:rsidR="00000000" w:rsidRPr="006B7E13" w:rsidP="006B7E13">
      <w:pPr>
        <w:pStyle w:val="ListBullet2"/>
      </w:pPr>
      <w:r w:rsidRPr="006B7E13">
        <w:t>community projects in remote communities</w:t>
      </w:r>
    </w:p>
    <w:p w:rsidR="00000000" w:rsidRPr="006B7E13" w:rsidP="006B7E13">
      <w:pPr>
        <w:pStyle w:val="ListBullet2"/>
      </w:pPr>
      <w:r w:rsidRPr="006B7E13">
        <w:t>social and economic development projects</w:t>
      </w:r>
    </w:p>
    <w:p w:rsidR="00000000" w:rsidRPr="006B7E13" w:rsidP="006B7E13">
      <w:pPr>
        <w:pStyle w:val="ListBullet2"/>
      </w:pPr>
      <w:r w:rsidRPr="006B7E13">
        <w:t>educational projects in remote communities</w:t>
      </w:r>
    </w:p>
    <w:p w:rsidR="00000000" w:rsidRPr="006B7E13" w:rsidP="006B7E13">
      <w:pPr>
        <w:pStyle w:val="ListBullet2"/>
      </w:pPr>
      <w:r w:rsidRPr="006B7E13">
        <w:t>health and wellbeing projects in remote communities</w:t>
      </w:r>
    </w:p>
    <w:p w:rsidR="00000000" w:rsidRPr="006B7E13" w:rsidP="006B7E13">
      <w:pPr>
        <w:pStyle w:val="ListBullet2"/>
      </w:pPr>
      <w:r w:rsidRPr="006B7E13">
        <w:t>resource management project for remote communities</w:t>
      </w:r>
    </w:p>
    <w:p w:rsidR="00000000" w:rsidRPr="006B7E13" w:rsidP="006B7E13">
      <w:pPr>
        <w:pStyle w:val="ListBullet2"/>
      </w:pPr>
      <w:r w:rsidRPr="006B7E13">
        <w:t>sustainable farming projects</w:t>
      </w:r>
    </w:p>
    <w:p w:rsidR="00000000" w:rsidRPr="006B7E13" w:rsidP="006B7E13">
      <w:pPr>
        <w:pStyle w:val="ListBullet2"/>
      </w:pPr>
      <w:r w:rsidRPr="006B7E13">
        <w:t>regional autonomy projects</w:t>
      </w:r>
    </w:p>
    <w:p w:rsidR="00000000" w:rsidRPr="006B7E13" w:rsidP="006B7E13">
      <w:pPr>
        <w:pStyle w:val="ListBullet"/>
      </w:pPr>
      <w:r w:rsidRPr="006B7E13">
        <w:t>strategic pl</w:t>
      </w:r>
      <w:r w:rsidRPr="006B7E13">
        <w:t>anning</w:t>
      </w:r>
    </w:p>
    <w:p w:rsidR="00000000" w:rsidRPr="006B7E13" w:rsidP="006B7E13">
      <w:pPr>
        <w:pStyle w:val="ListBullet"/>
      </w:pPr>
      <w:r w:rsidRPr="006B7E13">
        <w:t>project management, such as:</w:t>
      </w:r>
    </w:p>
    <w:p w:rsidR="00000000" w:rsidRPr="006B7E13" w:rsidP="006B7E13">
      <w:pPr>
        <w:pStyle w:val="ListBullet2"/>
      </w:pPr>
      <w:r w:rsidRPr="006B7E13">
        <w:t>human resource management</w:t>
      </w:r>
    </w:p>
    <w:p w:rsidR="00000000" w:rsidRPr="006B7E13" w:rsidP="006B7E13">
      <w:pPr>
        <w:pStyle w:val="ListBullet2"/>
      </w:pPr>
      <w:r w:rsidRPr="006B7E13">
        <w:t>financial planning</w:t>
      </w:r>
    </w:p>
    <w:p w:rsidR="00000000" w:rsidRPr="006B7E13" w:rsidP="006B7E13">
      <w:pPr>
        <w:pStyle w:val="ListBullet2"/>
      </w:pPr>
      <w:r w:rsidRPr="006B7E13">
        <w:t>purchases and acquisitions</w:t>
      </w:r>
    </w:p>
    <w:p w:rsidR="00000000" w:rsidRPr="006B7E13" w:rsidP="006B7E13">
      <w:pPr>
        <w:pStyle w:val="ListBullet2"/>
      </w:pPr>
      <w:r w:rsidRPr="006B7E13">
        <w:t>organisational structure</w:t>
      </w:r>
    </w:p>
    <w:p w:rsidR="00000000" w:rsidRPr="006B7E13" w:rsidP="006B7E13">
      <w:pPr>
        <w:pStyle w:val="ListBullet2"/>
      </w:pPr>
      <w:r w:rsidRPr="006B7E13">
        <w:t>mentoring</w:t>
      </w:r>
    </w:p>
    <w:p w:rsidR="00000000" w:rsidRPr="006B7E13" w:rsidP="006B7E13">
      <w:pPr>
        <w:pStyle w:val="ListBullet2"/>
      </w:pPr>
      <w:r w:rsidRPr="006B7E13">
        <w:t>training</w:t>
      </w:r>
    </w:p>
    <w:p w:rsidR="00000000" w:rsidRPr="006B7E13" w:rsidP="006B7E13">
      <w:pPr>
        <w:pStyle w:val="ListBullet2"/>
      </w:pPr>
      <w:r w:rsidRPr="006B7E13">
        <w:t>new project or enterprise initiatives</w:t>
      </w:r>
    </w:p>
    <w:p w:rsidR="00000000" w:rsidRPr="006B7E13" w:rsidP="006B7E13">
      <w:pPr>
        <w:pStyle w:val="ListBullet2"/>
      </w:pPr>
      <w:r w:rsidRPr="006B7E13">
        <w:t>grant applications</w:t>
      </w:r>
    </w:p>
    <w:p w:rsidR="00000000" w:rsidRPr="006B7E13" w:rsidP="006B7E13">
      <w:pPr>
        <w:pStyle w:val="ListBullet2"/>
      </w:pPr>
      <w:r w:rsidRPr="006B7E13">
        <w:t>community consultation</w:t>
      </w:r>
    </w:p>
    <w:p w:rsidR="00000000" w:rsidRPr="006B7E13" w:rsidP="006B7E13">
      <w:pPr>
        <w:pStyle w:val="ListBullet"/>
      </w:pPr>
      <w:r w:rsidRPr="006B7E13">
        <w:t>research and development</w:t>
      </w:r>
    </w:p>
    <w:p w:rsidR="00000000" w:rsidRPr="006B7E13" w:rsidP="006B7E13">
      <w:pPr>
        <w:pStyle w:val="ListBullet"/>
      </w:pPr>
      <w:r w:rsidRPr="006B7E13">
        <w:t>community development</w:t>
      </w:r>
    </w:p>
    <w:p w:rsidR="00000000" w:rsidRPr="006B7E13" w:rsidP="006B7E13">
      <w:pPr>
        <w:pStyle w:val="ListBullet"/>
      </w:pPr>
      <w:r w:rsidRPr="006B7E13">
        <w:t>cultural protocols and taboos</w:t>
      </w:r>
    </w:p>
    <w:p w:rsidR="00000000" w:rsidRPr="006B7E13" w:rsidP="006B7E13">
      <w:pPr>
        <w:pStyle w:val="ListBullet"/>
      </w:pPr>
      <w:r w:rsidRPr="006B7E13">
        <w:t>religious practices and sensitivities</w:t>
      </w:r>
    </w:p>
    <w:p w:rsidR="00000000" w:rsidRPr="006B7E13" w:rsidP="006B7E13">
      <w:pPr>
        <w:pStyle w:val="ListBullet"/>
      </w:pPr>
      <w:r w:rsidRPr="006B7E13">
        <w:t>engineering issues associated with remote area power supply, water supply, sewerage and waste treatment, erosion and sediment control, struct</w:t>
      </w:r>
      <w:r w:rsidRPr="006B7E13">
        <w:t>ural support and emergency housing</w:t>
      </w:r>
    </w:p>
    <w:p w:rsidR="00000000" w:rsidRPr="006B7E13" w:rsidP="006B7E13">
      <w:pPr>
        <w:pStyle w:val="ListBullet"/>
      </w:pPr>
      <w:r w:rsidRPr="006B7E13">
        <w:t>feasibility study methods, such as:</w:t>
      </w:r>
    </w:p>
    <w:p w:rsidR="00000000" w:rsidRPr="006B7E13" w:rsidP="006B7E13">
      <w:pPr>
        <w:pStyle w:val="ListBullet2"/>
      </w:pPr>
      <w:r w:rsidRPr="006B7E13">
        <w:t>economic and financial assessment</w:t>
      </w:r>
    </w:p>
    <w:p w:rsidR="00000000" w:rsidRPr="006B7E13" w:rsidP="006B7E13">
      <w:pPr>
        <w:pStyle w:val="ListBullet2"/>
      </w:pPr>
      <w:r w:rsidRPr="006B7E13">
        <w:t xml:space="preserve">legal and planning issues </w:t>
      </w:r>
    </w:p>
    <w:p w:rsidR="00000000" w:rsidRPr="006B7E13" w:rsidP="006B7E13">
      <w:pPr>
        <w:pStyle w:val="ListBullet2"/>
      </w:pPr>
      <w:r w:rsidRPr="006B7E13">
        <w:t>market opportunities and challenges</w:t>
      </w:r>
    </w:p>
    <w:p w:rsidR="00000000" w:rsidRPr="006B7E13" w:rsidP="006B7E13">
      <w:pPr>
        <w:pStyle w:val="ListBullet2"/>
      </w:pPr>
      <w:r w:rsidRPr="006B7E13">
        <w:t>community and cultural acceptance</w:t>
      </w:r>
    </w:p>
    <w:p w:rsidR="00000000" w:rsidRPr="006B7E13" w:rsidP="006B7E13">
      <w:pPr>
        <w:pStyle w:val="ListBullet2"/>
      </w:pPr>
      <w:r w:rsidRPr="006B7E13">
        <w:t>bioregional suitability</w:t>
      </w:r>
    </w:p>
    <w:p w:rsidR="00000000" w:rsidRPr="006B7E13" w:rsidP="006B7E13">
      <w:pPr>
        <w:pStyle w:val="ListBullet2"/>
      </w:pPr>
      <w:r w:rsidRPr="006B7E13">
        <w:t>operational considerations</w:t>
      </w:r>
    </w:p>
    <w:p w:rsidR="00000000" w:rsidRPr="006B7E13" w:rsidP="006B7E13">
      <w:pPr>
        <w:pStyle w:val="ListBullet2"/>
      </w:pPr>
      <w:r w:rsidRPr="006B7E13">
        <w:t>resource availability</w:t>
      </w:r>
    </w:p>
    <w:p w:rsidR="00000000" w:rsidRPr="006B7E13" w:rsidP="006B7E13">
      <w:pPr>
        <w:pStyle w:val="ListBullet2"/>
      </w:pPr>
      <w:r w:rsidRPr="006B7E13">
        <w:t>sustainability criteria</w:t>
      </w:r>
    </w:p>
    <w:p w:rsidR="00000000" w:rsidRPr="006B7E13" w:rsidP="006B7E13">
      <w:pPr>
        <w:pStyle w:val="ListBullet2"/>
      </w:pPr>
      <w:r w:rsidRPr="006B7E13">
        <w:t>energy descent/transition strategies</w:t>
      </w:r>
    </w:p>
    <w:p w:rsidR="00000000" w:rsidRPr="006B7E13" w:rsidP="006B7E13">
      <w:pPr>
        <w:pStyle w:val="ListBullet2"/>
      </w:pPr>
      <w:r w:rsidRPr="006B7E13">
        <w:t>climate change strategies</w:t>
      </w:r>
    </w:p>
    <w:p w:rsidR="00000000" w:rsidRPr="006B7E13" w:rsidP="006B7E13">
      <w:pPr>
        <w:pStyle w:val="ListBullet2"/>
      </w:pPr>
      <w:r w:rsidRPr="006B7E13">
        <w:t>environmental, water catchment and natural resource conservation issues</w:t>
      </w:r>
    </w:p>
    <w:p w:rsidR="00000000" w:rsidRPr="006B7E13" w:rsidP="006B7E13">
      <w:pPr>
        <w:pStyle w:val="ListBullet"/>
      </w:pPr>
      <w:r w:rsidRPr="006B7E13">
        <w:t>contract law</w:t>
      </w:r>
    </w:p>
    <w:p w:rsidR="00000000" w:rsidRPr="006B7E13" w:rsidP="006B7E13">
      <w:pPr>
        <w:pStyle w:val="ListBullet"/>
      </w:pPr>
      <w:r w:rsidRPr="006B7E13">
        <w:t>budgetary frameworks</w:t>
      </w:r>
    </w:p>
    <w:p w:rsidR="00000000" w:rsidRPr="006B7E13" w:rsidP="006B7E13">
      <w:pPr>
        <w:pStyle w:val="ListBullet"/>
      </w:pPr>
      <w:r w:rsidRPr="006B7E13">
        <w:t>benchmarking.</w:t>
      </w:r>
    </w:p>
    <w:p w:rsidR="00000000" w:rsidRPr="006B7E13" w:rsidP="006B7E13">
      <w:pPr>
        <w:pStyle w:val="AllowPageBreak"/>
      </w:pPr>
    </w:p>
    <w:p w:rsidR="00000000" w:rsidRPr="006B7E13" w:rsidP="006B7E13">
      <w:pPr>
        <w:pStyle w:val="Heading1"/>
      </w:pPr>
      <w:bookmarkStart w:id="12" w:name="O_962034"/>
      <w:bookmarkEnd w:id="12"/>
      <w:r w:rsidRPr="006B7E13">
        <w:t>Assessmen</w:t>
      </w:r>
      <w:r w:rsidRPr="006B7E13">
        <w:t>t Conditions</w:t>
      </w:r>
    </w:p>
    <w:p w:rsidR="00000000" w:rsidRPr="006B7E13" w:rsidP="00C457E8">
      <w:pPr>
        <w:pStyle w:val="BodyText"/>
      </w:pPr>
      <w:r w:rsidRPr="006B7E13">
        <w:t xml:space="preserve">Assessors must satisfy current standards for RTOs. Assessors must also have a nationally accredited Diploma of Permaculture. Completion of a Permaculture Design </w:t>
      </w:r>
      <w:r w:rsidRPr="006B7E13">
        <w:t>Course (PDC) or non-accredited Permaculture Diploma is not sufficient at this level.</w:t>
      </w:r>
    </w:p>
    <w:p w:rsidR="00000000" w:rsidRPr="006B7E13" w:rsidP="006B7E13">
      <w:pPr>
        <w:pStyle w:val="Heading1"/>
      </w:pPr>
      <w:bookmarkStart w:id="13" w:name="O_962048"/>
      <w:bookmarkEnd w:id="13"/>
      <w:r w:rsidRPr="006B7E13">
        <w:t>Links</w:t>
      </w:r>
    </w:p>
    <w:p w:rsidR="00000000" w:rsidRPr="006B7E13" w:rsidP="00C457E8">
      <w:pPr>
        <w:pStyle w:val="BodyText"/>
      </w:pPr>
      <w:r w:rsidRPr="006B7E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8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7E13" w:rsidP="006B7E13"/>
    <w:sectPr w:rsidSect="006B7E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 w:rsidRPr="00C457E8" w:rsidP="00C45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E8" w:rsidP="006B7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7E8" w:rsidP="006B7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57E8" w:rsidP="006B7E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 w:rsidP="006B7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7E8">
      <w:t>Approved</w:t>
    </w:r>
    <w:r w:rsidR="00C457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7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7E8">
      <w:rPr>
        <w:noProof/>
      </w:rPr>
      <w:t>4</w:t>
    </w:r>
    <w:r>
      <w:rPr>
        <w:noProof/>
      </w:rPr>
      <w:fldChar w:fldCharType="end"/>
    </w:r>
  </w:p>
  <w:p w:rsidR="006B7E13" w:rsidP="006B7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7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7E8">
      <w:t>Skills Insight</w:t>
    </w:r>
    <w:r w:rsidR="00C457E8">
      <w:fldChar w:fldCharType="end"/>
    </w:r>
  </w:p>
  <w:p w:rsidR="006B7E13" w:rsidP="006B7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E13" w:rsidRPr="00C457E8" w:rsidP="00C45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E8" w:rsidRPr="002D2AF8" w:rsidP="006B7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AHCPER508 Manage a permaculture aid and development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57E8" w:rsidP="006B7E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13" w:rsidRPr="002D2AF8" w:rsidP="006B7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7E8">
      <w:t>AHCPER508 Manage a permaculture aid and development project</w:t>
    </w:r>
    <w:r w:rsidR="00C457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7E8">
      <w:rPr>
        <w:noProof/>
      </w:rPr>
      <w:t>2 March 2025</w:t>
    </w:r>
    <w:r>
      <w:fldChar w:fldCharType="end"/>
    </w:r>
  </w:p>
  <w:p w:rsidR="006B7E13" w:rsidP="006B7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6E9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56E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CE5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E13"/>
  </w:style>
  <w:style w:type="character" w:customStyle="1" w:styleId="Heading1Char">
    <w:name w:val="Heading 1 Char"/>
    <w:basedOn w:val="DefaultParagraphFont"/>
    <w:link w:val="Heading1"/>
    <w:rsid w:val="006B7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E13"/>
    <w:rPr>
      <w:b/>
      <w:spacing w:val="0"/>
    </w:rPr>
  </w:style>
  <w:style w:type="paragraph" w:styleId="ListBullet2">
    <w:name w:val="List Bullet 2"/>
    <w:basedOn w:val="List2"/>
    <w:rsid w:val="006B7E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E13"/>
    <w:rPr>
      <w:i/>
    </w:rPr>
  </w:style>
  <w:style w:type="paragraph" w:customStyle="1" w:styleId="SuperHeading">
    <w:name w:val="SuperHeading"/>
    <w:basedOn w:val="Normal"/>
    <w:rsid w:val="006B7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E13"/>
  </w:style>
  <w:style w:type="paragraph" w:styleId="TableofFigures">
    <w:name w:val="table of figures"/>
    <w:basedOn w:val="Normal"/>
    <w:next w:val="Normal"/>
    <w:semiHidden/>
    <w:rsid w:val="006B7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E13"/>
    <w:rPr>
      <w:rFonts w:ascii="Wingdings" w:hAnsi="Wingdings"/>
    </w:rPr>
  </w:style>
  <w:style w:type="paragraph" w:customStyle="1" w:styleId="TableHeading">
    <w:name w:val="Table Heading"/>
    <w:basedOn w:val="HeadingBase"/>
    <w:rsid w:val="006B7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E13"/>
    <w:rPr>
      <w:color w:val="0033CC"/>
      <w:u w:val="none"/>
    </w:rPr>
  </w:style>
  <w:style w:type="paragraph" w:customStyle="1" w:styleId="BodyTextRight">
    <w:name w:val="Body Text Right"/>
    <w:basedOn w:val="BodyText"/>
    <w:rsid w:val="006B7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E13"/>
    <w:rPr>
      <w:sz w:val="32"/>
    </w:rPr>
  </w:style>
  <w:style w:type="paragraph" w:customStyle="1" w:styleId="HeadingProcedure">
    <w:name w:val="Heading Procedure"/>
    <w:basedOn w:val="HeadingBase"/>
    <w:next w:val="Normal"/>
    <w:rsid w:val="006B7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E13"/>
    <w:pPr>
      <w:spacing w:before="60" w:after="60"/>
    </w:pPr>
  </w:style>
  <w:style w:type="paragraph" w:styleId="ListContinue">
    <w:name w:val="List Continue"/>
    <w:basedOn w:val="List"/>
    <w:rsid w:val="006B7E13"/>
    <w:pPr>
      <w:ind w:firstLine="0"/>
    </w:pPr>
  </w:style>
  <w:style w:type="paragraph" w:customStyle="1" w:styleId="ListNote">
    <w:name w:val="List Note"/>
    <w:basedOn w:val="List"/>
    <w:rsid w:val="006B7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E13"/>
    <w:rPr>
      <w:rFonts w:ascii="Courier New" w:hAnsi="Courier New"/>
    </w:rPr>
  </w:style>
  <w:style w:type="paragraph" w:customStyle="1" w:styleId="NoteBullet">
    <w:name w:val="Note Bullet"/>
    <w:basedOn w:val="Note"/>
    <w:rsid w:val="006B7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E13"/>
    <w:rPr>
      <w:b/>
      <w:smallCaps/>
    </w:rPr>
  </w:style>
  <w:style w:type="paragraph" w:customStyle="1" w:styleId="TableListNumber">
    <w:name w:val="Table List Number"/>
    <w:basedOn w:val="ListNumber"/>
    <w:rsid w:val="006B7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E13"/>
    <w:pPr>
      <w:numPr>
        <w:numId w:val="9"/>
      </w:numPr>
    </w:pPr>
  </w:style>
  <w:style w:type="paragraph" w:customStyle="1" w:styleId="ListAlpha2">
    <w:name w:val="List Alpha 2"/>
    <w:basedOn w:val="List2"/>
    <w:rsid w:val="006B7E13"/>
    <w:pPr>
      <w:numPr>
        <w:numId w:val="8"/>
      </w:numPr>
    </w:pPr>
  </w:style>
  <w:style w:type="paragraph" w:styleId="List2">
    <w:name w:val="List 2"/>
    <w:basedOn w:val="BodyText"/>
    <w:rsid w:val="006B7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E13"/>
    <w:pPr>
      <w:numPr>
        <w:numId w:val="4"/>
      </w:numPr>
    </w:pPr>
  </w:style>
  <w:style w:type="paragraph" w:styleId="ListContinue2">
    <w:name w:val="List Continue 2"/>
    <w:basedOn w:val="List2"/>
    <w:rsid w:val="006B7E13"/>
    <w:pPr>
      <w:ind w:firstLine="0"/>
    </w:pPr>
  </w:style>
  <w:style w:type="paragraph" w:styleId="ListContinue3">
    <w:name w:val="List Continue 3"/>
    <w:basedOn w:val="List3"/>
    <w:rsid w:val="006B7E13"/>
    <w:pPr>
      <w:ind w:left="1021" w:firstLine="0"/>
    </w:pPr>
  </w:style>
  <w:style w:type="paragraph" w:styleId="ListContinue4">
    <w:name w:val="List Continue 4"/>
    <w:basedOn w:val="List4"/>
    <w:rsid w:val="006B7E13"/>
    <w:pPr>
      <w:ind w:firstLine="0"/>
    </w:pPr>
  </w:style>
  <w:style w:type="paragraph" w:styleId="ListContinue5">
    <w:name w:val="List Continue 5"/>
    <w:basedOn w:val="List5"/>
    <w:rsid w:val="006B7E13"/>
    <w:pPr>
      <w:ind w:firstLine="0"/>
    </w:pPr>
  </w:style>
  <w:style w:type="paragraph" w:styleId="ListNumber3">
    <w:name w:val="List Number 3"/>
    <w:basedOn w:val="List3"/>
    <w:rsid w:val="006B7E13"/>
    <w:pPr>
      <w:numPr>
        <w:numId w:val="5"/>
      </w:numPr>
    </w:pPr>
  </w:style>
  <w:style w:type="paragraph" w:styleId="ListNumber4">
    <w:name w:val="List Number 4"/>
    <w:basedOn w:val="List4"/>
    <w:rsid w:val="006B7E13"/>
    <w:pPr>
      <w:numPr>
        <w:numId w:val="6"/>
      </w:numPr>
    </w:pPr>
  </w:style>
  <w:style w:type="paragraph" w:styleId="ListNumber5">
    <w:name w:val="List Number 5"/>
    <w:basedOn w:val="List5"/>
    <w:rsid w:val="006B7E13"/>
    <w:pPr>
      <w:numPr>
        <w:numId w:val="7"/>
      </w:numPr>
    </w:pPr>
  </w:style>
  <w:style w:type="paragraph" w:styleId="BlockText">
    <w:name w:val="Block Text"/>
    <w:basedOn w:val="Normal"/>
    <w:rsid w:val="006B7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E13"/>
    <w:rPr>
      <w:sz w:val="16"/>
      <w:vertAlign w:val="superscript"/>
    </w:rPr>
  </w:style>
  <w:style w:type="character" w:customStyle="1" w:styleId="Symbols">
    <w:name w:val="Symbols"/>
    <w:basedOn w:val="DefaultParagraphFont"/>
    <w:rsid w:val="006B7E13"/>
    <w:rPr>
      <w:rFonts w:ascii="Symbol" w:hAnsi="Symbol"/>
    </w:rPr>
  </w:style>
  <w:style w:type="character" w:customStyle="1" w:styleId="MenuOptions">
    <w:name w:val="Menu Options"/>
    <w:basedOn w:val="DefaultParagraphFont"/>
    <w:rsid w:val="006B7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E13"/>
    <w:rPr>
      <w:b/>
    </w:rPr>
  </w:style>
  <w:style w:type="character" w:customStyle="1" w:styleId="Underlined">
    <w:name w:val="Underlined"/>
    <w:basedOn w:val="DefaultParagraphFont"/>
    <w:rsid w:val="006B7E13"/>
    <w:rPr>
      <w:u w:val="single"/>
    </w:rPr>
  </w:style>
  <w:style w:type="paragraph" w:customStyle="1" w:styleId="TableBodyTextRight">
    <w:name w:val="Table Body Text Right"/>
    <w:basedOn w:val="TableBodyText"/>
    <w:rsid w:val="006B7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E13"/>
    <w:rPr>
      <w:sz w:val="18"/>
    </w:rPr>
  </w:style>
  <w:style w:type="paragraph" w:customStyle="1" w:styleId="BodySmallRight">
    <w:name w:val="Body Small Right"/>
    <w:basedOn w:val="BodyTextRight"/>
    <w:rsid w:val="006B7E13"/>
    <w:rPr>
      <w:sz w:val="18"/>
      <w:szCs w:val="18"/>
    </w:rPr>
  </w:style>
  <w:style w:type="paragraph" w:customStyle="1" w:styleId="MarginEdition">
    <w:name w:val="Margin Edition"/>
    <w:basedOn w:val="MarginNote"/>
    <w:rsid w:val="006B7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E13"/>
    <w:rPr>
      <w:sz w:val="2"/>
      <w:szCs w:val="2"/>
    </w:rPr>
  </w:style>
  <w:style w:type="character" w:customStyle="1" w:styleId="Small">
    <w:name w:val="Small"/>
    <w:basedOn w:val="DefaultParagraphFont"/>
    <w:rsid w:val="006B7E13"/>
    <w:rPr>
      <w:sz w:val="16"/>
    </w:rPr>
  </w:style>
  <w:style w:type="paragraph" w:customStyle="1" w:styleId="WideTable">
    <w:name w:val="Wide Table"/>
    <w:basedOn w:val="Normal"/>
    <w:rsid w:val="006B7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E13"/>
  </w:style>
  <w:style w:type="paragraph" w:styleId="Quote">
    <w:name w:val="Quote"/>
    <w:basedOn w:val="Heading1"/>
    <w:link w:val="QuoteChar"/>
    <w:qFormat/>
    <w:rsid w:val="006B7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E13"/>
    <w:pPr>
      <w:pageBreakBefore/>
    </w:pPr>
  </w:style>
  <w:style w:type="paragraph" w:customStyle="1" w:styleId="Border">
    <w:name w:val="Border"/>
    <w:basedOn w:val="Normal"/>
    <w:qFormat/>
    <w:rsid w:val="006B7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E13"/>
    <w:rPr>
      <w:u w:val="single"/>
    </w:rPr>
  </w:style>
  <w:style w:type="character" w:customStyle="1" w:styleId="BoldandItalics">
    <w:name w:val="Bold and Italics"/>
    <w:qFormat/>
    <w:rsid w:val="006B7E13"/>
    <w:rPr>
      <w:b/>
      <w:i/>
      <w:u w:val="none"/>
    </w:rPr>
  </w:style>
  <w:style w:type="paragraph" w:styleId="BalloonText">
    <w:name w:val="Balloon Text"/>
    <w:basedOn w:val="Normal"/>
    <w:link w:val="BalloonTextChar"/>
    <w:rsid w:val="006B7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E13"/>
    <w:pPr>
      <w:spacing w:before="0" w:after="0"/>
    </w:pPr>
  </w:style>
  <w:style w:type="paragraph" w:customStyle="1" w:styleId="BodyTextBold">
    <w:name w:val="Body Text Bold"/>
    <w:basedOn w:val="BodyText"/>
    <w:qFormat/>
    <w:rsid w:val="006B7E13"/>
    <w:rPr>
      <w:b/>
    </w:rPr>
  </w:style>
  <w:style w:type="character" w:styleId="Hyperlink">
    <w:name w:val="Hyperlink"/>
    <w:basedOn w:val="DefaultParagraphFont"/>
    <w:uiPriority w:val="99"/>
    <w:unhideWhenUsed/>
    <w:rsid w:val="00C45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7214</Characters>
  <Application>Microsoft Office Word</Application>
  <DocSecurity>0</DocSecurity>
  <Lines>232</Lines>
  <Paragraphs>160</Paragraphs>
  <ScaleCrop>false</ScaleCrop>
  <Company>Author-it Software Corporation Ltd.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AHCPER508 Manage a permaculture aid and development project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