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E55" w:rsidP="00C31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AHCPER504 Manage a permaculture project or enterprise</w:t>
      </w:r>
      <w:r>
        <w:fldChar w:fldCharType="end"/>
      </w:r>
    </w:p>
    <w:p w:rsidR="00C31E55" w:rsidP="00C31E55">
      <w:pPr>
        <w:pStyle w:val="Version"/>
        <w:sectPr w:rsidSect="00081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69B" w:rsidP="0008169B">
      <w:pPr>
        <w:pStyle w:val="SuperHeading"/>
      </w:pPr>
      <w:r w:rsidRPr="0008169B">
        <w:t>AHCPER504 Manage a permaculture project or enterprise</w:t>
      </w:r>
    </w:p>
    <w:p w:rsidR="00000000" w:rsidRPr="0008169B" w:rsidP="0008169B">
      <w:pPr>
        <w:pStyle w:val="Heading1"/>
      </w:pPr>
      <w:bookmarkStart w:id="1" w:name="O_885859"/>
      <w:bookmarkEnd w:id="1"/>
      <w:r w:rsidRPr="000816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1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Comment</w:t>
            </w:r>
          </w:p>
        </w:tc>
      </w:tr>
      <w:tr w:rsidTr="00081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BodyText"/>
              <w:rPr>
                <w:lang w:val="en-NZ"/>
              </w:rPr>
            </w:pPr>
            <w:r w:rsidRPr="000816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BodyText"/>
              <w:rPr>
                <w:lang w:val="en-NZ"/>
              </w:rPr>
            </w:pPr>
            <w:r w:rsidRPr="000816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BodyText"/>
            </w:pPr>
            <w:r w:rsidRPr="0008169B">
              <w:t>Initial release</w:t>
            </w:r>
          </w:p>
        </w:tc>
      </w:tr>
    </w:tbl>
    <w:p w:rsidR="00000000" w:rsidRPr="0008169B" w:rsidP="0008169B">
      <w:pPr>
        <w:pStyle w:val="BodyText"/>
      </w:pPr>
    </w:p>
    <w:p w:rsidR="00000000" w:rsidRPr="0008169B" w:rsidP="0008169B">
      <w:pPr>
        <w:pStyle w:val="AllowPageBreak"/>
      </w:pPr>
    </w:p>
    <w:p w:rsidR="00000000" w:rsidRPr="0008169B" w:rsidP="0008169B">
      <w:pPr>
        <w:pStyle w:val="Heading1"/>
      </w:pPr>
      <w:bookmarkStart w:id="2" w:name="O_885860"/>
      <w:bookmarkEnd w:id="2"/>
      <w:r w:rsidRPr="0008169B">
        <w:t>Application</w:t>
      </w:r>
    </w:p>
    <w:p w:rsidR="00000000" w:rsidRPr="0008169B" w:rsidP="00C31E55">
      <w:pPr>
        <w:pStyle w:val="BodyText"/>
      </w:pPr>
      <w:r w:rsidRPr="0008169B">
        <w:t>This unit of competency describes the skills and knowledge required to manage a permaculture project or enterprise. It requires the ability to initiate, plan, manage, monitor and complete a permaculture project or enterprise. Managing a permaculture projec</w:t>
      </w:r>
      <w:r w:rsidRPr="0008169B">
        <w:t>t or enterprise requires knowledge of permaculture principles and practices, permaculture design, bioregional and community development, community sustainable transition strategies, ecological agriculture, costing and pricing, and project management.</w:t>
      </w:r>
    </w:p>
    <w:p w:rsidR="00000000" w:rsidRPr="0008169B" w:rsidP="00C31E55">
      <w:pPr>
        <w:pStyle w:val="BodyText"/>
      </w:pPr>
      <w:r w:rsidRPr="0008169B">
        <w:t xml:space="preserve">All </w:t>
      </w:r>
      <w:r w:rsidRPr="0008169B">
        <w:t>work is carried out to comply with workplace procedures.</w:t>
      </w:r>
    </w:p>
    <w:p w:rsidR="00000000" w:rsidRPr="0008169B" w:rsidP="00C31E55">
      <w:pPr>
        <w:pStyle w:val="BodyText"/>
      </w:pPr>
      <w:r w:rsidRPr="0008169B">
        <w:t>This unit applies to individuals who analyse information and exercise judgement to complete a range of advanced skilled activities and demonstrate deep knowledge in a specific technical area. They h</w:t>
      </w:r>
      <w:r w:rsidRPr="0008169B">
        <w:t>ave accountability for the work of others and analyse, design and communicate solutions to a range of complex problems.</w:t>
      </w:r>
    </w:p>
    <w:p w:rsidR="00000000" w:rsidRPr="0008169B" w:rsidP="00C31E55">
      <w:pPr>
        <w:pStyle w:val="BodyText"/>
      </w:pPr>
      <w:r w:rsidRPr="0008169B">
        <w:t xml:space="preserve">No occupational licensing, legislative or certification requirements are known to apply to this unit at the time of publication. </w:t>
      </w:r>
    </w:p>
    <w:p w:rsidR="00000000" w:rsidRPr="0008169B" w:rsidP="0008169B">
      <w:pPr>
        <w:pStyle w:val="Heading1"/>
      </w:pPr>
      <w:bookmarkStart w:id="3" w:name="O_885861"/>
      <w:bookmarkEnd w:id="3"/>
      <w:r w:rsidRPr="0008169B">
        <w:t>Pre-requisite Unit</w:t>
      </w:r>
    </w:p>
    <w:p w:rsidR="00000000" w:rsidRPr="0008169B" w:rsidP="00C31E55">
      <w:pPr>
        <w:pStyle w:val="BodyText"/>
      </w:pPr>
      <w:r w:rsidRPr="0008169B">
        <w:t>Nil.</w:t>
      </w:r>
    </w:p>
    <w:p w:rsidR="00000000" w:rsidRPr="0008169B" w:rsidP="0008169B">
      <w:pPr>
        <w:pStyle w:val="Heading1"/>
      </w:pPr>
      <w:bookmarkStart w:id="4" w:name="O_885863"/>
      <w:bookmarkEnd w:id="4"/>
      <w:r w:rsidRPr="0008169B">
        <w:t>Unit Sector</w:t>
      </w:r>
    </w:p>
    <w:p w:rsidR="00000000" w:rsidRPr="0008169B" w:rsidP="00C31E55">
      <w:pPr>
        <w:pStyle w:val="BodyText"/>
      </w:pPr>
      <w:r w:rsidRPr="0008169B">
        <w:t>Permaculture (PER)</w:t>
      </w:r>
    </w:p>
    <w:p w:rsidR="00000000" w:rsidRPr="0008169B" w:rsidP="0008169B">
      <w:pPr>
        <w:pStyle w:val="Heading1"/>
      </w:pPr>
      <w:bookmarkStart w:id="5" w:name="O_885864"/>
      <w:bookmarkEnd w:id="5"/>
      <w:r w:rsidRPr="0008169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Performance criteria</w:t>
            </w:r>
          </w:p>
        </w:tc>
      </w:tr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BodyText"/>
              <w:rPr>
                <w:lang w:val="en-NZ"/>
              </w:rPr>
            </w:pPr>
            <w:r w:rsidRPr="0008169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BodyText"/>
              <w:rPr>
                <w:lang w:val="en-NZ"/>
              </w:rPr>
            </w:pPr>
            <w:r w:rsidRPr="0008169B">
              <w:t>Performance criteria describe the performance needed to demonstrate achievement of the element.</w:t>
            </w:r>
          </w:p>
        </w:tc>
      </w:tr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List"/>
              <w:rPr>
                <w:lang w:val="en-NZ"/>
              </w:rPr>
            </w:pPr>
            <w:r w:rsidRPr="0008169B">
              <w:t>1.</w:t>
            </w:r>
            <w:r w:rsidRPr="0008169B">
              <w:tab/>
              <w:t>Initiate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List"/>
            </w:pPr>
            <w:r w:rsidRPr="0008169B">
              <w:t>1.1</w:t>
            </w:r>
            <w:r w:rsidRPr="0008169B">
              <w:tab/>
              <w:t>Undertake strategic planning assessment of permaculture project or permaculture enterprise</w:t>
            </w:r>
          </w:p>
          <w:p w:rsidR="00000000" w:rsidRPr="0008169B" w:rsidP="0008169B">
            <w:pPr>
              <w:pStyle w:val="List"/>
            </w:pPr>
            <w:r w:rsidRPr="0008169B">
              <w:t>1.2</w:t>
            </w:r>
            <w:r w:rsidRPr="0008169B">
              <w:tab/>
              <w:t>Initiate comm</w:t>
            </w:r>
            <w:r w:rsidRPr="0008169B">
              <w:t>unity and bioregional assessment of project or enterprise</w:t>
            </w:r>
          </w:p>
          <w:p w:rsidR="00000000" w:rsidRPr="0008169B" w:rsidP="0008169B">
            <w:pPr>
              <w:pStyle w:val="List"/>
            </w:pPr>
            <w:r w:rsidRPr="0008169B">
              <w:t>1.3</w:t>
            </w:r>
            <w:r w:rsidRPr="0008169B">
              <w:tab/>
              <w:t>Determine the scope of the project or enterprise</w:t>
            </w:r>
          </w:p>
          <w:p w:rsidR="00000000" w:rsidRPr="0008169B" w:rsidP="0008169B">
            <w:pPr>
              <w:pStyle w:val="List"/>
            </w:pPr>
            <w:r w:rsidRPr="0008169B">
              <w:t>1.4</w:t>
            </w:r>
            <w:r w:rsidRPr="0008169B">
              <w:tab/>
              <w:t>Determine feasibility of project or enterprise</w:t>
            </w:r>
          </w:p>
          <w:p w:rsidR="00000000" w:rsidP="0008169B">
            <w:pPr>
              <w:pStyle w:val="List"/>
              <w:rPr>
                <w:lang w:val="en-NZ"/>
              </w:rPr>
            </w:pPr>
            <w:r w:rsidRPr="0008169B">
              <w:t>1.5</w:t>
            </w:r>
            <w:r w:rsidRPr="0008169B">
              <w:tab/>
              <w:t>Determine stakeholders in project or enterprise</w:t>
            </w:r>
          </w:p>
        </w:tc>
      </w:tr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List"/>
              <w:rPr>
                <w:lang w:val="en-NZ"/>
              </w:rPr>
            </w:pPr>
            <w:r w:rsidRPr="0008169B">
              <w:t>2.</w:t>
            </w:r>
            <w:r w:rsidRPr="0008169B">
              <w:tab/>
            </w:r>
            <w:r w:rsidRPr="0008169B">
              <w:t>Cost and quote for permaculture project or enterprise start up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List"/>
            </w:pPr>
            <w:r w:rsidRPr="0008169B">
              <w:t>2.1</w:t>
            </w:r>
            <w:r w:rsidRPr="0008169B">
              <w:tab/>
              <w:t>Prepare costings and quotations using realistic price structure</w:t>
            </w:r>
          </w:p>
          <w:p w:rsidR="00000000" w:rsidRPr="0008169B" w:rsidP="0008169B">
            <w:pPr>
              <w:pStyle w:val="List"/>
            </w:pPr>
            <w:r w:rsidRPr="0008169B">
              <w:t>2.2</w:t>
            </w:r>
            <w:r w:rsidRPr="0008169B">
              <w:tab/>
              <w:t>Include a contingency amount in case of need</w:t>
            </w:r>
          </w:p>
          <w:p w:rsidR="00000000" w:rsidRPr="0008169B" w:rsidP="0008169B">
            <w:pPr>
              <w:pStyle w:val="List"/>
            </w:pPr>
            <w:r w:rsidRPr="0008169B">
              <w:t>2.3</w:t>
            </w:r>
            <w:r w:rsidRPr="0008169B">
              <w:tab/>
              <w:t>Include allowances for work in kind and volunteers, ensuring that the ri</w:t>
            </w:r>
            <w:r w:rsidRPr="0008169B">
              <w:t>ght livelihood of all is considered</w:t>
            </w:r>
          </w:p>
          <w:p w:rsidR="00000000" w:rsidRPr="0008169B" w:rsidP="0008169B">
            <w:pPr>
              <w:pStyle w:val="List"/>
            </w:pPr>
            <w:r w:rsidRPr="0008169B">
              <w:t>2.4</w:t>
            </w:r>
            <w:r w:rsidRPr="0008169B">
              <w:tab/>
              <w:t>Prepare a detailed budget with stages of implementation</w:t>
            </w:r>
          </w:p>
          <w:p w:rsidR="00000000" w:rsidP="0008169B">
            <w:pPr>
              <w:pStyle w:val="List"/>
              <w:rPr>
                <w:lang w:val="en-NZ"/>
              </w:rPr>
            </w:pPr>
            <w:r w:rsidRPr="0008169B">
              <w:t>2.5</w:t>
            </w:r>
            <w:r w:rsidRPr="0008169B">
              <w:tab/>
              <w:t>Submit quotation and cost outline to client and be prepared to justify costs</w:t>
            </w:r>
          </w:p>
        </w:tc>
      </w:tr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List"/>
              <w:rPr>
                <w:lang w:val="en-NZ"/>
              </w:rPr>
            </w:pPr>
            <w:r w:rsidRPr="0008169B">
              <w:t>3.</w:t>
            </w:r>
            <w:r w:rsidRPr="0008169B">
              <w:tab/>
              <w:t>Manage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List"/>
            </w:pPr>
            <w:r w:rsidRPr="0008169B">
              <w:t>3.1</w:t>
            </w:r>
            <w:r w:rsidRPr="0008169B">
              <w:tab/>
              <w:t>Secure human and material res</w:t>
            </w:r>
            <w:r w:rsidRPr="0008169B">
              <w:t>ources required to achieve strategies</w:t>
            </w:r>
          </w:p>
          <w:p w:rsidR="00000000" w:rsidRPr="0008169B" w:rsidP="0008169B">
            <w:pPr>
              <w:pStyle w:val="List"/>
            </w:pPr>
            <w:r w:rsidRPr="0008169B">
              <w:t>3.2</w:t>
            </w:r>
            <w:r w:rsidRPr="0008169B">
              <w:tab/>
              <w:t>Execute action plans to achieve strategic ends</w:t>
            </w:r>
          </w:p>
          <w:p w:rsidR="00000000" w:rsidRPr="0008169B" w:rsidP="0008169B">
            <w:pPr>
              <w:pStyle w:val="List"/>
            </w:pPr>
            <w:r w:rsidRPr="0008169B">
              <w:t>3.3</w:t>
            </w:r>
            <w:r w:rsidRPr="0008169B">
              <w:tab/>
              <w:t xml:space="preserve">Follow budget and project stages </w:t>
            </w:r>
          </w:p>
          <w:p w:rsidR="00000000" w:rsidRPr="0008169B" w:rsidP="0008169B">
            <w:pPr>
              <w:pStyle w:val="List"/>
            </w:pPr>
            <w:r w:rsidRPr="0008169B">
              <w:t>3.4</w:t>
            </w:r>
            <w:r w:rsidRPr="0008169B">
              <w:tab/>
              <w:t>Direct process outlined in action plans and timelines</w:t>
            </w:r>
          </w:p>
          <w:p w:rsidR="00000000" w:rsidRPr="0008169B" w:rsidP="0008169B">
            <w:pPr>
              <w:pStyle w:val="List"/>
            </w:pPr>
            <w:r w:rsidRPr="0008169B">
              <w:t>3.5</w:t>
            </w:r>
            <w:r w:rsidRPr="0008169B">
              <w:tab/>
              <w:t>Integrate project human and material resources to achieve planned p</w:t>
            </w:r>
            <w:r w:rsidRPr="0008169B">
              <w:t>roject outcomes</w:t>
            </w:r>
          </w:p>
          <w:p w:rsidR="00000000" w:rsidRPr="0008169B" w:rsidP="0008169B">
            <w:pPr>
              <w:pStyle w:val="List"/>
            </w:pPr>
            <w:r w:rsidRPr="0008169B">
              <w:t>3.6</w:t>
            </w:r>
            <w:r w:rsidRPr="0008169B">
              <w:tab/>
              <w:t>Establish communication process including responsibilities for conflict resolution</w:t>
            </w:r>
          </w:p>
          <w:p w:rsidR="00000000" w:rsidP="0008169B">
            <w:pPr>
              <w:pStyle w:val="List"/>
              <w:rPr>
                <w:lang w:val="en-NZ"/>
              </w:rPr>
            </w:pPr>
            <w:r w:rsidRPr="0008169B">
              <w:t>3.7</w:t>
            </w:r>
            <w:r w:rsidRPr="0008169B">
              <w:tab/>
              <w:t>Take feedback on management practices and processes</w:t>
            </w:r>
          </w:p>
        </w:tc>
      </w:tr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List"/>
              <w:rPr>
                <w:lang w:val="en-NZ"/>
              </w:rPr>
            </w:pPr>
            <w:r w:rsidRPr="0008169B">
              <w:t>4.</w:t>
            </w:r>
            <w:r w:rsidRPr="0008169B">
              <w:tab/>
              <w:t>Monitor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List"/>
            </w:pPr>
            <w:r w:rsidRPr="0008169B">
              <w:t>4.1</w:t>
            </w:r>
            <w:r w:rsidRPr="0008169B">
              <w:tab/>
              <w:t>Observe execution of project or enterprise act</w:t>
            </w:r>
            <w:r w:rsidRPr="0008169B">
              <w:t>ion plan processes</w:t>
            </w:r>
          </w:p>
          <w:p w:rsidR="00000000" w:rsidRPr="0008169B" w:rsidP="0008169B">
            <w:pPr>
              <w:pStyle w:val="List"/>
            </w:pPr>
            <w:r w:rsidRPr="0008169B">
              <w:t>4.2</w:t>
            </w:r>
            <w:r w:rsidRPr="0008169B">
              <w:tab/>
              <w:t>Review and correct problematic planning processes</w:t>
            </w:r>
          </w:p>
          <w:p w:rsidR="00000000" w:rsidRPr="0008169B" w:rsidP="0008169B">
            <w:pPr>
              <w:pStyle w:val="List"/>
            </w:pPr>
            <w:r w:rsidRPr="0008169B">
              <w:t>4.3</w:t>
            </w:r>
            <w:r w:rsidRPr="0008169B">
              <w:tab/>
              <w:t>Measure project or enterprise activities</w:t>
            </w:r>
          </w:p>
          <w:p w:rsidR="00000000" w:rsidRPr="0008169B" w:rsidP="0008169B">
            <w:pPr>
              <w:pStyle w:val="List"/>
            </w:pPr>
            <w:r w:rsidRPr="0008169B">
              <w:t>4.4</w:t>
            </w:r>
            <w:r w:rsidRPr="0008169B">
              <w:tab/>
              <w:t>Measure costs against budget and communicate with client regarding any over-runs</w:t>
            </w:r>
          </w:p>
          <w:p w:rsidR="00000000" w:rsidP="0008169B">
            <w:pPr>
              <w:pStyle w:val="List"/>
              <w:rPr>
                <w:lang w:val="en-NZ"/>
              </w:rPr>
            </w:pPr>
            <w:r w:rsidRPr="0008169B">
              <w:t>4.5</w:t>
            </w:r>
            <w:r w:rsidRPr="0008169B">
              <w:tab/>
              <w:t>Monitor project or enterprise variables</w:t>
            </w:r>
          </w:p>
        </w:tc>
      </w:tr>
      <w:tr w:rsidTr="00C31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List"/>
              <w:rPr>
                <w:lang w:val="en-NZ"/>
              </w:rPr>
            </w:pPr>
            <w:r w:rsidRPr="0008169B">
              <w:t>5.</w:t>
            </w:r>
            <w:r w:rsidRPr="0008169B">
              <w:tab/>
            </w:r>
            <w:r w:rsidRPr="0008169B">
              <w:t>Undertake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List"/>
            </w:pPr>
            <w:r w:rsidRPr="0008169B">
              <w:t>5.1</w:t>
            </w:r>
            <w:r w:rsidRPr="0008169B">
              <w:tab/>
              <w:t>Confirm completion of action plan processes</w:t>
            </w:r>
          </w:p>
          <w:p w:rsidR="00000000" w:rsidRPr="0008169B" w:rsidP="0008169B">
            <w:pPr>
              <w:pStyle w:val="List"/>
            </w:pPr>
            <w:r w:rsidRPr="0008169B">
              <w:t>5.2</w:t>
            </w:r>
            <w:r w:rsidRPr="0008169B">
              <w:tab/>
              <w:t>Determine success of project or enterprise strategies in relation to stage benchmarks, budget and timelines</w:t>
            </w:r>
          </w:p>
          <w:p w:rsidR="00000000" w:rsidRPr="0008169B" w:rsidP="0008169B">
            <w:pPr>
              <w:pStyle w:val="List"/>
            </w:pPr>
            <w:r w:rsidRPr="0008169B">
              <w:t>5.3</w:t>
            </w:r>
            <w:r w:rsidRPr="0008169B">
              <w:tab/>
              <w:t>Document permaculture project or enterprise man</w:t>
            </w:r>
            <w:r w:rsidRPr="0008169B">
              <w:t xml:space="preserve">agement initiation, planning, execution, monitoring and completion or </w:t>
            </w:r>
            <w:r w:rsidRPr="0008169B">
              <w:t>ongoing progress</w:t>
            </w:r>
          </w:p>
          <w:p w:rsidR="00000000" w:rsidRPr="0008169B" w:rsidP="0008169B">
            <w:pPr>
              <w:pStyle w:val="List"/>
            </w:pPr>
            <w:r w:rsidRPr="0008169B">
              <w:t>5.4</w:t>
            </w:r>
            <w:r w:rsidRPr="0008169B">
              <w:tab/>
              <w:t>Conclude permaculture project or continue to manage and monitor permaculture enterprise</w:t>
            </w:r>
          </w:p>
        </w:tc>
      </w:tr>
    </w:tbl>
    <w:p w:rsidR="00000000" w:rsidRPr="0008169B" w:rsidP="0008169B">
      <w:pPr>
        <w:pStyle w:val="BodyText"/>
      </w:pPr>
    </w:p>
    <w:p w:rsidR="00000000" w:rsidRPr="0008169B" w:rsidP="0008169B">
      <w:pPr>
        <w:pStyle w:val="AllowPageBreak"/>
      </w:pPr>
    </w:p>
    <w:p w:rsidR="00000000" w:rsidRPr="0008169B" w:rsidP="0008169B">
      <w:pPr>
        <w:pStyle w:val="Heading1"/>
      </w:pPr>
      <w:bookmarkStart w:id="6" w:name="O_885865"/>
      <w:bookmarkEnd w:id="6"/>
      <w:r w:rsidRPr="0008169B">
        <w:t>Foundation Skills</w:t>
      </w:r>
    </w:p>
    <w:p w:rsidR="00000000" w:rsidRPr="0008169B" w:rsidP="00C31E55">
      <w:pPr>
        <w:pStyle w:val="BodyText"/>
      </w:pPr>
      <w:r w:rsidRPr="0008169B">
        <w:t>Foundation Skills essential to performan</w:t>
      </w:r>
      <w:r w:rsidRPr="0008169B">
        <w:t>ce are explicit in the performance criteria of this unit of competency.</w:t>
      </w:r>
    </w:p>
    <w:p w:rsidR="00000000" w:rsidRPr="0008169B" w:rsidP="0008169B">
      <w:pPr>
        <w:pStyle w:val="Heading1"/>
      </w:pPr>
      <w:bookmarkStart w:id="7" w:name="O_885866"/>
      <w:bookmarkEnd w:id="7"/>
      <w:r w:rsidRPr="0008169B">
        <w:t>Range of Conditions</w:t>
      </w:r>
    </w:p>
    <w:p w:rsidR="00000000" w:rsidRPr="0008169B" w:rsidP="0008169B">
      <w:pPr>
        <w:pStyle w:val="Heading1"/>
      </w:pPr>
      <w:bookmarkStart w:id="8" w:name="O_885867"/>
      <w:bookmarkEnd w:id="8"/>
      <w:r w:rsidRPr="0008169B">
        <w:t>Unit Mapping Information</w:t>
      </w:r>
    </w:p>
    <w:p w:rsidR="00000000" w:rsidRPr="0008169B" w:rsidP="00C31E55">
      <w:pPr>
        <w:pStyle w:val="BodyText"/>
      </w:pPr>
      <w:r w:rsidRPr="0008169B">
        <w:t>New unit - equivalent to QLD125MAN04B.</w:t>
      </w:r>
    </w:p>
    <w:p w:rsidR="00000000" w:rsidRPr="0008169B" w:rsidP="0008169B">
      <w:pPr>
        <w:pStyle w:val="Heading1"/>
      </w:pPr>
      <w:bookmarkStart w:id="9" w:name="O_885874"/>
      <w:bookmarkEnd w:id="9"/>
      <w:r w:rsidRPr="0008169B">
        <w:t>Links</w:t>
      </w:r>
    </w:p>
    <w:p w:rsidR="00000000" w:rsidRPr="0008169B" w:rsidP="00C31E55">
      <w:pPr>
        <w:pStyle w:val="BodyText"/>
      </w:pPr>
      <w:r w:rsidRPr="0008169B">
        <w:t>Companion Volume implementation guides are f</w:t>
      </w:r>
      <w:r w:rsidRPr="0008169B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45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69B" w:rsidP="00C31E55">
      <w:pPr>
        <w:pStyle w:val="BodyText"/>
        <w:sectPr w:rsidSect="000816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69B" w:rsidP="0008169B">
      <w:pPr>
        <w:pStyle w:val="SuperHeading"/>
      </w:pPr>
      <w:r w:rsidRPr="0008169B">
        <w:t>Assessment Requirements for AHCPER504 Manage a permaculture project or enterprise</w:t>
      </w:r>
    </w:p>
    <w:p w:rsidR="00000000" w:rsidRPr="0008169B" w:rsidP="0008169B">
      <w:pPr>
        <w:pStyle w:val="Heading1"/>
      </w:pPr>
      <w:bookmarkStart w:id="10" w:name="O_885869"/>
      <w:bookmarkEnd w:id="10"/>
      <w:r w:rsidRPr="000816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1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TableHeading"/>
              <w:rPr>
                <w:lang w:val="en-NZ"/>
              </w:rPr>
            </w:pPr>
            <w:r w:rsidRPr="0008169B">
              <w:t>Comment</w:t>
            </w:r>
          </w:p>
        </w:tc>
      </w:tr>
      <w:tr w:rsidTr="00081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BodyText"/>
              <w:rPr>
                <w:lang w:val="en-NZ"/>
              </w:rPr>
            </w:pPr>
            <w:r w:rsidRPr="000816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69B">
            <w:pPr>
              <w:pStyle w:val="BodyText"/>
              <w:rPr>
                <w:lang w:val="en-NZ"/>
              </w:rPr>
            </w:pPr>
            <w:r w:rsidRPr="0008169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69B" w:rsidP="0008169B">
            <w:pPr>
              <w:pStyle w:val="BodyText"/>
            </w:pPr>
            <w:r w:rsidRPr="0008169B">
              <w:t>Initial release</w:t>
            </w:r>
          </w:p>
        </w:tc>
      </w:tr>
    </w:tbl>
    <w:p w:rsidR="00000000" w:rsidRPr="0008169B" w:rsidP="0008169B">
      <w:pPr>
        <w:pStyle w:val="BodyText"/>
      </w:pPr>
    </w:p>
    <w:p w:rsidR="00000000" w:rsidRPr="0008169B" w:rsidP="0008169B">
      <w:pPr>
        <w:pStyle w:val="AllowPageBreak"/>
      </w:pPr>
    </w:p>
    <w:p w:rsidR="00000000" w:rsidRPr="0008169B" w:rsidP="0008169B">
      <w:pPr>
        <w:pStyle w:val="Heading1"/>
      </w:pPr>
      <w:bookmarkStart w:id="11" w:name="O_885870"/>
      <w:bookmarkEnd w:id="11"/>
      <w:r w:rsidRPr="0008169B">
        <w:t>Performance Evidence</w:t>
      </w:r>
    </w:p>
    <w:p w:rsidR="00000000" w:rsidRPr="0008169B" w:rsidP="00C31E55">
      <w:pPr>
        <w:pStyle w:val="BodyText"/>
      </w:pPr>
      <w:r w:rsidRPr="0008169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8169B" w:rsidP="00C31E55">
      <w:pPr>
        <w:pStyle w:val="BodyText"/>
      </w:pPr>
      <w:r w:rsidRPr="0008169B">
        <w:t>The candidate must provid</w:t>
      </w:r>
      <w:r w:rsidRPr="0008169B">
        <w:t>e evidence that they can:</w:t>
      </w:r>
    </w:p>
    <w:p w:rsidR="00000000" w:rsidRPr="0008169B" w:rsidP="0008169B">
      <w:pPr>
        <w:pStyle w:val="ListBullet"/>
      </w:pPr>
      <w:r w:rsidRPr="0008169B">
        <w:t>carry out strategic planning assessment of a permaculture project or enterprise</w:t>
      </w:r>
    </w:p>
    <w:p w:rsidR="00000000" w:rsidRPr="0008169B" w:rsidP="0008169B">
      <w:pPr>
        <w:pStyle w:val="ListBullet"/>
      </w:pPr>
      <w:r w:rsidRPr="0008169B">
        <w:t>acquire project resources</w:t>
      </w:r>
    </w:p>
    <w:p w:rsidR="00000000" w:rsidRPr="0008169B" w:rsidP="0008169B">
      <w:pPr>
        <w:pStyle w:val="ListBullet"/>
      </w:pPr>
      <w:r w:rsidRPr="0008169B">
        <w:t>develop project pricing and costing</w:t>
      </w:r>
    </w:p>
    <w:p w:rsidR="00000000" w:rsidRPr="0008169B" w:rsidP="0008169B">
      <w:pPr>
        <w:pStyle w:val="ListBullet"/>
      </w:pPr>
      <w:r w:rsidRPr="0008169B">
        <w:t>consult with stakeholders</w:t>
      </w:r>
    </w:p>
    <w:p w:rsidR="00000000" w:rsidRPr="0008169B" w:rsidP="0008169B">
      <w:pPr>
        <w:pStyle w:val="ListBullet"/>
      </w:pPr>
      <w:r w:rsidRPr="0008169B">
        <w:t>manage project activities</w:t>
      </w:r>
    </w:p>
    <w:p w:rsidR="00000000" w:rsidRPr="0008169B" w:rsidP="0008169B">
      <w:pPr>
        <w:pStyle w:val="ListBullet"/>
      </w:pPr>
      <w:r w:rsidRPr="0008169B">
        <w:t>evaluate and report on project</w:t>
      </w:r>
    </w:p>
    <w:p w:rsidR="00000000" w:rsidRPr="0008169B" w:rsidP="0008169B">
      <w:pPr>
        <w:pStyle w:val="ListBullet"/>
      </w:pPr>
      <w:r w:rsidRPr="0008169B">
        <w:t>manage human resources</w:t>
      </w:r>
    </w:p>
    <w:p w:rsidR="00000000" w:rsidRPr="0008169B" w:rsidP="0008169B">
      <w:pPr>
        <w:pStyle w:val="ListBullet"/>
      </w:pPr>
      <w:r w:rsidRPr="0008169B">
        <w:t>demonstrate group leadership</w:t>
      </w:r>
    </w:p>
    <w:p w:rsidR="00000000" w:rsidRPr="0008169B" w:rsidP="0008169B">
      <w:pPr>
        <w:pStyle w:val="AllowPageBreak"/>
      </w:pPr>
    </w:p>
    <w:p w:rsidR="00000000" w:rsidRPr="0008169B" w:rsidP="0008169B">
      <w:pPr>
        <w:pStyle w:val="Heading1"/>
      </w:pPr>
      <w:bookmarkStart w:id="12" w:name="O_885871"/>
      <w:bookmarkEnd w:id="12"/>
      <w:r w:rsidRPr="0008169B">
        <w:t>Knowledge Evidence</w:t>
      </w:r>
    </w:p>
    <w:p w:rsidR="00000000" w:rsidRPr="0008169B" w:rsidP="00C31E55">
      <w:pPr>
        <w:pStyle w:val="BodyText"/>
      </w:pPr>
      <w:r w:rsidRPr="0008169B">
        <w:t>The candidate must demonstrate knowledge of:</w:t>
      </w:r>
    </w:p>
    <w:p w:rsidR="00000000" w:rsidRPr="0008169B" w:rsidP="0008169B">
      <w:pPr>
        <w:pStyle w:val="ListBullet"/>
      </w:pPr>
      <w:r w:rsidRPr="0008169B">
        <w:t>permaculture principles, ethics and practices</w:t>
      </w:r>
    </w:p>
    <w:p w:rsidR="00000000" w:rsidRPr="0008169B" w:rsidP="0008169B">
      <w:pPr>
        <w:pStyle w:val="ListBullet"/>
      </w:pPr>
      <w:r w:rsidRPr="0008169B">
        <w:t xml:space="preserve">permaculture projects </w:t>
      </w:r>
    </w:p>
    <w:p w:rsidR="00000000" w:rsidRPr="0008169B" w:rsidP="0008169B">
      <w:pPr>
        <w:pStyle w:val="ListBullet2"/>
      </w:pPr>
      <w:r w:rsidRPr="0008169B">
        <w:t>initiatives with a defined sustainability purpose an</w:t>
      </w:r>
      <w:r w:rsidRPr="0008169B">
        <w:t>d time horizon</w:t>
      </w:r>
    </w:p>
    <w:p w:rsidR="00000000" w:rsidRPr="0008169B" w:rsidP="0008169B">
      <w:pPr>
        <w:pStyle w:val="ListBullet2"/>
      </w:pPr>
      <w:r w:rsidRPr="0008169B">
        <w:t>sustainable community development projects</w:t>
      </w:r>
    </w:p>
    <w:p w:rsidR="00000000" w:rsidRPr="0008169B" w:rsidP="0008169B">
      <w:pPr>
        <w:pStyle w:val="ListBullet2"/>
      </w:pPr>
      <w:r w:rsidRPr="0008169B">
        <w:t>bioregional initiatives</w:t>
      </w:r>
    </w:p>
    <w:p w:rsidR="00000000" w:rsidRPr="0008169B" w:rsidP="0008169B">
      <w:pPr>
        <w:pStyle w:val="ListBullet2"/>
      </w:pPr>
      <w:r w:rsidRPr="0008169B">
        <w:t>not-for-profit projects</w:t>
      </w:r>
    </w:p>
    <w:p w:rsidR="00000000" w:rsidRPr="0008169B" w:rsidP="0008169B">
      <w:pPr>
        <w:pStyle w:val="ListBullet2"/>
      </w:pPr>
      <w:r w:rsidRPr="0008169B">
        <w:t>projects on public land</w:t>
      </w:r>
    </w:p>
    <w:p w:rsidR="00000000" w:rsidRPr="0008169B" w:rsidP="0008169B">
      <w:pPr>
        <w:pStyle w:val="ListBullet2"/>
      </w:pPr>
      <w:r w:rsidRPr="0008169B">
        <w:t>community gardens</w:t>
      </w:r>
    </w:p>
    <w:p w:rsidR="00000000" w:rsidRPr="0008169B" w:rsidP="0008169B">
      <w:pPr>
        <w:pStyle w:val="ListBullet2"/>
      </w:pPr>
      <w:r w:rsidRPr="0008169B">
        <w:t>community supported agriculture systems</w:t>
      </w:r>
    </w:p>
    <w:p w:rsidR="00000000" w:rsidRPr="0008169B" w:rsidP="0008169B">
      <w:pPr>
        <w:pStyle w:val="ListBullet2"/>
      </w:pPr>
      <w:r w:rsidRPr="0008169B">
        <w:t>land restoration  and conservation works</w:t>
      </w:r>
    </w:p>
    <w:p w:rsidR="00000000" w:rsidRPr="0008169B" w:rsidP="0008169B">
      <w:pPr>
        <w:pStyle w:val="ListBullet2"/>
      </w:pPr>
      <w:r w:rsidRPr="0008169B">
        <w:t>alternative technology programs</w:t>
      </w:r>
    </w:p>
    <w:p w:rsidR="00000000" w:rsidRPr="0008169B" w:rsidP="0008169B">
      <w:pPr>
        <w:pStyle w:val="ListBullet2"/>
      </w:pPr>
      <w:r w:rsidRPr="0008169B">
        <w:t>sustainability education</w:t>
      </w:r>
    </w:p>
    <w:p w:rsidR="00000000" w:rsidRPr="0008169B" w:rsidP="0008169B">
      <w:pPr>
        <w:pStyle w:val="ListBullet2"/>
      </w:pPr>
      <w:r w:rsidRPr="0008169B">
        <w:t>social and economic development activities</w:t>
      </w:r>
    </w:p>
    <w:p w:rsidR="00000000" w:rsidRPr="0008169B" w:rsidP="0008169B">
      <w:pPr>
        <w:pStyle w:val="ListBullet2"/>
      </w:pPr>
      <w:r w:rsidRPr="0008169B">
        <w:t>community carbon reduction and sequestration strategies</w:t>
      </w:r>
    </w:p>
    <w:p w:rsidR="00000000" w:rsidRPr="0008169B" w:rsidP="0008169B">
      <w:pPr>
        <w:pStyle w:val="ListBullet2"/>
      </w:pPr>
      <w:r w:rsidRPr="0008169B">
        <w:t>energy descent or transition projects</w:t>
      </w:r>
    </w:p>
    <w:p w:rsidR="00000000" w:rsidRPr="0008169B" w:rsidP="0008169B">
      <w:pPr>
        <w:pStyle w:val="ListBullet2"/>
      </w:pPr>
      <w:r w:rsidRPr="0008169B">
        <w:t>disaster preparedness, response and recovery</w:t>
      </w:r>
    </w:p>
    <w:p w:rsidR="00000000" w:rsidRPr="0008169B" w:rsidP="0008169B">
      <w:pPr>
        <w:pStyle w:val="ListBullet"/>
      </w:pPr>
      <w:r w:rsidRPr="0008169B">
        <w:t>permaculture ent</w:t>
      </w:r>
      <w:r w:rsidRPr="0008169B">
        <w:t>erprises</w:t>
      </w:r>
    </w:p>
    <w:p w:rsidR="00000000" w:rsidRPr="0008169B" w:rsidP="0008169B">
      <w:pPr>
        <w:pStyle w:val="ListBullet2"/>
      </w:pPr>
      <w:r w:rsidRPr="0008169B">
        <w:t>ethical for-profit businesses where surpluses are returned to earth care and people care</w:t>
      </w:r>
    </w:p>
    <w:p w:rsidR="00000000" w:rsidRPr="0008169B" w:rsidP="0008169B">
      <w:pPr>
        <w:pStyle w:val="ListBullet2"/>
      </w:pPr>
      <w:r w:rsidRPr="0008169B">
        <w:t>initiatives with a focus on right livelihood with plans for ongoing operation and/or growth</w:t>
      </w:r>
    </w:p>
    <w:p w:rsidR="00000000" w:rsidRPr="0008169B" w:rsidP="0008169B">
      <w:pPr>
        <w:pStyle w:val="ListBullet2"/>
      </w:pPr>
      <w:r w:rsidRPr="0008169B">
        <w:t>sustainable farming</w:t>
      </w:r>
    </w:p>
    <w:p w:rsidR="00000000" w:rsidRPr="0008169B" w:rsidP="0008169B">
      <w:pPr>
        <w:pStyle w:val="ListBullet2"/>
      </w:pPr>
      <w:r w:rsidRPr="0008169B">
        <w:t>community food distribution businesses</w:t>
      </w:r>
    </w:p>
    <w:p w:rsidR="00000000" w:rsidRPr="0008169B" w:rsidP="0008169B">
      <w:pPr>
        <w:pStyle w:val="ListBullet2"/>
      </w:pPr>
      <w:r w:rsidRPr="0008169B">
        <w:t xml:space="preserve">permaculture design and consultancies </w:t>
      </w:r>
    </w:p>
    <w:p w:rsidR="00000000" w:rsidRPr="0008169B" w:rsidP="0008169B">
      <w:pPr>
        <w:pStyle w:val="ListBullet2"/>
      </w:pPr>
      <w:r w:rsidRPr="0008169B">
        <w:t>energy descent planning services</w:t>
      </w:r>
    </w:p>
    <w:p w:rsidR="00000000" w:rsidRPr="0008169B" w:rsidP="0008169B">
      <w:pPr>
        <w:pStyle w:val="ListBullet2"/>
      </w:pPr>
      <w:r w:rsidRPr="0008169B">
        <w:t>climate change planning services</w:t>
      </w:r>
    </w:p>
    <w:p w:rsidR="00000000" w:rsidRPr="0008169B" w:rsidP="0008169B">
      <w:pPr>
        <w:pStyle w:val="ListBullet2"/>
      </w:pPr>
      <w:r w:rsidRPr="0008169B">
        <w:t>permaculture works implementation businesses</w:t>
      </w:r>
    </w:p>
    <w:p w:rsidR="00000000" w:rsidRPr="0008169B" w:rsidP="0008169B">
      <w:pPr>
        <w:pStyle w:val="ListBullet2"/>
      </w:pPr>
      <w:r w:rsidRPr="0008169B">
        <w:t>community and bioregional sustainability planning services</w:t>
      </w:r>
    </w:p>
    <w:p w:rsidR="00000000" w:rsidRPr="0008169B" w:rsidP="0008169B">
      <w:pPr>
        <w:pStyle w:val="ListBullet2"/>
      </w:pPr>
      <w:r w:rsidRPr="0008169B">
        <w:t>community economic and enterprise systems</w:t>
      </w:r>
    </w:p>
    <w:p w:rsidR="00000000" w:rsidRPr="0008169B" w:rsidP="0008169B">
      <w:pPr>
        <w:pStyle w:val="ListBullet2"/>
      </w:pPr>
      <w:r w:rsidRPr="0008169B">
        <w:t>integ</w:t>
      </w:r>
      <w:r w:rsidRPr="0008169B">
        <w:t>rated social, housing and community development programs</w:t>
      </w:r>
    </w:p>
    <w:p w:rsidR="00000000" w:rsidRPr="0008169B" w:rsidP="0008169B">
      <w:pPr>
        <w:pStyle w:val="ListBullet2"/>
      </w:pPr>
      <w:r w:rsidRPr="0008169B">
        <w:t>community supported agriculture</w:t>
      </w:r>
    </w:p>
    <w:p w:rsidR="00000000" w:rsidRPr="0008169B" w:rsidP="0008169B">
      <w:pPr>
        <w:pStyle w:val="ListBullet2"/>
      </w:pPr>
      <w:r w:rsidRPr="0008169B">
        <w:t>organic and sustainable primary production</w:t>
      </w:r>
    </w:p>
    <w:p w:rsidR="00000000" w:rsidRPr="0008169B" w:rsidP="0008169B">
      <w:pPr>
        <w:pStyle w:val="ListBullet2"/>
      </w:pPr>
      <w:r w:rsidRPr="0008169B">
        <w:t>local food and water security enterprises</w:t>
      </w:r>
    </w:p>
    <w:p w:rsidR="00000000" w:rsidRPr="0008169B" w:rsidP="0008169B">
      <w:pPr>
        <w:pStyle w:val="ListBullet2"/>
      </w:pPr>
      <w:r w:rsidRPr="0008169B">
        <w:t>greenhouse emission reduction and sequestration enterprises</w:t>
      </w:r>
    </w:p>
    <w:p w:rsidR="00000000" w:rsidRPr="0008169B" w:rsidP="0008169B">
      <w:pPr>
        <w:pStyle w:val="ListBullet2"/>
      </w:pPr>
      <w:r w:rsidRPr="0008169B">
        <w:t>sustainable regional t</w:t>
      </w:r>
      <w:r w:rsidRPr="0008169B">
        <w:t>ransport networks and systems</w:t>
      </w:r>
    </w:p>
    <w:p w:rsidR="00000000" w:rsidRPr="0008169B" w:rsidP="0008169B">
      <w:pPr>
        <w:pStyle w:val="ListBullet"/>
      </w:pPr>
      <w:r w:rsidRPr="0008169B">
        <w:t>strategic planning</w:t>
      </w:r>
    </w:p>
    <w:p w:rsidR="00000000" w:rsidRPr="0008169B" w:rsidP="0008169B">
      <w:pPr>
        <w:pStyle w:val="ListBullet"/>
      </w:pPr>
      <w:r w:rsidRPr="0008169B">
        <w:t>project management</w:t>
      </w:r>
    </w:p>
    <w:p w:rsidR="00000000" w:rsidRPr="0008169B" w:rsidP="0008169B">
      <w:pPr>
        <w:pStyle w:val="ListBullet2"/>
      </w:pPr>
      <w:r w:rsidRPr="0008169B">
        <w:t>human resource management</w:t>
      </w:r>
    </w:p>
    <w:p w:rsidR="00000000" w:rsidRPr="0008169B" w:rsidP="0008169B">
      <w:pPr>
        <w:pStyle w:val="ListBullet2"/>
      </w:pPr>
      <w:r w:rsidRPr="0008169B">
        <w:t>financial planning</w:t>
      </w:r>
    </w:p>
    <w:p w:rsidR="00000000" w:rsidRPr="0008169B" w:rsidP="0008169B">
      <w:pPr>
        <w:pStyle w:val="ListBullet2"/>
      </w:pPr>
      <w:r w:rsidRPr="0008169B">
        <w:t>purchases and acquisitions</w:t>
      </w:r>
    </w:p>
    <w:p w:rsidR="00000000" w:rsidRPr="0008169B" w:rsidP="0008169B">
      <w:pPr>
        <w:pStyle w:val="ListBullet2"/>
      </w:pPr>
      <w:r w:rsidRPr="0008169B">
        <w:t>costing and pricing</w:t>
      </w:r>
    </w:p>
    <w:p w:rsidR="00000000" w:rsidRPr="0008169B" w:rsidP="0008169B">
      <w:pPr>
        <w:pStyle w:val="ListBullet2"/>
      </w:pPr>
      <w:r w:rsidRPr="0008169B">
        <w:t xml:space="preserve">income generation including issues of right livelihood </w:t>
      </w:r>
    </w:p>
    <w:p w:rsidR="00000000" w:rsidRPr="0008169B" w:rsidP="0008169B">
      <w:pPr>
        <w:pStyle w:val="ListBullet2"/>
      </w:pPr>
      <w:r w:rsidRPr="0008169B">
        <w:t>promotion and marketing</w:t>
      </w:r>
    </w:p>
    <w:p w:rsidR="00000000" w:rsidRPr="0008169B" w:rsidP="0008169B">
      <w:pPr>
        <w:pStyle w:val="ListBullet2"/>
      </w:pPr>
      <w:r w:rsidRPr="0008169B">
        <w:t>organisational restructuring</w:t>
      </w:r>
    </w:p>
    <w:p w:rsidR="00000000" w:rsidRPr="0008169B" w:rsidP="0008169B">
      <w:pPr>
        <w:pStyle w:val="ListBullet2"/>
      </w:pPr>
      <w:r w:rsidRPr="0008169B">
        <w:t>project or enterprise start up</w:t>
      </w:r>
    </w:p>
    <w:p w:rsidR="00000000" w:rsidRPr="0008169B" w:rsidP="0008169B">
      <w:pPr>
        <w:pStyle w:val="ListBullet2"/>
      </w:pPr>
      <w:r w:rsidRPr="0008169B">
        <w:t>mentoring and education</w:t>
      </w:r>
    </w:p>
    <w:p w:rsidR="00000000" w:rsidRPr="0008169B" w:rsidP="0008169B">
      <w:pPr>
        <w:pStyle w:val="ListBullet2"/>
      </w:pPr>
      <w:r w:rsidRPr="0008169B">
        <w:t>new project or enterprise initiatives</w:t>
      </w:r>
    </w:p>
    <w:p w:rsidR="00000000" w:rsidRPr="0008169B" w:rsidP="0008169B">
      <w:pPr>
        <w:pStyle w:val="ListBullet2"/>
      </w:pPr>
      <w:r w:rsidRPr="0008169B">
        <w:t xml:space="preserve">political lobbying </w:t>
      </w:r>
    </w:p>
    <w:p w:rsidR="00000000" w:rsidRPr="0008169B" w:rsidP="0008169B">
      <w:pPr>
        <w:pStyle w:val="ListBullet2"/>
      </w:pPr>
      <w:r w:rsidRPr="0008169B">
        <w:t>grant applications</w:t>
      </w:r>
    </w:p>
    <w:p w:rsidR="00000000" w:rsidRPr="0008169B" w:rsidP="0008169B">
      <w:pPr>
        <w:pStyle w:val="ListBullet2"/>
      </w:pPr>
      <w:r w:rsidRPr="0008169B">
        <w:t>community consultation</w:t>
      </w:r>
    </w:p>
    <w:p w:rsidR="00000000" w:rsidRPr="0008169B" w:rsidP="0008169B">
      <w:pPr>
        <w:pStyle w:val="ListBullet"/>
      </w:pPr>
      <w:r w:rsidRPr="0008169B">
        <w:t>research and development</w:t>
      </w:r>
    </w:p>
    <w:p w:rsidR="00000000" w:rsidRPr="0008169B" w:rsidP="0008169B">
      <w:pPr>
        <w:pStyle w:val="ListBullet"/>
      </w:pPr>
      <w:r w:rsidRPr="0008169B">
        <w:t>community development</w:t>
      </w:r>
    </w:p>
    <w:p w:rsidR="00000000" w:rsidRPr="0008169B" w:rsidP="0008169B">
      <w:pPr>
        <w:pStyle w:val="ListBullet"/>
      </w:pPr>
      <w:r w:rsidRPr="0008169B">
        <w:t>feasibility study methods</w:t>
      </w:r>
    </w:p>
    <w:p w:rsidR="00000000" w:rsidRPr="0008169B" w:rsidP="0008169B">
      <w:pPr>
        <w:pStyle w:val="ListBullet2"/>
      </w:pPr>
      <w:r w:rsidRPr="0008169B">
        <w:t>economic and financial assessment</w:t>
      </w:r>
    </w:p>
    <w:p w:rsidR="00000000" w:rsidRPr="0008169B" w:rsidP="0008169B">
      <w:pPr>
        <w:pStyle w:val="ListBullet2"/>
      </w:pPr>
      <w:r w:rsidRPr="0008169B">
        <w:t xml:space="preserve">legal and planning issues </w:t>
      </w:r>
    </w:p>
    <w:p w:rsidR="00000000" w:rsidRPr="0008169B" w:rsidP="0008169B">
      <w:pPr>
        <w:pStyle w:val="ListBullet2"/>
      </w:pPr>
      <w:r w:rsidRPr="0008169B">
        <w:t>market opportunities and challenges</w:t>
      </w:r>
    </w:p>
    <w:p w:rsidR="00000000" w:rsidRPr="0008169B" w:rsidP="0008169B">
      <w:pPr>
        <w:pStyle w:val="ListBullet2"/>
      </w:pPr>
      <w:r w:rsidRPr="0008169B">
        <w:t>community and cultural acceptance</w:t>
      </w:r>
    </w:p>
    <w:p w:rsidR="00000000" w:rsidRPr="0008169B" w:rsidP="0008169B">
      <w:pPr>
        <w:pStyle w:val="ListBullet2"/>
      </w:pPr>
      <w:r w:rsidRPr="0008169B">
        <w:t>bioregional suitability</w:t>
      </w:r>
    </w:p>
    <w:p w:rsidR="00000000" w:rsidRPr="0008169B" w:rsidP="0008169B">
      <w:pPr>
        <w:pStyle w:val="ListBullet2"/>
      </w:pPr>
      <w:r w:rsidRPr="0008169B">
        <w:t>operational considerations</w:t>
      </w:r>
    </w:p>
    <w:p w:rsidR="00000000" w:rsidRPr="0008169B" w:rsidP="0008169B">
      <w:pPr>
        <w:pStyle w:val="ListBullet2"/>
      </w:pPr>
      <w:r w:rsidRPr="0008169B">
        <w:t>resource availability</w:t>
      </w:r>
    </w:p>
    <w:p w:rsidR="00000000" w:rsidRPr="0008169B" w:rsidP="0008169B">
      <w:pPr>
        <w:pStyle w:val="ListBullet2"/>
      </w:pPr>
      <w:r w:rsidRPr="0008169B">
        <w:t xml:space="preserve">sustainability criteria </w:t>
      </w:r>
    </w:p>
    <w:p w:rsidR="00000000" w:rsidRPr="0008169B" w:rsidP="0008169B">
      <w:pPr>
        <w:pStyle w:val="ListBullet2"/>
      </w:pPr>
      <w:r w:rsidRPr="0008169B">
        <w:t>energy descent/transition strategies</w:t>
      </w:r>
    </w:p>
    <w:p w:rsidR="00000000" w:rsidRPr="0008169B" w:rsidP="0008169B">
      <w:pPr>
        <w:pStyle w:val="ListBullet2"/>
      </w:pPr>
      <w:r w:rsidRPr="0008169B">
        <w:t>climate change strategies</w:t>
      </w:r>
    </w:p>
    <w:p w:rsidR="00000000" w:rsidRPr="0008169B" w:rsidP="0008169B">
      <w:pPr>
        <w:pStyle w:val="ListBullet2"/>
      </w:pPr>
      <w:r w:rsidRPr="0008169B">
        <w:t>environmental, water catchment and natural resource conservation issues</w:t>
      </w:r>
    </w:p>
    <w:p w:rsidR="00000000" w:rsidRPr="0008169B" w:rsidP="0008169B">
      <w:pPr>
        <w:pStyle w:val="ListBullet"/>
      </w:pPr>
      <w:r w:rsidRPr="0008169B">
        <w:t>contract law</w:t>
      </w:r>
    </w:p>
    <w:p w:rsidR="00000000" w:rsidRPr="0008169B" w:rsidP="0008169B">
      <w:pPr>
        <w:pStyle w:val="ListBullet"/>
      </w:pPr>
      <w:r w:rsidRPr="0008169B">
        <w:t>budgetary frameworks</w:t>
      </w:r>
    </w:p>
    <w:p w:rsidR="00000000" w:rsidRPr="0008169B" w:rsidP="0008169B">
      <w:pPr>
        <w:pStyle w:val="ListBullet"/>
      </w:pPr>
      <w:r w:rsidRPr="0008169B">
        <w:t>benchmarking</w:t>
      </w:r>
    </w:p>
    <w:p w:rsidR="00000000" w:rsidRPr="0008169B" w:rsidP="0008169B">
      <w:pPr>
        <w:pStyle w:val="AllowPageBreak"/>
      </w:pPr>
    </w:p>
    <w:p w:rsidR="00000000" w:rsidRPr="0008169B" w:rsidP="0008169B">
      <w:pPr>
        <w:pStyle w:val="Heading1"/>
      </w:pPr>
      <w:bookmarkStart w:id="13" w:name="O_885872"/>
      <w:bookmarkEnd w:id="13"/>
      <w:r w:rsidRPr="0008169B">
        <w:t>Assessment Conditions</w:t>
      </w:r>
    </w:p>
    <w:p w:rsidR="00000000" w:rsidRPr="0008169B" w:rsidP="00C31E55">
      <w:pPr>
        <w:pStyle w:val="BodyText"/>
      </w:pPr>
      <w:r w:rsidRPr="0008169B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08169B" w:rsidP="0008169B">
      <w:pPr>
        <w:pStyle w:val="Heading1"/>
      </w:pPr>
      <w:bookmarkStart w:id="14" w:name="O_885875"/>
      <w:bookmarkEnd w:id="14"/>
      <w:r w:rsidRPr="0008169B">
        <w:t>Links</w:t>
      </w:r>
    </w:p>
    <w:p w:rsidR="00000000" w:rsidRPr="0008169B" w:rsidP="00C31E55">
      <w:pPr>
        <w:pStyle w:val="BodyText"/>
      </w:pPr>
      <w:r w:rsidRPr="000816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45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69B" w:rsidP="0008169B"/>
    <w:sectPr w:rsidSect="000816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 w:rsidRPr="00C31E55" w:rsidP="00C31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55" w:rsidP="00081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1E55" w:rsidP="00081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1E55" w:rsidP="000816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 w:rsidP="00081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1E55">
      <w:t>Approved</w:t>
    </w:r>
    <w:r w:rsidR="00C31E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1E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1E55">
      <w:rPr>
        <w:noProof/>
      </w:rPr>
      <w:t>5</w:t>
    </w:r>
    <w:r>
      <w:rPr>
        <w:noProof/>
      </w:rPr>
      <w:fldChar w:fldCharType="end"/>
    </w:r>
  </w:p>
  <w:p w:rsidR="0008169B" w:rsidP="00081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1E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1E55">
      <w:t>Skills Insight</w:t>
    </w:r>
    <w:r w:rsidR="00C31E55">
      <w:fldChar w:fldCharType="end"/>
    </w:r>
  </w:p>
  <w:p w:rsidR="0008169B" w:rsidP="000816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69B" w:rsidRPr="00C31E55" w:rsidP="00C31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55" w:rsidRPr="002D2AF8" w:rsidP="00081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AHCPER504 Manage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1E55" w:rsidP="000816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69B" w:rsidRPr="002D2AF8" w:rsidP="00081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1E55">
      <w:t>AHCPER504 Manage a permaculture project or enterprise</w:t>
    </w:r>
    <w:r w:rsidR="00C31E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1E55">
      <w:rPr>
        <w:noProof/>
      </w:rPr>
      <w:t>2 March 2025</w:t>
    </w:r>
    <w:r>
      <w:fldChar w:fldCharType="end"/>
    </w:r>
  </w:p>
  <w:p w:rsidR="0008169B" w:rsidP="000816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A3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EEB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9E3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69B"/>
  </w:style>
  <w:style w:type="character" w:customStyle="1" w:styleId="Heading1Char">
    <w:name w:val="Heading 1 Char"/>
    <w:basedOn w:val="DefaultParagraphFont"/>
    <w:link w:val="Heading1"/>
    <w:rsid w:val="00081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6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6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16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6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16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6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16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1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6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6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6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1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69B"/>
    <w:rPr>
      <w:b/>
      <w:spacing w:val="0"/>
    </w:rPr>
  </w:style>
  <w:style w:type="paragraph" w:customStyle="1" w:styleId="SuperTitle">
    <w:name w:val="SuperTitle"/>
    <w:basedOn w:val="Title"/>
    <w:rsid w:val="00081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6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6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69B"/>
    <w:rPr>
      <w:i/>
    </w:rPr>
  </w:style>
  <w:style w:type="paragraph" w:styleId="Caption">
    <w:name w:val="caption"/>
    <w:basedOn w:val="BodyText"/>
    <w:next w:val="Normal"/>
    <w:qFormat/>
    <w:rsid w:val="00081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69B"/>
  </w:style>
  <w:style w:type="paragraph" w:styleId="TableofFigures">
    <w:name w:val="table of figures"/>
    <w:basedOn w:val="Normal"/>
    <w:next w:val="Normal"/>
    <w:semiHidden/>
    <w:rsid w:val="00081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6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69B"/>
    <w:rPr>
      <w:rFonts w:ascii="Wingdings" w:hAnsi="Wingdings"/>
    </w:rPr>
  </w:style>
  <w:style w:type="character" w:customStyle="1" w:styleId="HotSpot">
    <w:name w:val="HotSpot"/>
    <w:rsid w:val="0008169B"/>
    <w:rPr>
      <w:color w:val="0033CC"/>
      <w:u w:val="none"/>
    </w:rPr>
  </w:style>
  <w:style w:type="paragraph" w:customStyle="1" w:styleId="BodyTextRight">
    <w:name w:val="Body Text Right"/>
    <w:basedOn w:val="BodyText"/>
    <w:rsid w:val="00081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6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6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69B"/>
    <w:rPr>
      <w:sz w:val="32"/>
    </w:rPr>
  </w:style>
  <w:style w:type="paragraph" w:customStyle="1" w:styleId="HeadingProcedure">
    <w:name w:val="Heading Procedure"/>
    <w:basedOn w:val="HeadingBase"/>
    <w:next w:val="Normal"/>
    <w:rsid w:val="00081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69B"/>
    <w:pPr>
      <w:spacing w:before="60" w:after="60"/>
    </w:pPr>
  </w:style>
  <w:style w:type="paragraph" w:styleId="ListContinue">
    <w:name w:val="List Continue"/>
    <w:basedOn w:val="List"/>
    <w:rsid w:val="0008169B"/>
    <w:pPr>
      <w:ind w:firstLine="0"/>
    </w:pPr>
  </w:style>
  <w:style w:type="paragraph" w:customStyle="1" w:styleId="ListNote">
    <w:name w:val="List Note"/>
    <w:basedOn w:val="List"/>
    <w:rsid w:val="00081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69B"/>
    <w:rPr>
      <w:rFonts w:ascii="Courier New" w:hAnsi="Courier New"/>
    </w:rPr>
  </w:style>
  <w:style w:type="paragraph" w:customStyle="1" w:styleId="NoteBullet">
    <w:name w:val="Note Bullet"/>
    <w:basedOn w:val="Note"/>
    <w:rsid w:val="00081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6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6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69B"/>
    <w:rPr>
      <w:b/>
      <w:smallCaps/>
    </w:rPr>
  </w:style>
  <w:style w:type="paragraph" w:customStyle="1" w:styleId="TableListNumber">
    <w:name w:val="Table List Number"/>
    <w:basedOn w:val="ListNumber"/>
    <w:rsid w:val="00081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69B"/>
    <w:pPr>
      <w:numPr>
        <w:numId w:val="9"/>
      </w:numPr>
    </w:pPr>
  </w:style>
  <w:style w:type="paragraph" w:customStyle="1" w:styleId="ListAlpha2">
    <w:name w:val="List Alpha 2"/>
    <w:basedOn w:val="List2"/>
    <w:rsid w:val="0008169B"/>
    <w:pPr>
      <w:numPr>
        <w:numId w:val="8"/>
      </w:numPr>
    </w:pPr>
  </w:style>
  <w:style w:type="paragraph" w:styleId="List2">
    <w:name w:val="List 2"/>
    <w:basedOn w:val="BodyText"/>
    <w:rsid w:val="00081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6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6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69B"/>
    <w:pPr>
      <w:numPr>
        <w:numId w:val="4"/>
      </w:numPr>
    </w:pPr>
  </w:style>
  <w:style w:type="paragraph" w:styleId="ListContinue2">
    <w:name w:val="List Continue 2"/>
    <w:basedOn w:val="List2"/>
    <w:rsid w:val="0008169B"/>
    <w:pPr>
      <w:ind w:firstLine="0"/>
    </w:pPr>
  </w:style>
  <w:style w:type="paragraph" w:styleId="ListContinue3">
    <w:name w:val="List Continue 3"/>
    <w:basedOn w:val="List3"/>
    <w:rsid w:val="0008169B"/>
    <w:pPr>
      <w:ind w:left="1021" w:firstLine="0"/>
    </w:pPr>
  </w:style>
  <w:style w:type="paragraph" w:styleId="ListContinue4">
    <w:name w:val="List Continue 4"/>
    <w:basedOn w:val="List4"/>
    <w:rsid w:val="0008169B"/>
    <w:pPr>
      <w:ind w:firstLine="0"/>
    </w:pPr>
  </w:style>
  <w:style w:type="paragraph" w:styleId="ListContinue5">
    <w:name w:val="List Continue 5"/>
    <w:basedOn w:val="List5"/>
    <w:rsid w:val="0008169B"/>
    <w:pPr>
      <w:ind w:firstLine="0"/>
    </w:pPr>
  </w:style>
  <w:style w:type="paragraph" w:styleId="ListNumber3">
    <w:name w:val="List Number 3"/>
    <w:basedOn w:val="List3"/>
    <w:rsid w:val="0008169B"/>
    <w:pPr>
      <w:numPr>
        <w:numId w:val="5"/>
      </w:numPr>
    </w:pPr>
  </w:style>
  <w:style w:type="paragraph" w:styleId="ListNumber4">
    <w:name w:val="List Number 4"/>
    <w:basedOn w:val="List4"/>
    <w:rsid w:val="0008169B"/>
    <w:pPr>
      <w:numPr>
        <w:numId w:val="6"/>
      </w:numPr>
    </w:pPr>
  </w:style>
  <w:style w:type="paragraph" w:styleId="ListNumber5">
    <w:name w:val="List Number 5"/>
    <w:basedOn w:val="List5"/>
    <w:rsid w:val="0008169B"/>
    <w:pPr>
      <w:numPr>
        <w:numId w:val="7"/>
      </w:numPr>
    </w:pPr>
  </w:style>
  <w:style w:type="paragraph" w:styleId="BlockText">
    <w:name w:val="Block Text"/>
    <w:basedOn w:val="Normal"/>
    <w:rsid w:val="00081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69B"/>
    <w:rPr>
      <w:sz w:val="16"/>
      <w:vertAlign w:val="superscript"/>
    </w:rPr>
  </w:style>
  <w:style w:type="character" w:customStyle="1" w:styleId="Symbols">
    <w:name w:val="Symbols"/>
    <w:basedOn w:val="DefaultParagraphFont"/>
    <w:rsid w:val="0008169B"/>
    <w:rPr>
      <w:rFonts w:ascii="Symbol" w:hAnsi="Symbol"/>
    </w:rPr>
  </w:style>
  <w:style w:type="character" w:customStyle="1" w:styleId="MenuOptions">
    <w:name w:val="Menu Options"/>
    <w:basedOn w:val="DefaultParagraphFont"/>
    <w:rsid w:val="00081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69B"/>
    <w:rPr>
      <w:b/>
    </w:rPr>
  </w:style>
  <w:style w:type="character" w:customStyle="1" w:styleId="Underlined">
    <w:name w:val="Underlined"/>
    <w:basedOn w:val="DefaultParagraphFont"/>
    <w:rsid w:val="0008169B"/>
    <w:rPr>
      <w:u w:val="single"/>
    </w:rPr>
  </w:style>
  <w:style w:type="paragraph" w:customStyle="1" w:styleId="TableBodyTextRight">
    <w:name w:val="Table Body Text Right"/>
    <w:basedOn w:val="TableBodyText"/>
    <w:rsid w:val="00081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69B"/>
    <w:rPr>
      <w:sz w:val="18"/>
    </w:rPr>
  </w:style>
  <w:style w:type="paragraph" w:customStyle="1" w:styleId="BodySmallRight">
    <w:name w:val="Body Small Right"/>
    <w:basedOn w:val="BodyTextRight"/>
    <w:rsid w:val="0008169B"/>
    <w:rPr>
      <w:sz w:val="18"/>
      <w:szCs w:val="18"/>
    </w:rPr>
  </w:style>
  <w:style w:type="paragraph" w:customStyle="1" w:styleId="MarginEdition">
    <w:name w:val="Margin Edition"/>
    <w:basedOn w:val="MarginNote"/>
    <w:rsid w:val="00081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69B"/>
    <w:rPr>
      <w:sz w:val="2"/>
      <w:szCs w:val="2"/>
    </w:rPr>
  </w:style>
  <w:style w:type="character" w:customStyle="1" w:styleId="Small">
    <w:name w:val="Small"/>
    <w:basedOn w:val="DefaultParagraphFont"/>
    <w:rsid w:val="0008169B"/>
    <w:rPr>
      <w:sz w:val="16"/>
    </w:rPr>
  </w:style>
  <w:style w:type="paragraph" w:customStyle="1" w:styleId="WideTable">
    <w:name w:val="Wide Table"/>
    <w:basedOn w:val="Normal"/>
    <w:rsid w:val="00081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69B"/>
  </w:style>
  <w:style w:type="paragraph" w:styleId="Quote">
    <w:name w:val="Quote"/>
    <w:basedOn w:val="Heading1"/>
    <w:link w:val="QuoteChar"/>
    <w:qFormat/>
    <w:rsid w:val="00081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69B"/>
    <w:pPr>
      <w:pageBreakBefore/>
    </w:pPr>
  </w:style>
  <w:style w:type="paragraph" w:customStyle="1" w:styleId="Border">
    <w:name w:val="Border"/>
    <w:basedOn w:val="Normal"/>
    <w:qFormat/>
    <w:rsid w:val="00081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6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69B"/>
    <w:rPr>
      <w:u w:val="single"/>
    </w:rPr>
  </w:style>
  <w:style w:type="character" w:customStyle="1" w:styleId="BoldandItalics">
    <w:name w:val="Bold and Italics"/>
    <w:qFormat/>
    <w:rsid w:val="0008169B"/>
    <w:rPr>
      <w:b/>
      <w:i/>
      <w:u w:val="none"/>
    </w:rPr>
  </w:style>
  <w:style w:type="paragraph" w:styleId="BalloonText">
    <w:name w:val="Balloon Text"/>
    <w:basedOn w:val="Normal"/>
    <w:link w:val="BalloonTextChar"/>
    <w:rsid w:val="00081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6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6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6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6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6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69B"/>
    <w:pPr>
      <w:spacing w:before="0" w:after="0"/>
    </w:pPr>
  </w:style>
  <w:style w:type="paragraph" w:customStyle="1" w:styleId="BodyTextBold">
    <w:name w:val="Body Text Bold"/>
    <w:basedOn w:val="BodyText"/>
    <w:qFormat/>
    <w:rsid w:val="0008169B"/>
    <w:rPr>
      <w:b/>
    </w:rPr>
  </w:style>
  <w:style w:type="character" w:styleId="Hyperlink">
    <w:name w:val="Hyperlink"/>
    <w:basedOn w:val="DefaultParagraphFont"/>
    <w:uiPriority w:val="99"/>
    <w:unhideWhenUsed/>
    <w:rsid w:val="00C31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6737</Characters>
  <Application>Microsoft Office Word</Application>
  <DocSecurity>0</DocSecurity>
  <Lines>224</Lines>
  <Paragraphs>175</Paragraphs>
  <ScaleCrop>false</ScaleCrop>
  <Company>Author-it Software Corporation Ltd.</Company>
  <LinksUpToDate>false</LinksUpToDate>
  <CharactersWithSpaces>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AHCPER504 Manage a permaculture project or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